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EBF4F">
      <w:pPr>
        <w:jc w:val="center"/>
        <w:rPr>
          <w:rFonts w:hint="eastAsia"/>
          <w:sz w:val="44"/>
          <w:szCs w:val="44"/>
          <w:lang w:val="en-US" w:eastAsia="zh-Hans"/>
        </w:rPr>
      </w:pPr>
      <w:r>
        <w:rPr>
          <w:rFonts w:hint="eastAsia"/>
          <w:sz w:val="44"/>
          <w:szCs w:val="44"/>
          <w:lang w:val="en-US" w:eastAsia="zh-Hans"/>
        </w:rPr>
        <w:t>买卖合同</w:t>
      </w:r>
    </w:p>
    <w:p w14:paraId="3EE1E41D">
      <w:pPr>
        <w:ind w:firstLine="6240" w:firstLineChars="2600"/>
        <w:rPr>
          <w:rFonts w:hint="default" w:ascii="仿宋" w:hAnsi="仿宋" w:eastAsia="仿宋" w:cs="仿宋"/>
          <w:sz w:val="24"/>
          <w:szCs w:val="24"/>
          <w:u w:val="single"/>
          <w:lang w:val="en-US" w:eastAsia="zh-Hans"/>
        </w:rPr>
      </w:pPr>
      <w:r>
        <w:t>合同编码：HQZC-SBCG-004-2026</w:t>
      </w:r>
    </w:p>
    <w:p w14:paraId="0870A13F">
      <w:pPr>
        <w:ind w:firstLine="480" w:firstLineChars="200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河曲县正成洗选煤有限责任公司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</w:t>
      </w:r>
    </w:p>
    <w:p w14:paraId="5AC1A2EB">
      <w:pPr>
        <w:ind w:firstLine="480" w:firstLineChars="200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t>乙方：河曲县旧县培林汽修部（供应方）</w:t>
      </w:r>
    </w:p>
    <w:p w14:paraId="65EF2A2A">
      <w:p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color w:val="auto"/>
          <w:sz w:val="24"/>
          <w:szCs w:val="24"/>
        </w:rPr>
        <w:t>甲乙双方秉承自愿、公平、诚实守信的原则，根据《中华人民共和国民法典》及相关法律法规的规定，经平等协商签订本合同明确双方权利义务，以资共同信守。</w:t>
      </w:r>
    </w:p>
    <w:p w14:paraId="295E3841">
      <w:pPr>
        <w:jc w:val="both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标的、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b/>
          <w:bCs/>
          <w:color w:val="auto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数量、价款</w:t>
      </w:r>
    </w:p>
    <w:tbl>
      <w:tblPr>
        <w:tblStyle w:val="3"/>
        <w:tblW w:w="98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630"/>
        <w:gridCol w:w="1272"/>
        <w:gridCol w:w="842"/>
        <w:gridCol w:w="1163"/>
        <w:gridCol w:w="1305"/>
        <w:gridCol w:w="1169"/>
      </w:tblGrid>
      <w:tr w14:paraId="1B7BB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  <w:jc w:val="center"/>
        </w:trPr>
        <w:tc>
          <w:tcPr>
            <w:tcW w:w="2426" w:type="dxa"/>
            <w:noWrap w:val="0"/>
            <w:vAlign w:val="center"/>
          </w:tcPr>
          <w:p w14:paraId="3B7792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标的物</w:t>
            </w:r>
          </w:p>
        </w:tc>
        <w:tc>
          <w:tcPr>
            <w:tcW w:w="1630" w:type="dxa"/>
            <w:noWrap w:val="0"/>
            <w:vAlign w:val="center"/>
          </w:tcPr>
          <w:p w14:paraId="2422CB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规格型号</w:t>
            </w:r>
          </w:p>
        </w:tc>
        <w:tc>
          <w:tcPr>
            <w:tcW w:w="1272" w:type="dxa"/>
            <w:noWrap w:val="0"/>
            <w:vAlign w:val="center"/>
          </w:tcPr>
          <w:p w14:paraId="7BA95E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计量单位</w:t>
            </w:r>
          </w:p>
        </w:tc>
        <w:tc>
          <w:tcPr>
            <w:tcW w:w="842" w:type="dxa"/>
            <w:noWrap w:val="0"/>
            <w:vAlign w:val="center"/>
          </w:tcPr>
          <w:p w14:paraId="01931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数量</w:t>
            </w:r>
          </w:p>
        </w:tc>
        <w:tc>
          <w:tcPr>
            <w:tcW w:w="1163" w:type="dxa"/>
            <w:noWrap w:val="0"/>
            <w:vAlign w:val="center"/>
          </w:tcPr>
          <w:p w14:paraId="16A10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单价</w:t>
            </w:r>
          </w:p>
        </w:tc>
        <w:tc>
          <w:tcPr>
            <w:tcW w:w="1305" w:type="dxa"/>
            <w:noWrap w:val="0"/>
            <w:vAlign w:val="center"/>
          </w:tcPr>
          <w:p w14:paraId="4C36B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金额</w:t>
            </w:r>
          </w:p>
        </w:tc>
        <w:tc>
          <w:tcPr>
            <w:tcW w:w="1169" w:type="dxa"/>
            <w:noWrap w:val="0"/>
            <w:vAlign w:val="center"/>
          </w:tcPr>
          <w:p w14:paraId="7AD91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备注</w:t>
            </w:r>
          </w:p>
        </w:tc>
      </w:tr>
      <w:tr w14:paraId="1699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shd w:val="clear" w:color="auto" w:fill="auto"/>
            <w:noWrap w:val="0"/>
            <w:vAlign w:val="center"/>
          </w:tcPr>
          <w:p>
            <w:r>
              <w:t>鼠标</w:t>
            </w:r>
          </w:p>
        </w:tc>
        <w:tc>
          <w:tcPr>
            <w:tcW w:w="1630" w:type="dxa"/>
            <w:shd w:val="clear" w:color="auto" w:fill="auto"/>
            <w:noWrap w:val="0"/>
            <w:vAlign w:val="center"/>
          </w:tcPr>
          <w:p>
            <w:r/>
          </w:p>
        </w:tc>
        <w:tc>
          <w:tcPr>
            <w:tcW w:w="1272" w:type="dxa"/>
            <w:shd w:val="clear" w:color="auto" w:fill="auto"/>
            <w:noWrap w:val="0"/>
            <w:vAlign w:val="center"/>
          </w:tcPr>
          <w:p>
            <w:r>
              <w:t>个</w:t>
            </w:r>
          </w:p>
        </w:tc>
        <w:tc>
          <w:tcPr>
            <w:tcW w:w="842" w:type="dxa"/>
            <w:shd w:val="clear" w:color="auto" w:fill="auto"/>
            <w:noWrap w:val="0"/>
            <w:vAlign w:val="center"/>
          </w:tcPr>
          <w:p>
            <w:r>
              <w:t>10</w:t>
            </w:r>
          </w:p>
        </w:tc>
        <w:tc>
          <w:tcPr>
            <w:tcW w:w="1163" w:type="dxa"/>
            <w:shd w:val="clear" w:color="auto" w:fill="auto"/>
            <w:noWrap w:val="0"/>
            <w:vAlign w:val="center"/>
          </w:tcPr>
          <w:p>
            <w:r>
              <w:t>40.00</w:t>
            </w:r>
          </w:p>
        </w:tc>
        <w:tc>
          <w:tcPr>
            <w:tcW w:w="1305" w:type="dxa"/>
            <w:shd w:val="clear" w:color="auto" w:fill="auto"/>
            <w:noWrap w:val="0"/>
            <w:vAlign w:val="center"/>
          </w:tcPr>
          <w:p>
            <w:r>
              <w:t>400.00</w:t>
            </w:r>
          </w:p>
        </w:tc>
        <w:tc>
          <w:tcPr>
            <w:tcW w:w="1169" w:type="dxa"/>
            <w:noWrap w:val="0"/>
            <w:vAlign w:val="center"/>
          </w:tcPr>
          <w:p>
            <w:r/>
          </w:p>
        </w:tc>
      </w:tr>
      <w:tr w14:paraId="7AEC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noWrap w:val="0"/>
            <w:vAlign w:val="center"/>
          </w:tcPr>
          <w:p w14:paraId="322BF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630" w:type="dxa"/>
            <w:noWrap w:val="0"/>
            <w:vAlign w:val="center"/>
          </w:tcPr>
          <w:p w14:paraId="4420B2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404F36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842" w:type="dxa"/>
            <w:noWrap w:val="0"/>
            <w:vAlign w:val="center"/>
          </w:tcPr>
          <w:p w14:paraId="0CC5D2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163" w:type="dxa"/>
            <w:noWrap w:val="0"/>
            <w:vAlign w:val="center"/>
          </w:tcPr>
          <w:p w14:paraId="72BA2E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  <w:t>合计</w:t>
            </w:r>
          </w:p>
        </w:tc>
        <w:tc>
          <w:tcPr>
            <w:tcW w:w="1305" w:type="dxa"/>
            <w:noWrap w:val="0"/>
            <w:vAlign w:val="center"/>
          </w:tcPr>
          <w:p>
            <w:r>
              <w:t>400.00</w:t>
            </w:r>
          </w:p>
        </w:tc>
        <w:tc>
          <w:tcPr>
            <w:tcW w:w="1169" w:type="dxa"/>
            <w:noWrap w:val="0"/>
            <w:vAlign w:val="center"/>
          </w:tcPr>
          <w:p w14:paraId="667597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</w:tr>
      <w:tr w14:paraId="3EF8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807" w:type="dxa"/>
            <w:gridSpan w:val="7"/>
            <w:noWrap w:val="0"/>
            <w:vAlign w:val="center"/>
          </w:tcPr>
          <w:p>
            <w:r>
              <w:t>合计金额：¥400.00元（大写金额：人民币肆佰元整）。税金（税率 13%）为：¥0.00元（大写金额：人民币零元整）；不含税价款为：¥400.00元（大写金额：人民币肆佰元整）。</w:t>
            </w:r>
          </w:p>
        </w:tc>
      </w:tr>
    </w:tbl>
    <w:p w14:paraId="3656B852">
      <w:pPr>
        <w:numPr>
          <w:ilvl w:val="0"/>
          <w:numId w:val="1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质量标准</w:t>
      </w:r>
    </w:p>
    <w:p w14:paraId="2625EB25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4"/>
          <w:szCs w:val="24"/>
          <w:u w:val="single"/>
          <w:lang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标的物质量标准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>国标</w:t>
      </w:r>
    </w:p>
    <w:p w14:paraId="43F589BE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</w:rPr>
        <w:t>物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sz w:val="24"/>
          <w:szCs w:val="24"/>
        </w:rPr>
        <w:t>完全符合国家、行业及企业的现行规范标准或执行项目技术协议。</w:t>
      </w:r>
    </w:p>
    <w:p w14:paraId="6BDC54F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包装</w:t>
      </w:r>
    </w:p>
    <w:p w14:paraId="6661FBE5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采用国家或行业标准措施进行包装</w:t>
      </w:r>
      <w:r>
        <w:rPr>
          <w:rFonts w:hint="default" w:ascii="仿宋" w:hAnsi="仿宋" w:eastAsia="仿宋" w:cs="仿宋"/>
          <w:color w:val="auto"/>
          <w:sz w:val="24"/>
          <w:szCs w:val="24"/>
        </w:rPr>
        <w:t>，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使包装完全适应于远距离运输，保证货物安全无损运抵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指定地点。</w:t>
      </w:r>
    </w:p>
    <w:p w14:paraId="03E9866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交付</w:t>
      </w:r>
    </w:p>
    <w:p w14:paraId="771F83FF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t>乙方应于合同签订后7日内交付至甲方指定地点。</w:t>
      </w:r>
    </w:p>
    <w:p w14:paraId="29C183B6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应同时向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提供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物的产品质量检验合格证书、出厂检验报告、产品使用说明书、技术资料及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要求提供</w:t>
      </w:r>
      <w:r>
        <w:rPr>
          <w:rFonts w:hint="eastAsia" w:ascii="仿宋" w:hAnsi="仿宋" w:eastAsia="仿宋" w:cs="仿宋"/>
          <w:sz w:val="24"/>
          <w:szCs w:val="24"/>
        </w:rPr>
        <w:t>的其他证明。</w:t>
      </w:r>
    </w:p>
    <w:p w14:paraId="6790D877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本合同价格已包含设计、制造、运输、卸货搬运、安装、调试、售后服务等所有费用，若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对数量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进行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调整，单价按本合同单价执行，并按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确认的实际数量进行结算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。</w:t>
      </w:r>
    </w:p>
    <w:p w14:paraId="227C3E53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运输</w:t>
      </w:r>
    </w:p>
    <w:p w14:paraId="1A11746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乙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方负责运输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Hans"/>
        </w:rPr>
        <w:t>至甲方指定地点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0F26B189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运输方式</w:t>
      </w: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color w:val="auto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3DFBA856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  <w:t>3、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物交付前的一切费用及风险由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负责。</w:t>
      </w:r>
    </w:p>
    <w:p w14:paraId="078B7AA9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六</w:t>
      </w:r>
      <w:r>
        <w:rPr>
          <w:rFonts w:hint="default" w:ascii="仿宋" w:hAnsi="仿宋" w:eastAsia="仿宋" w:cs="仿宋"/>
          <w:b/>
          <w:bCs/>
          <w:sz w:val="24"/>
          <w:szCs w:val="24"/>
          <w:highlight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验收</w:t>
      </w:r>
    </w:p>
    <w:p w14:paraId="196D23E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t>标的物运抵甲方指定地点后1日内，甲方应对货物的外观质量、数量、规格型号进行验收，验收合格后由甲方出具签收单。如验收不合格，乙方应在1日内更换、补发。</w:t>
      </w:r>
    </w:p>
    <w:p w14:paraId="6A47571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七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质量保证</w:t>
      </w:r>
    </w:p>
    <w:p w14:paraId="4F3AD650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t>所有产品质保期为1年，自甲方验收合格之日起开始计算，质保期内乙方应负责免费更换。</w:t>
      </w:r>
    </w:p>
    <w:p w14:paraId="52FDE2D9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八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结算</w:t>
      </w:r>
    </w:p>
    <w:p w14:paraId="5643DD6D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验收合格，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乙方应于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Hans"/>
        </w:rPr>
        <w:t>日内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向甲方提供</w:t>
      </w:r>
      <w:r>
        <w:rPr>
          <w:rFonts w:hint="eastAsia" w:ascii="仿宋" w:hAnsi="仿宋" w:eastAsia="仿宋" w:cs="仿宋"/>
          <w:sz w:val="24"/>
          <w:szCs w:val="24"/>
          <w:u w:val="single"/>
        </w:rPr>
        <w:t>全额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Hans"/>
        </w:rPr>
        <w:t>增值税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（</w:t>
      </w:r>
      <w:r>
        <w:rPr>
          <w:rFonts w:hint="eastAsia" w:ascii="仿宋" w:hAnsi="仿宋" w:eastAsia="仿宋" w:cs="仿宋"/>
          <w:color w:val="FF0000"/>
          <w:sz w:val="24"/>
          <w:szCs w:val="24"/>
          <w:u w:val="single"/>
          <w:lang w:val="en-US" w:eastAsia="zh-Hans"/>
        </w:rPr>
        <w:t>发票种类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）</w:t>
      </w:r>
      <w:r>
        <w:rPr>
          <w:rFonts w:hint="eastAsia" w:ascii="仿宋" w:hAnsi="仿宋" w:eastAsia="仿宋" w:cs="仿宋"/>
          <w:sz w:val="24"/>
          <w:szCs w:val="24"/>
        </w:rPr>
        <w:t>发票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6744BE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t>2、现结：一单一结，验收合格后立即付款；甲方自收到发票后3日内支付合同总价的100%，质保期满后若无质量纠纷，30日内支付剩余价款。</w:t>
        <w:br/>
        <w:t xml:space="preserve">    3、收款账户信息</w:t>
        <w:br/>
        <w:t xml:space="preserve">    收款账户名称：河曲县旧县培林汽修部</w:t>
      </w:r>
    </w:p>
    <w:p w14:paraId="23A7C2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收款账号：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收款银行：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银行行号：</w:t>
      </w:r>
    </w:p>
    <w:p w14:paraId="505705F0">
      <w:pPr>
        <w:widowControl w:val="0"/>
        <w:numPr>
          <w:ilvl w:val="0"/>
          <w:numId w:val="3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违约责任</w:t>
      </w:r>
    </w:p>
    <w:p w14:paraId="6FF077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迟延交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应承担合同标的额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3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0%的违约金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。</w:t>
      </w:r>
    </w:p>
    <w:p w14:paraId="73AF2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物质量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数量等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不符合约定要求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乙方除应按约定期限及时更换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补发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同时应承担上述迟延交货的违约责任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C23D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 xml:space="preserve">    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因乙方违约造成甲方损失的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违约金不足以弥补甲方全部损失时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乙方应承担继续赔偿的责任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50EC06C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4、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在货物装卸、运输、安装、调试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过程中发生的一切安全事故及第三人人身或财产损失的，均由其自行负责，与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无关。</w:t>
      </w:r>
    </w:p>
    <w:p w14:paraId="5AE70FDD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5、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因维护自身权利支出的包括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但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不限于诉讼费、律师费、评估费、鉴定费、保全费等由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承担。</w:t>
      </w:r>
    </w:p>
    <w:p w14:paraId="501B1B3F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合同解除</w:t>
      </w:r>
    </w:p>
    <w:p w14:paraId="636CD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t>1、乙方延迟交付货物超过3天，甲方有权单方面解除合同。</w:t>
      </w:r>
    </w:p>
    <w:p w14:paraId="07C84E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sz w:val="24"/>
          <w:szCs w:val="24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</w:rPr>
        <w:t>在质量保证期内，拒不履行“三包”义务，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有权单方面解除合同。</w:t>
      </w:r>
    </w:p>
    <w:p w14:paraId="242106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乙方更换标的物后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仍有瑕疵，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有权单方面解除合同。</w:t>
      </w:r>
    </w:p>
    <w:p w14:paraId="7D44E750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t>4、其他致使合同目的不能实现的情况，任意一方可单方面解除合同，但需提前3天通知对方。</w:t>
      </w:r>
    </w:p>
    <w:p w14:paraId="2E5B3C42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知识产权</w:t>
      </w:r>
    </w:p>
    <w:p w14:paraId="0E0016E1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乙方提供的货物须保证不侵犯任何第三方的知识产权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如因乙方提供的货物存在侵权行为导致甲方承担赔偿责任的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乙方应全额赔偿并承担由此导致的甲方全部损失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。</w:t>
      </w:r>
    </w:p>
    <w:p w14:paraId="66E60B0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十二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争议解决方式</w:t>
      </w:r>
    </w:p>
    <w:p w14:paraId="5C7A8B08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本合同在履行过程中发生争议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，由双方当事人协商解决；协商不成的，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双方均可向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所在地人民法院提起诉讼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321CD10B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十三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其他</w:t>
      </w:r>
    </w:p>
    <w:p w14:paraId="5F185E4D">
      <w:pPr>
        <w:widowControl w:val="0"/>
        <w:numPr>
          <w:ilvl w:val="0"/>
          <w:numId w:val="4"/>
        </w:numPr>
        <w:ind w:left="480" w:leftChars="0" w:firstLine="0" w:firstLineChars="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本合同自双方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法定代表人</w:t>
      </w:r>
      <w:r>
        <w:rPr>
          <w:rFonts w:hint="eastAsia" w:ascii="仿宋" w:hAnsi="仿宋" w:eastAsia="仿宋" w:cs="仿宋"/>
          <w:sz w:val="24"/>
          <w:szCs w:val="24"/>
        </w:rPr>
        <w:t>或委托代理人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签字并加盖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单位印章</w:t>
      </w:r>
      <w:r>
        <w:rPr>
          <w:rFonts w:hint="eastAsia" w:ascii="仿宋" w:hAnsi="仿宋" w:eastAsia="仿宋" w:cs="仿宋"/>
          <w:sz w:val="24"/>
          <w:szCs w:val="24"/>
        </w:rPr>
        <w:t>之日起生效</w:t>
      </w:r>
      <w:r>
        <w:rPr>
          <w:rFonts w:hint="default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若非真实签字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本合同无效</w:t>
      </w:r>
      <w:r>
        <w:rPr>
          <w:rFonts w:hint="eastAsia" w:ascii="仿宋" w:hAnsi="仿宋" w:eastAsia="仿宋" w:cs="仿宋"/>
          <w:sz w:val="24"/>
          <w:szCs w:val="24"/>
        </w:rPr>
        <w:t>。（若此合同为法定代表人授权的委托代理人，必须将授权书附后，方可签订合同）</w:t>
      </w:r>
    </w:p>
    <w:p w14:paraId="2604E1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2、本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合同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未尽事宜，可以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另行签订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补充协议，补充协议与本合同具有同等法律效力。</w:t>
      </w:r>
    </w:p>
    <w:p w14:paraId="66584A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3、本合同一式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肆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叁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各份具有同等法律效力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。</w:t>
      </w:r>
    </w:p>
    <w:p w14:paraId="6DF161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285655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67C13313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）：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）：</w:t>
      </w:r>
    </w:p>
    <w:p w14:paraId="4AE85D2E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  </w:t>
      </w:r>
    </w:p>
    <w:p w14:paraId="41D249AE">
      <w:pPr>
        <w:widowControl w:val="0"/>
        <w:numPr>
          <w:ilvl w:val="0"/>
          <w:numId w:val="0"/>
        </w:numPr>
        <w:ind w:firstLine="1440" w:firstLineChars="6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t xml:space="preserve"> 2026年 09月 03日                       2026年 09月 03日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EF58"/>
    <w:multiLevelType w:val="singleLevel"/>
    <w:tmpl w:val="AFFFEF58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FBE3823"/>
    <w:multiLevelType w:val="singleLevel"/>
    <w:tmpl w:val="DFBE3823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2">
    <w:nsid w:val="DFDD26FF"/>
    <w:multiLevelType w:val="singleLevel"/>
    <w:tmpl w:val="DFDD26FF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3">
    <w:nsid w:val="4DE72FC3"/>
    <w:multiLevelType w:val="singleLevel"/>
    <w:tmpl w:val="4DE72FC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BFF605"/>
    <w:rsid w:val="0D254C3A"/>
    <w:rsid w:val="1BBBDC25"/>
    <w:rsid w:val="1BFF6CAE"/>
    <w:rsid w:val="1ECD0203"/>
    <w:rsid w:val="1EFE2620"/>
    <w:rsid w:val="1FA741D5"/>
    <w:rsid w:val="1FFCF30E"/>
    <w:rsid w:val="1FFD3762"/>
    <w:rsid w:val="1FFDB86D"/>
    <w:rsid w:val="23FD1A71"/>
    <w:rsid w:val="23FD6B76"/>
    <w:rsid w:val="274F2647"/>
    <w:rsid w:val="27CB2C76"/>
    <w:rsid w:val="29F2254E"/>
    <w:rsid w:val="2B3F6FE9"/>
    <w:rsid w:val="2BA755EC"/>
    <w:rsid w:val="2D6DEA8A"/>
    <w:rsid w:val="2EFC4188"/>
    <w:rsid w:val="2FD075C5"/>
    <w:rsid w:val="308C2216"/>
    <w:rsid w:val="325B093B"/>
    <w:rsid w:val="3374FF60"/>
    <w:rsid w:val="33DC4851"/>
    <w:rsid w:val="348C0A37"/>
    <w:rsid w:val="3795006E"/>
    <w:rsid w:val="3AFBD06E"/>
    <w:rsid w:val="3B4756B8"/>
    <w:rsid w:val="3CEF0343"/>
    <w:rsid w:val="3EFFD797"/>
    <w:rsid w:val="3FBB0255"/>
    <w:rsid w:val="3FEF2D3D"/>
    <w:rsid w:val="468E6891"/>
    <w:rsid w:val="4BEEDBC0"/>
    <w:rsid w:val="4BFE8BDF"/>
    <w:rsid w:val="4FD6A05D"/>
    <w:rsid w:val="4FFFE429"/>
    <w:rsid w:val="53F96594"/>
    <w:rsid w:val="55C87159"/>
    <w:rsid w:val="56CFC849"/>
    <w:rsid w:val="56DF41F1"/>
    <w:rsid w:val="57FFDE3C"/>
    <w:rsid w:val="58D256B7"/>
    <w:rsid w:val="59FA51C0"/>
    <w:rsid w:val="5BDFF3A7"/>
    <w:rsid w:val="5DD93833"/>
    <w:rsid w:val="5DDFB16F"/>
    <w:rsid w:val="5E7B37EF"/>
    <w:rsid w:val="5F3395FC"/>
    <w:rsid w:val="5FED41ED"/>
    <w:rsid w:val="66E620B7"/>
    <w:rsid w:val="67B7B8B4"/>
    <w:rsid w:val="67F304AA"/>
    <w:rsid w:val="6B0DFDC6"/>
    <w:rsid w:val="6C6F9A21"/>
    <w:rsid w:val="6D5FD3E3"/>
    <w:rsid w:val="6EEF0FF8"/>
    <w:rsid w:val="6FBE29EF"/>
    <w:rsid w:val="6FBFF89E"/>
    <w:rsid w:val="70052E70"/>
    <w:rsid w:val="70FC24C5"/>
    <w:rsid w:val="71F61BB9"/>
    <w:rsid w:val="71FFECD3"/>
    <w:rsid w:val="72FE5C80"/>
    <w:rsid w:val="73B1BD42"/>
    <w:rsid w:val="73E1C9B4"/>
    <w:rsid w:val="73FC3B3C"/>
    <w:rsid w:val="757981B0"/>
    <w:rsid w:val="75BEDE56"/>
    <w:rsid w:val="76C5564F"/>
    <w:rsid w:val="76CF5DC1"/>
    <w:rsid w:val="77CF2C82"/>
    <w:rsid w:val="77F26843"/>
    <w:rsid w:val="789D6181"/>
    <w:rsid w:val="7B7A8632"/>
    <w:rsid w:val="7B7F2510"/>
    <w:rsid w:val="7BF37EFA"/>
    <w:rsid w:val="7C7F8560"/>
    <w:rsid w:val="7D7F64A8"/>
    <w:rsid w:val="7DB60EFE"/>
    <w:rsid w:val="7DE9CE29"/>
    <w:rsid w:val="7DFFA50F"/>
    <w:rsid w:val="7E3BE2DE"/>
    <w:rsid w:val="7E45A65D"/>
    <w:rsid w:val="7EB762D7"/>
    <w:rsid w:val="7EDD36A7"/>
    <w:rsid w:val="7EFF5DCC"/>
    <w:rsid w:val="7F1D802D"/>
    <w:rsid w:val="7F69AA20"/>
    <w:rsid w:val="7F79BEB4"/>
    <w:rsid w:val="7FA664F2"/>
    <w:rsid w:val="7FB19170"/>
    <w:rsid w:val="7FC7E986"/>
    <w:rsid w:val="7FD76664"/>
    <w:rsid w:val="7FD9DB2D"/>
    <w:rsid w:val="7FDEF9FD"/>
    <w:rsid w:val="7FEB62C0"/>
    <w:rsid w:val="7FFE63B3"/>
    <w:rsid w:val="8ABF938B"/>
    <w:rsid w:val="96B75732"/>
    <w:rsid w:val="97CFDD09"/>
    <w:rsid w:val="9DBF3BCF"/>
    <w:rsid w:val="ABFFD414"/>
    <w:rsid w:val="AD6F90AA"/>
    <w:rsid w:val="AD7DC79B"/>
    <w:rsid w:val="BBF7B535"/>
    <w:rsid w:val="BBFECFD1"/>
    <w:rsid w:val="BBFF72CC"/>
    <w:rsid w:val="BDB315ED"/>
    <w:rsid w:val="BE66A8A4"/>
    <w:rsid w:val="BEA8772F"/>
    <w:rsid w:val="BEDB8496"/>
    <w:rsid w:val="BF0F6B51"/>
    <w:rsid w:val="BF7DAECF"/>
    <w:rsid w:val="C7BFF605"/>
    <w:rsid w:val="CB6B93AF"/>
    <w:rsid w:val="CBFDAD2D"/>
    <w:rsid w:val="CFDE5A56"/>
    <w:rsid w:val="CFFF4A48"/>
    <w:rsid w:val="D54D6020"/>
    <w:rsid w:val="D56F84F3"/>
    <w:rsid w:val="D5AB8AB6"/>
    <w:rsid w:val="D5FC2AF3"/>
    <w:rsid w:val="D96FA163"/>
    <w:rsid w:val="DBD57CC6"/>
    <w:rsid w:val="E2F7FDFF"/>
    <w:rsid w:val="E7472459"/>
    <w:rsid w:val="EB3E78A6"/>
    <w:rsid w:val="EB77CCD5"/>
    <w:rsid w:val="EBBE08E8"/>
    <w:rsid w:val="EBFFEB3F"/>
    <w:rsid w:val="EDD7EC78"/>
    <w:rsid w:val="F1C51EB7"/>
    <w:rsid w:val="F5AFD14E"/>
    <w:rsid w:val="F5FF0694"/>
    <w:rsid w:val="F6CB0CDA"/>
    <w:rsid w:val="F7DCEC97"/>
    <w:rsid w:val="F7FCDE98"/>
    <w:rsid w:val="FAF78D39"/>
    <w:rsid w:val="FBDF3B05"/>
    <w:rsid w:val="FBFF5EB0"/>
    <w:rsid w:val="FCFF61A2"/>
    <w:rsid w:val="FDBF30DF"/>
    <w:rsid w:val="FE1B52C8"/>
    <w:rsid w:val="FE3F873A"/>
    <w:rsid w:val="FE9EF1D8"/>
    <w:rsid w:val="FEDB9892"/>
    <w:rsid w:val="FEF7E114"/>
    <w:rsid w:val="FF758CE0"/>
    <w:rsid w:val="FF7FE466"/>
    <w:rsid w:val="FFBF8EE7"/>
    <w:rsid w:val="FFCE2004"/>
    <w:rsid w:val="FFDBDA34"/>
    <w:rsid w:val="FFDC0BE4"/>
    <w:rsid w:val="FFDD5DF6"/>
    <w:rsid w:val="FFDF89BC"/>
    <w:rsid w:val="FFE69946"/>
    <w:rsid w:val="FFF382E2"/>
    <w:rsid w:val="FFF3B5A6"/>
    <w:rsid w:val="FFF543CF"/>
    <w:rsid w:val="FFF71B3F"/>
    <w:rsid w:val="FFFE1DC2"/>
    <w:rsid w:val="FFFE8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1425</Words>
  <Characters>1433</Characters>
  <Lines>0</Lines>
  <Paragraphs>0</Paragraphs>
  <TotalTime>0</TotalTime>
  <ScaleCrop>false</ScaleCrop>
  <LinksUpToDate>false</LinksUpToDate>
  <CharactersWithSpaces>1629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2024-07-19T15:45:00Z</dcterms:created>
  <dc:creator>冀</dc:creator>
  <cp:lastModifiedBy>张帅</cp:lastModifiedBy>
  <dcterms:modified xsi:type="dcterms:W3CDTF">2026-03-11T08:51:59Z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75C67262C72F43939D40DC28EF549B21_13</vt:lpwstr>
  </property>
  <property fmtid="{D5CDD505-2E9C-101B-9397-08002B2CF9AE}" pid="4" name="KSOTemplateDocerSaveRecord">
    <vt:lpwstr>eyJoZGlkIjoiZDVjOGVmMjRjZGNlMTk1OTRhMmEzYTI5MDExNjE5YjQiLCJ1c2VySWQiOiIxMjcwOTEzMDgxIn0=</vt:lpwstr>
  </property>
</Properties>
</file>