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4D85" w:rsidRDefault="001932C0">
      <w:pPr>
        <w:pStyle w:val="Title"/>
        <w:jc w:val="center"/>
      </w:pPr>
      <w:r>
        <w:rPr>
          <w:b/>
          <w:bCs/>
          <w:sz w:val="48"/>
          <w:szCs w:val="48"/>
        </w:rPr>
        <w:t>PCB</w:t>
      </w:r>
      <w:r>
        <w:rPr>
          <w:b/>
          <w:bCs/>
          <w:sz w:val="48"/>
          <w:szCs w:val="48"/>
        </w:rPr>
        <w:t>布局复用方案评估报告</w:t>
      </w:r>
    </w:p>
    <w:p w:rsidR="00804D85" w:rsidRDefault="00804D85"/>
    <w:p w:rsidR="00804D85" w:rsidRDefault="001932C0">
      <w:pPr>
        <w:pStyle w:val="Heading1"/>
      </w:pPr>
      <w:r>
        <w:t xml:space="preserve">1. </w:t>
      </w:r>
      <w:r>
        <w:t>实现目的</w:t>
      </w:r>
    </w:p>
    <w:p w:rsidR="00804D85" w:rsidRDefault="001932C0">
      <w:pPr>
        <w:pStyle w:val="Heading2"/>
      </w:pPr>
      <w:r>
        <w:t xml:space="preserve">1.1 </w:t>
      </w:r>
      <w:r>
        <w:t>项目背景</w:t>
      </w:r>
    </w:p>
    <w:p w:rsidR="00804D85" w:rsidRDefault="001932C0">
      <w:r>
        <w:t>我们需要实现一个</w:t>
      </w:r>
      <w:r>
        <w:t>PCB</w:t>
      </w:r>
      <w:r>
        <w:t>布局复用功能，能够将参考电路单元的布局（包括元件位置、走线、</w:t>
      </w:r>
      <w:r>
        <w:t>zone</w:t>
      </w:r>
      <w:r>
        <w:t>等）自动复制到其他相同拓扑的目标单元，以提高设计效率。</w:t>
      </w:r>
    </w:p>
    <w:p w:rsidR="00804D85" w:rsidRDefault="00804D85"/>
    <w:p w:rsidR="00804D85" w:rsidRDefault="001932C0">
      <w:pPr>
        <w:pStyle w:val="Heading2"/>
      </w:pPr>
      <w:r>
        <w:t xml:space="preserve">1.2 </w:t>
      </w:r>
      <w:r>
        <w:t>评估目标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对比四种布局复用方案的技术特点、实现难度和适用场景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系统评估功能覆盖范围、工程可行性和开发成本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提供详细的实现步骤和工时分解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为技术选型提供依据，选择最适合的实现方案</w:t>
      </w:r>
    </w:p>
    <w:p w:rsidR="00804D85" w:rsidRDefault="00804D85"/>
    <w:p w:rsidR="00804D85" w:rsidRDefault="001932C0">
      <w:pPr>
        <w:pStyle w:val="Heading2"/>
      </w:pPr>
      <w:r>
        <w:t xml:space="preserve">1.3 </w:t>
      </w:r>
      <w:r>
        <w:t>最终结论</w:t>
      </w:r>
    </w:p>
    <w:p w:rsidR="00804D85" w:rsidRDefault="001932C0">
      <w:r>
        <w:t>经过对四种方案的深入评估，推荐</w:t>
      </w:r>
      <w:r>
        <w:rPr>
          <w:b/>
          <w:bCs/>
        </w:rPr>
        <w:t>基于</w:t>
      </w:r>
      <w:r>
        <w:rPr>
          <w:b/>
          <w:bCs/>
        </w:rPr>
        <w:t>Group</w:t>
      </w:r>
      <w:r>
        <w:rPr>
          <w:b/>
          <w:bCs/>
        </w:rPr>
        <w:t>的布局复用方案</w:t>
      </w:r>
      <w:r>
        <w:t>。</w:t>
      </w:r>
    </w:p>
    <w:p w:rsidR="00804D85" w:rsidRDefault="001932C0">
      <w:r>
        <w:t>推荐理由：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完全在</w:t>
      </w:r>
      <w:r>
        <w:t>PCB</w:t>
      </w:r>
      <w:r>
        <w:t>编辑器中操作，无需原理图介入，工作流简洁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实现难度较高（难度等级</w:t>
      </w:r>
      <w:r>
        <w:t>4</w:t>
      </w:r>
      <w:r>
        <w:t>），主要挑战在于版本适配和兼容性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工时可控（</w:t>
      </w:r>
      <w:r>
        <w:t>7</w:t>
      </w:r>
      <w:r>
        <w:t>人天），功能全面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功能全面，覆盖完整布局复用流程：拓扑匹配、变换计算、复制执行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提供专用</w:t>
      </w:r>
      <w:r>
        <w:t>UI</w:t>
      </w:r>
      <w:r>
        <w:t>对话框，操作直观</w:t>
      </w:r>
    </w:p>
    <w:p w:rsidR="00804D85" w:rsidRDefault="00804D85"/>
    <w:p w:rsidR="00804D85" w:rsidRDefault="001932C0">
      <w:pPr>
        <w:pStyle w:val="Heading1"/>
        <w:pageBreakBefore/>
      </w:pPr>
      <w:r>
        <w:lastRenderedPageBreak/>
        <w:t xml:space="preserve">2. </w:t>
      </w:r>
      <w:r>
        <w:t>方案对比和评估</w:t>
      </w:r>
    </w:p>
    <w:p w:rsidR="00804D85" w:rsidRDefault="001932C0">
      <w:pPr>
        <w:pStyle w:val="Heading2"/>
      </w:pPr>
      <w:r>
        <w:t xml:space="preserve">2.1 </w:t>
      </w:r>
      <w:r>
        <w:t>总览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922"/>
        <w:gridCol w:w="2165"/>
        <w:gridCol w:w="1006"/>
        <w:gridCol w:w="1006"/>
        <w:gridCol w:w="1006"/>
        <w:gridCol w:w="1073"/>
        <w:gridCol w:w="923"/>
        <w:gridCol w:w="923"/>
      </w:tblGrid>
      <w:tr w:rsidR="00804D85">
        <w:trPr>
          <w:tblHeader/>
        </w:trPr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:rsidR="00804D85" w:rsidRDefault="001932C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编号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:rsidR="00804D85" w:rsidRDefault="001932C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方案名称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:rsidR="00804D85" w:rsidRDefault="001932C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正常评估</w:t>
            </w:r>
            <w:r>
              <w:rPr>
                <w:b/>
                <w:bCs/>
                <w:sz w:val="20"/>
                <w:szCs w:val="20"/>
              </w:rPr>
              <w:t>(</w:t>
            </w:r>
            <w:r>
              <w:rPr>
                <w:b/>
                <w:bCs/>
                <w:sz w:val="20"/>
                <w:szCs w:val="20"/>
              </w:rPr>
              <w:t>人天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:rsidR="00804D85" w:rsidRDefault="001932C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乐观评估</w:t>
            </w:r>
            <w:r>
              <w:rPr>
                <w:b/>
                <w:bCs/>
                <w:sz w:val="20"/>
                <w:szCs w:val="20"/>
              </w:rPr>
              <w:t>(</w:t>
            </w:r>
            <w:r>
              <w:rPr>
                <w:b/>
                <w:bCs/>
                <w:sz w:val="20"/>
                <w:szCs w:val="20"/>
              </w:rPr>
              <w:t>人天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:rsidR="00804D85" w:rsidRDefault="001932C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悲观评估</w:t>
            </w:r>
            <w:r>
              <w:rPr>
                <w:b/>
                <w:bCs/>
                <w:sz w:val="20"/>
                <w:szCs w:val="20"/>
              </w:rPr>
              <w:t>(</w:t>
            </w:r>
            <w:r>
              <w:rPr>
                <w:b/>
                <w:bCs/>
                <w:sz w:val="20"/>
                <w:szCs w:val="20"/>
              </w:rPr>
              <w:t>人天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:rsidR="00804D85" w:rsidRDefault="001932C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Delta</w:t>
            </w:r>
            <w:r>
              <w:rPr>
                <w:b/>
                <w:bCs/>
                <w:sz w:val="20"/>
                <w:szCs w:val="20"/>
              </w:rPr>
              <w:t>评估</w:t>
            </w:r>
            <w:r>
              <w:rPr>
                <w:b/>
                <w:bCs/>
                <w:sz w:val="20"/>
                <w:szCs w:val="20"/>
              </w:rPr>
              <w:t>(</w:t>
            </w:r>
            <w:r>
              <w:rPr>
                <w:b/>
                <w:bCs/>
                <w:sz w:val="20"/>
                <w:szCs w:val="20"/>
              </w:rPr>
              <w:t>人天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:rsidR="00804D85" w:rsidRDefault="001932C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难度等级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:rsidR="00804D85" w:rsidRDefault="001932C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是否推荐</w:t>
            </w:r>
          </w:p>
        </w:tc>
      </w:tr>
      <w:tr w:rsidR="00804D85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r>
              <w:rPr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r>
              <w:rPr>
                <w:sz w:val="20"/>
                <w:szCs w:val="20"/>
              </w:rPr>
              <w:t>基于原理图</w:t>
            </w:r>
            <w:r>
              <w:rPr>
                <w:sz w:val="20"/>
                <w:szCs w:val="20"/>
              </w:rPr>
              <w:t>Sheet</w:t>
            </w:r>
            <w:r>
              <w:rPr>
                <w:sz w:val="20"/>
                <w:szCs w:val="20"/>
              </w:rPr>
              <w:t>的布局复用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r>
              <w:rPr>
                <w:sz w:val="20"/>
                <w:szCs w:val="20"/>
              </w:rPr>
              <w:t>8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r>
              <w:rPr>
                <w:sz w:val="20"/>
                <w:szCs w:val="20"/>
              </w:rPr>
              <w:t>6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r>
              <w:rPr>
                <w:sz w:val="20"/>
                <w:szCs w:val="20"/>
              </w:rPr>
              <w:t>11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r>
              <w:rPr>
                <w:sz w:val="20"/>
                <w:szCs w:val="20"/>
              </w:rPr>
              <w:t>8.2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r>
              <w:rPr>
                <w:sz w:val="20"/>
                <w:szCs w:val="20"/>
              </w:rPr>
              <w:t>3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r>
              <w:rPr>
                <w:sz w:val="20"/>
                <w:szCs w:val="20"/>
              </w:rPr>
              <w:t>不推荐</w:t>
            </w:r>
          </w:p>
        </w:tc>
      </w:tr>
      <w:tr w:rsidR="00804D85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r>
              <w:rPr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r>
              <w:rPr>
                <w:sz w:val="20"/>
                <w:szCs w:val="20"/>
              </w:rPr>
              <w:t>基于</w:t>
            </w:r>
            <w:r>
              <w:rPr>
                <w:sz w:val="20"/>
                <w:szCs w:val="20"/>
              </w:rPr>
              <w:t>Component Class</w:t>
            </w:r>
            <w:r>
              <w:rPr>
                <w:sz w:val="20"/>
                <w:szCs w:val="20"/>
              </w:rPr>
              <w:t>的布局复用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r>
              <w:rPr>
                <w:sz w:val="20"/>
                <w:szCs w:val="20"/>
              </w:rPr>
              <w:t>9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r>
              <w:rPr>
                <w:sz w:val="20"/>
                <w:szCs w:val="20"/>
              </w:rPr>
              <w:t>7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r>
              <w:rPr>
                <w:sz w:val="20"/>
                <w:szCs w:val="20"/>
              </w:rPr>
              <w:t>12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r>
              <w:rPr>
                <w:sz w:val="20"/>
                <w:szCs w:val="20"/>
              </w:rPr>
              <w:t>9.3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r>
              <w:rPr>
                <w:sz w:val="20"/>
                <w:szCs w:val="20"/>
              </w:rPr>
              <w:t>5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r>
              <w:rPr>
                <w:sz w:val="20"/>
                <w:szCs w:val="20"/>
              </w:rPr>
              <w:t>不推荐</w:t>
            </w:r>
          </w:p>
        </w:tc>
      </w:tr>
      <w:tr w:rsidR="00804D85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r>
              <w:rPr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r>
              <w:rPr>
                <w:b/>
                <w:bCs/>
                <w:sz w:val="20"/>
                <w:szCs w:val="20"/>
              </w:rPr>
              <w:t>基于</w:t>
            </w:r>
            <w:r>
              <w:rPr>
                <w:b/>
                <w:bCs/>
                <w:sz w:val="20"/>
                <w:szCs w:val="20"/>
              </w:rPr>
              <w:t>Group</w:t>
            </w:r>
            <w:r>
              <w:rPr>
                <w:b/>
                <w:bCs/>
                <w:sz w:val="20"/>
                <w:szCs w:val="20"/>
              </w:rPr>
              <w:t>的布局复用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r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r>
              <w:rPr>
                <w:b/>
                <w:bCs/>
                <w:sz w:val="20"/>
                <w:szCs w:val="20"/>
              </w:rPr>
              <w:t>7.0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</w:tcPr>
          <w:p w:rsidR="00804D85" w:rsidRDefault="001932C0">
            <w:r>
              <w:rPr>
                <w:b/>
                <w:bCs/>
                <w:sz w:val="20"/>
                <w:szCs w:val="20"/>
              </w:rPr>
              <w:t>推荐</w:t>
            </w:r>
          </w:p>
        </w:tc>
      </w:tr>
      <w:tr w:rsidR="00804D85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r>
              <w:rPr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r>
              <w:rPr>
                <w:sz w:val="20"/>
                <w:szCs w:val="20"/>
              </w:rPr>
              <w:t>基于位号映射的布局复用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r>
              <w:rPr>
                <w:sz w:val="20"/>
                <w:szCs w:val="20"/>
              </w:rPr>
              <w:t>10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r>
              <w:rPr>
                <w:sz w:val="20"/>
                <w:szCs w:val="20"/>
              </w:rPr>
              <w:t>8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r>
              <w:rPr>
                <w:sz w:val="20"/>
                <w:szCs w:val="20"/>
              </w:rPr>
              <w:t>14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r>
              <w:rPr>
                <w:sz w:val="20"/>
                <w:szCs w:val="20"/>
              </w:rPr>
              <w:t>10.7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r>
              <w:rPr>
                <w:sz w:val="20"/>
                <w:szCs w:val="20"/>
              </w:rPr>
              <w:t>4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r>
              <w:rPr>
                <w:sz w:val="20"/>
                <w:szCs w:val="20"/>
              </w:rPr>
              <w:t>不推荐</w:t>
            </w:r>
          </w:p>
        </w:tc>
      </w:tr>
    </w:tbl>
    <w:p w:rsidR="00804D85" w:rsidRDefault="00804D85"/>
    <w:p w:rsidR="00804D85" w:rsidRDefault="001932C0">
      <w:r>
        <w:rPr>
          <w:i/>
          <w:iCs/>
          <w:sz w:val="20"/>
          <w:szCs w:val="20"/>
        </w:rPr>
        <w:t>Delta</w:t>
      </w:r>
      <w:r>
        <w:rPr>
          <w:i/>
          <w:iCs/>
          <w:sz w:val="20"/>
          <w:szCs w:val="20"/>
        </w:rPr>
        <w:t>计算公式</w:t>
      </w:r>
      <w:r>
        <w:rPr>
          <w:i/>
          <w:iCs/>
          <w:sz w:val="20"/>
          <w:szCs w:val="20"/>
        </w:rPr>
        <w:t>: (</w:t>
      </w:r>
      <w:r>
        <w:rPr>
          <w:i/>
          <w:iCs/>
          <w:sz w:val="20"/>
          <w:szCs w:val="20"/>
        </w:rPr>
        <w:t>乐观</w:t>
      </w:r>
      <w:r>
        <w:rPr>
          <w:i/>
          <w:iCs/>
          <w:sz w:val="20"/>
          <w:szCs w:val="20"/>
        </w:rPr>
        <w:t xml:space="preserve"> + 4×</w:t>
      </w:r>
      <w:r>
        <w:rPr>
          <w:i/>
          <w:iCs/>
          <w:sz w:val="20"/>
          <w:szCs w:val="20"/>
        </w:rPr>
        <w:t>正常</w:t>
      </w:r>
      <w:r>
        <w:rPr>
          <w:i/>
          <w:iCs/>
          <w:sz w:val="20"/>
          <w:szCs w:val="20"/>
        </w:rPr>
        <w:t xml:space="preserve"> + </w:t>
      </w:r>
      <w:r>
        <w:rPr>
          <w:i/>
          <w:iCs/>
          <w:sz w:val="20"/>
          <w:szCs w:val="20"/>
        </w:rPr>
        <w:t>悲观</w:t>
      </w:r>
      <w:r>
        <w:rPr>
          <w:i/>
          <w:iCs/>
          <w:sz w:val="20"/>
          <w:szCs w:val="20"/>
        </w:rPr>
        <w:t>) / 6</w:t>
      </w:r>
    </w:p>
    <w:p w:rsidR="00804D85" w:rsidRDefault="00804D85"/>
    <w:p w:rsidR="00804D85" w:rsidRDefault="001932C0">
      <w:pPr>
        <w:pStyle w:val="Heading2"/>
      </w:pPr>
      <w:r>
        <w:t xml:space="preserve">2.2 </w:t>
      </w:r>
      <w:r>
        <w:t>各方案详细描述</w:t>
      </w:r>
    </w:p>
    <w:p w:rsidR="00804D85" w:rsidRDefault="001932C0">
      <w:pPr>
        <w:pStyle w:val="Heading3"/>
      </w:pPr>
      <w:r>
        <w:t xml:space="preserve">2.2.1 </w:t>
      </w:r>
      <w:r>
        <w:t>基于原理图</w:t>
      </w:r>
      <w:r>
        <w:t>Sheet</w:t>
      </w:r>
      <w:r>
        <w:t>的布局复用</w:t>
      </w:r>
    </w:p>
    <w:p w:rsidR="00804D85" w:rsidRDefault="001932C0">
      <w:r>
        <w:rPr>
          <w:b/>
          <w:bCs/>
        </w:rPr>
        <w:t>实现原理：</w:t>
      </w:r>
    </w:p>
    <w:p w:rsidR="00804D85" w:rsidRDefault="001932C0">
      <w:r>
        <w:t>通过原理图的层级结构</w:t>
      </w:r>
      <w:r>
        <w:t>(Sheet hierarchy)</w:t>
      </w:r>
      <w:r>
        <w:t>识别需要复用的元件。使用</w:t>
      </w:r>
      <w:proofErr w:type="spellStart"/>
      <w:proofErr w:type="gramStart"/>
      <w:r>
        <w:t>memberOfSheetOrChildren</w:t>
      </w:r>
      <w:proofErr w:type="spellEnd"/>
      <w:r>
        <w:t>(</w:t>
      </w:r>
      <w:proofErr w:type="gramEnd"/>
      <w:r>
        <w:t>)</w:t>
      </w:r>
      <w:r>
        <w:t>表达式在</w:t>
      </w:r>
      <w:r>
        <w:t>Rule Area</w:t>
      </w:r>
      <w:r>
        <w:t>中查询属于特定</w:t>
      </w:r>
      <w:r>
        <w:t>Sheet</w:t>
      </w:r>
      <w:r>
        <w:t>的元件。</w:t>
      </w:r>
    </w:p>
    <w:p w:rsidR="00804D85" w:rsidRDefault="001932C0">
      <w:r>
        <w:rPr>
          <w:b/>
          <w:bCs/>
        </w:rPr>
        <w:t>优点：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原理图驱动，适合层级化设计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支持</w:t>
      </w:r>
      <w:r>
        <w:t>Sheet</w:t>
      </w:r>
      <w:r>
        <w:t>层级关系，可以递归匹配子</w:t>
      </w:r>
      <w:r>
        <w:t>Sheet</w:t>
      </w:r>
    </w:p>
    <w:p w:rsidR="00804D85" w:rsidRDefault="001932C0">
      <w:r>
        <w:rPr>
          <w:b/>
          <w:bCs/>
        </w:rPr>
        <w:t>缺点：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必须通过原理图定义，无法在</w:t>
      </w:r>
      <w:r>
        <w:t>PCB</w:t>
      </w:r>
      <w:r>
        <w:t>中独立操作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需要维护原理图和</w:t>
      </w:r>
      <w:r>
        <w:t>PCB</w:t>
      </w:r>
      <w:r>
        <w:t>的同步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灵活性受原理图设计限制</w:t>
      </w:r>
    </w:p>
    <w:p w:rsidR="00804D85" w:rsidRDefault="001932C0">
      <w:r>
        <w:rPr>
          <w:b/>
          <w:bCs/>
        </w:rPr>
        <w:t>评估：</w:t>
      </w:r>
    </w:p>
    <w:p w:rsidR="00804D85" w:rsidRDefault="001932C0">
      <w:r>
        <w:t>该方案设计目标明确，但强依赖原理图层级结构。对于不使用层级化原理图设计的项目，此方案不适用。实现难度适中</w:t>
      </w:r>
      <w:r>
        <w:t>(</w:t>
      </w:r>
      <w:r>
        <w:t>难度等级</w:t>
      </w:r>
      <w:proofErr w:type="gramStart"/>
      <w:r>
        <w:t>3)</w:t>
      </w:r>
      <w:r>
        <w:t>。</w:t>
      </w:r>
      <w:proofErr w:type="gramEnd"/>
    </w:p>
    <w:p w:rsidR="00804D85" w:rsidRDefault="00804D85"/>
    <w:p w:rsidR="00804D85" w:rsidRDefault="001932C0">
      <w:pPr>
        <w:pStyle w:val="Heading3"/>
      </w:pPr>
      <w:r>
        <w:t xml:space="preserve">2.2.2 </w:t>
      </w:r>
      <w:r>
        <w:t>基于</w:t>
      </w:r>
      <w:r>
        <w:t>Component Class</w:t>
      </w:r>
      <w:r>
        <w:t>的布局复用</w:t>
      </w:r>
    </w:p>
    <w:p w:rsidR="00804D85" w:rsidRDefault="001932C0">
      <w:r>
        <w:rPr>
          <w:b/>
          <w:bCs/>
        </w:rPr>
        <w:t>实现原理：</w:t>
      </w:r>
    </w:p>
    <w:p w:rsidR="00804D85" w:rsidRDefault="001932C0">
      <w:r>
        <w:t>通过元器件分类系统识别需要复用的元件。使用</w:t>
      </w:r>
      <w:proofErr w:type="spellStart"/>
      <w:proofErr w:type="gramStart"/>
      <w:r>
        <w:t>hasComponentClass</w:t>
      </w:r>
      <w:proofErr w:type="spellEnd"/>
      <w:r>
        <w:t>(</w:t>
      </w:r>
      <w:proofErr w:type="gramEnd"/>
      <w:r>
        <w:t>)</w:t>
      </w:r>
      <w:r>
        <w:t>表达式在</w:t>
      </w:r>
      <w:r>
        <w:t>Rule Area</w:t>
      </w:r>
      <w:r>
        <w:t>中查询属于特定类别的元件。支持</w:t>
      </w:r>
      <w:r>
        <w:t>Atomic class</w:t>
      </w:r>
      <w:r>
        <w:t>和</w:t>
      </w:r>
      <w:r>
        <w:t>Composite class</w:t>
      </w:r>
      <w:r>
        <w:t>组合。</w:t>
      </w:r>
    </w:p>
    <w:p w:rsidR="00804D85" w:rsidRDefault="001932C0">
      <w:r>
        <w:rPr>
          <w:b/>
          <w:bCs/>
        </w:rPr>
        <w:t>优点：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按功能分类，语义清晰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支持</w:t>
      </w:r>
      <w:r>
        <w:t>Composite class</w:t>
      </w:r>
      <w:r>
        <w:t>，可以组合多个分类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分类可以复用，便于管理</w:t>
      </w:r>
    </w:p>
    <w:p w:rsidR="00804D85" w:rsidRDefault="001932C0">
      <w:r>
        <w:rPr>
          <w:b/>
          <w:bCs/>
        </w:rPr>
        <w:lastRenderedPageBreak/>
        <w:t>缺点：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必须通过原理图定义元器件分类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需要额外的分类管理工作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无法在</w:t>
      </w:r>
      <w:r>
        <w:t>PCB</w:t>
      </w:r>
      <w:r>
        <w:t>中独立操作</w:t>
      </w:r>
    </w:p>
    <w:p w:rsidR="00804D85" w:rsidRDefault="001932C0">
      <w:r>
        <w:rPr>
          <w:b/>
          <w:bCs/>
        </w:rPr>
        <w:t>评估：</w:t>
      </w:r>
    </w:p>
    <w:p w:rsidR="00804D85" w:rsidRDefault="001932C0">
      <w:r>
        <w:t>该方案提供了良好的语义化分类系统，但需要提前规划和维护元器件分类。实现难度高</w:t>
      </w:r>
      <w:r>
        <w:t>(</w:t>
      </w:r>
      <w:r>
        <w:t>难度等级</w:t>
      </w:r>
      <w:proofErr w:type="gramStart"/>
      <w:r>
        <w:t>5)</w:t>
      </w:r>
      <w:r>
        <w:t>，</w:t>
      </w:r>
      <w:proofErr w:type="gramEnd"/>
      <w:r>
        <w:t>需要额外开发分类管理</w:t>
      </w:r>
      <w:r>
        <w:t>UI</w:t>
      </w:r>
      <w:r>
        <w:t>。</w:t>
      </w:r>
    </w:p>
    <w:p w:rsidR="00804D85" w:rsidRDefault="00804D85"/>
    <w:p w:rsidR="00804D85" w:rsidRDefault="00804D85"/>
    <w:p w:rsidR="00804D85" w:rsidRDefault="001932C0">
      <w:pPr>
        <w:pStyle w:val="Heading3"/>
        <w:pageBreakBefore/>
      </w:pPr>
      <w:r>
        <w:lastRenderedPageBreak/>
        <w:t xml:space="preserve">2.2.3 </w:t>
      </w:r>
      <w:r>
        <w:t>基于</w:t>
      </w:r>
      <w:r>
        <w:t>Group</w:t>
      </w:r>
      <w:r>
        <w:t>的布局复用（推荐）</w:t>
      </w:r>
    </w:p>
    <w:p w:rsidR="00804D85" w:rsidRDefault="001932C0">
      <w:r>
        <w:rPr>
          <w:b/>
          <w:bCs/>
        </w:rPr>
        <w:t>实现原理：</w:t>
      </w:r>
    </w:p>
    <w:p w:rsidR="00804D85" w:rsidRDefault="001932C0">
      <w:r>
        <w:t>直接在</w:t>
      </w:r>
      <w:r>
        <w:t>PCB</w:t>
      </w:r>
      <w:r>
        <w:t>编辑器中通过</w:t>
      </w:r>
      <w:r>
        <w:t>Group</w:t>
      </w:r>
      <w:r>
        <w:t>分组识别元件。使用</w:t>
      </w:r>
      <w:proofErr w:type="spellStart"/>
      <w:proofErr w:type="gramStart"/>
      <w:r>
        <w:t>memberOfGroup</w:t>
      </w:r>
      <w:proofErr w:type="spellEnd"/>
      <w:r>
        <w:t>(</w:t>
      </w:r>
      <w:proofErr w:type="gramEnd"/>
      <w:r>
        <w:t>)</w:t>
      </w:r>
      <w:r>
        <w:t>表达式在</w:t>
      </w:r>
      <w:r>
        <w:t>Rule Area</w:t>
      </w:r>
      <w:r>
        <w:t>中查询属于特定</w:t>
      </w:r>
      <w:r>
        <w:t>Group</w:t>
      </w:r>
      <w:r>
        <w:t>的元件。提供专用</w:t>
      </w:r>
      <w:r>
        <w:t>UI</w:t>
      </w:r>
      <w:r>
        <w:t>对话框，用户可以可视化选择参考</w:t>
      </w:r>
      <w:r>
        <w:t>Group</w:t>
      </w:r>
      <w:r>
        <w:t>并配置复用选项。</w:t>
      </w:r>
    </w:p>
    <w:p w:rsidR="00804D85" w:rsidRDefault="001932C0">
      <w:r>
        <w:rPr>
          <w:b/>
          <w:bCs/>
        </w:rPr>
        <w:t>优点：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完全在</w:t>
      </w:r>
      <w:r>
        <w:t>PCB</w:t>
      </w:r>
      <w:r>
        <w:t>编辑器中操作，无需原理图介入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灵活性高，可随时调整</w:t>
      </w:r>
      <w:r>
        <w:t>Group</w:t>
      </w:r>
      <w:r>
        <w:t>成员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提供专用</w:t>
      </w:r>
      <w:r>
        <w:t>UI</w:t>
      </w:r>
      <w:r>
        <w:t>对话框，操作直观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支持拓扑自动匹配，验证元件连接关系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支持嵌套</w:t>
      </w:r>
      <w:r>
        <w:t>Group</w:t>
      </w:r>
      <w:r>
        <w:t>，处理复杂层级结构</w:t>
      </w:r>
    </w:p>
    <w:p w:rsidR="00804D85" w:rsidRDefault="001932C0">
      <w:r>
        <w:rPr>
          <w:b/>
          <w:bCs/>
        </w:rPr>
        <w:t>缺点：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需要在</w:t>
      </w:r>
      <w:r>
        <w:t>PCB</w:t>
      </w:r>
      <w:r>
        <w:t>中手动创建和维护</w:t>
      </w:r>
      <w:r>
        <w:t>Group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Group</w:t>
      </w:r>
      <w:r>
        <w:t>信息不在原理图中体现</w:t>
      </w:r>
    </w:p>
    <w:p w:rsidR="00804D85" w:rsidRDefault="001932C0">
      <w:r>
        <w:rPr>
          <w:b/>
          <w:bCs/>
        </w:rPr>
        <w:t>评估：</w:t>
      </w:r>
    </w:p>
    <w:p w:rsidR="00804D85" w:rsidRDefault="001932C0">
      <w:r>
        <w:t>推荐使用。该方案实现难度较高</w:t>
      </w:r>
      <w:r>
        <w:t>(</w:t>
      </w:r>
      <w:r>
        <w:t>难度等级</w:t>
      </w:r>
      <w:proofErr w:type="gramStart"/>
      <w:r>
        <w:t>4)</w:t>
      </w:r>
      <w:r>
        <w:t>，</w:t>
      </w:r>
      <w:proofErr w:type="gramEnd"/>
      <w:r>
        <w:t>主要挑战在于版本适配和兼容性处理，但功能全面，覆盖完整的布局复用流程，包括拓扑匹配、变换计算、布局复制等核心功能。</w:t>
      </w:r>
    </w:p>
    <w:p w:rsidR="00804D85" w:rsidRDefault="00804D85"/>
    <w:p w:rsidR="00804D85" w:rsidRDefault="001932C0">
      <w:pPr>
        <w:pStyle w:val="Heading3"/>
      </w:pPr>
      <w:r>
        <w:t xml:space="preserve">2.2.4 </w:t>
      </w:r>
      <w:r>
        <w:t>基于位号映射的布局复用</w:t>
      </w:r>
    </w:p>
    <w:p w:rsidR="00804D85" w:rsidRDefault="001932C0">
      <w:r>
        <w:rPr>
          <w:b/>
          <w:bCs/>
        </w:rPr>
        <w:t>实现原理：</w:t>
      </w:r>
    </w:p>
    <w:p w:rsidR="00804D85" w:rsidRDefault="001932C0">
      <w:r>
        <w:t>通过封装位号的前缀映射完成布局复用。例如：</w:t>
      </w:r>
      <w:r>
        <w:t>U1A→U2A</w:t>
      </w:r>
      <w:r>
        <w:t>，</w:t>
      </w:r>
      <w:r>
        <w:t>U1B→U2B</w:t>
      </w:r>
      <w:r>
        <w:t>，</w:t>
      </w:r>
      <w:r>
        <w:t>R1_1→R2_1</w:t>
      </w:r>
      <w:r>
        <w:t>。解析位号，提取前缀和后缀，建立映射关系，自动识</w:t>
      </w:r>
      <w:r>
        <w:t>别相同拓扑的元件组。</w:t>
      </w:r>
    </w:p>
    <w:p w:rsidR="00804D85" w:rsidRDefault="001932C0">
      <w:r>
        <w:rPr>
          <w:b/>
          <w:bCs/>
        </w:rPr>
        <w:t>优点：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无需</w:t>
      </w:r>
      <w:r>
        <w:t>Group</w:t>
      </w:r>
      <w:r>
        <w:t>或原理图配置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适合规律命名的设计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自动识别，无需手动分组</w:t>
      </w:r>
    </w:p>
    <w:p w:rsidR="00804D85" w:rsidRDefault="001932C0">
      <w:r>
        <w:rPr>
          <w:b/>
          <w:bCs/>
        </w:rPr>
        <w:t>缺点：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需要严格的命名规范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映射关系复杂时容易出错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缺乏可视化反馈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没有现成实现，需要从零开发</w:t>
      </w:r>
    </w:p>
    <w:p w:rsidR="00804D85" w:rsidRDefault="001932C0">
      <w:r>
        <w:rPr>
          <w:b/>
          <w:bCs/>
        </w:rPr>
        <w:t>评估：</w:t>
      </w:r>
    </w:p>
    <w:p w:rsidR="00804D85" w:rsidRDefault="001932C0">
      <w:r>
        <w:t>该方案思路简洁，但实现难度高</w:t>
      </w:r>
      <w:r>
        <w:t>(</w:t>
      </w:r>
      <w:r>
        <w:t>难度等级</w:t>
      </w:r>
      <w:r>
        <w:t>4)</w:t>
      </w:r>
      <w:r>
        <w:t>，工时较长</w:t>
      </w:r>
      <w:r>
        <w:t>(10</w:t>
      </w:r>
      <w:r>
        <w:t>人天</w:t>
      </w:r>
      <w:r>
        <w:t>)</w:t>
      </w:r>
      <w:r>
        <w:t>。位号解析算法复杂，需要处理多种命名模式。缺少现成参考实现，开发风险较高。</w:t>
      </w:r>
    </w:p>
    <w:p w:rsidR="00804D85" w:rsidRDefault="00804D85"/>
    <w:p w:rsidR="00804D85" w:rsidRDefault="00804D85"/>
    <w:p w:rsidR="00804D85" w:rsidRDefault="001932C0">
      <w:pPr>
        <w:pStyle w:val="Heading1"/>
        <w:pageBreakBefore/>
      </w:pPr>
      <w:r>
        <w:lastRenderedPageBreak/>
        <w:t xml:space="preserve">3. </w:t>
      </w:r>
      <w:r>
        <w:t>本项目的难点和疑问点</w:t>
      </w:r>
    </w:p>
    <w:p w:rsidR="00804D85" w:rsidRDefault="001932C0">
      <w:pPr>
        <w:pStyle w:val="Heading2"/>
      </w:pPr>
      <w:r>
        <w:t xml:space="preserve">3.1 </w:t>
      </w:r>
      <w:r>
        <w:t>代码版本差异</w:t>
      </w:r>
    </w:p>
    <w:p w:rsidR="00804D85" w:rsidRDefault="001932C0">
      <w:r>
        <w:t>现有代码和参考代码之间存在架构差异，</w:t>
      </w:r>
      <w:r>
        <w:t>API</w:t>
      </w:r>
      <w:r>
        <w:t>接口变化频繁，类结构调整较大，需要处理大量兼容性工作。</w:t>
      </w:r>
    </w:p>
    <w:p w:rsidR="00804D85" w:rsidRDefault="00804D85"/>
    <w:p w:rsidR="00804D85" w:rsidRDefault="001932C0">
      <w:pPr>
        <w:pStyle w:val="Heading2"/>
      </w:pPr>
      <w:r>
        <w:t xml:space="preserve">3.2 </w:t>
      </w:r>
      <w:r>
        <w:t>数据结构兼容性</w:t>
      </w:r>
    </w:p>
    <w:p w:rsidR="00804D85" w:rsidRDefault="001932C0">
      <w:r>
        <w:t>两个版本的数据结构定义存在差异，需要处理序列化和反序列化兼容性，确保文件格式正确。</w:t>
      </w:r>
    </w:p>
    <w:p w:rsidR="00804D85" w:rsidRDefault="00804D85"/>
    <w:p w:rsidR="00804D85" w:rsidRDefault="001932C0">
      <w:pPr>
        <w:pStyle w:val="Heading2"/>
      </w:pPr>
      <w:r>
        <w:t>3.3 UI</w:t>
      </w:r>
      <w:r>
        <w:t>框架兼容性</w:t>
      </w:r>
    </w:p>
    <w:p w:rsidR="00804D85" w:rsidRDefault="001932C0">
      <w:r>
        <w:t>两个版本的</w:t>
      </w:r>
      <w:r>
        <w:t>UI</w:t>
      </w:r>
      <w:r>
        <w:t>框架可能存在差异，对话框布局和事件处理机制需要适配。</w:t>
      </w:r>
    </w:p>
    <w:p w:rsidR="00804D85" w:rsidRDefault="00804D85"/>
    <w:p w:rsidR="00804D85" w:rsidRDefault="001932C0">
      <w:pPr>
        <w:pStyle w:val="Heading2"/>
      </w:pPr>
      <w:r>
        <w:t xml:space="preserve">3.4 </w:t>
      </w:r>
      <w:r>
        <w:t>测试和验证</w:t>
      </w:r>
    </w:p>
    <w:p w:rsidR="00804D85" w:rsidRDefault="001932C0">
      <w:r>
        <w:t>功能适配完成后需要进行全面测试，包括不同设计场景的兼容性测试、边界条件测试和性能测试。</w:t>
      </w:r>
    </w:p>
    <w:p w:rsidR="00804D85" w:rsidRDefault="00804D85"/>
    <w:p w:rsidR="00804D85" w:rsidRDefault="00804D85"/>
    <w:p w:rsidR="00804D85" w:rsidRDefault="001932C0">
      <w:pPr>
        <w:pStyle w:val="Heading1"/>
        <w:pageBreakBefore/>
      </w:pPr>
      <w:r>
        <w:lastRenderedPageBreak/>
        <w:t xml:space="preserve">4. </w:t>
      </w:r>
      <w:r>
        <w:t>方案选择</w:t>
      </w:r>
    </w:p>
    <w:p w:rsidR="00804D85" w:rsidRDefault="001932C0">
      <w:pPr>
        <w:pStyle w:val="Heading2"/>
      </w:pPr>
      <w:r>
        <w:t xml:space="preserve">4.1 </w:t>
      </w:r>
      <w:r>
        <w:t>选择标准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功能全面性：覆盖完整的</w:t>
      </w:r>
      <w:r>
        <w:t>PCB</w:t>
      </w:r>
      <w:r>
        <w:t>布局复用流程，包括元件识别、拓扑匹配、变换计算、布局复制等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工程可行性：实现难度适中，有明确的技术路径，开发风险可控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技术先进性：采用</w:t>
      </w:r>
      <w:r>
        <w:t>现代化算法，性能和精度满足实际需求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用户友好性：操作流程简洁，提供良好的交互界面和反馈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开发成本：工时合理，符合项目预算和周期要求</w:t>
      </w:r>
    </w:p>
    <w:p w:rsidR="00804D85" w:rsidRDefault="00804D85"/>
    <w:p w:rsidR="00804D85" w:rsidRDefault="001932C0">
      <w:pPr>
        <w:pStyle w:val="Heading2"/>
      </w:pPr>
      <w:r>
        <w:t xml:space="preserve">4.2 </w:t>
      </w:r>
      <w:r>
        <w:t>推荐方案</w:t>
      </w:r>
    </w:p>
    <w:p w:rsidR="00804D85" w:rsidRDefault="001932C0">
      <w:r>
        <w:rPr>
          <w:b/>
          <w:bCs/>
        </w:rPr>
        <w:t>推荐方案：基于</w:t>
      </w:r>
      <w:r>
        <w:rPr>
          <w:b/>
          <w:bCs/>
        </w:rPr>
        <w:t>Group</w:t>
      </w:r>
      <w:r>
        <w:rPr>
          <w:b/>
          <w:bCs/>
        </w:rPr>
        <w:t>的布局复用</w:t>
      </w:r>
    </w:p>
    <w:p w:rsidR="00804D85" w:rsidRDefault="001932C0">
      <w:r>
        <w:t>该方案直接在</w:t>
      </w:r>
      <w:r>
        <w:t>PCB</w:t>
      </w:r>
      <w:r>
        <w:t>编辑器中操作，无需原理图介入，工作流简洁高效。主要优势包括：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工作流优势：完全在</w:t>
      </w:r>
      <w:r>
        <w:t>PCB</w:t>
      </w:r>
      <w:r>
        <w:t>编辑器完成，无需切换到原理图，提高设计效率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实现难度：较高</w:t>
      </w:r>
      <w:r>
        <w:t>(</w:t>
      </w:r>
      <w:r>
        <w:t>难度等级</w:t>
      </w:r>
      <w:r>
        <w:t>4)</w:t>
      </w:r>
      <w:r>
        <w:t>，主要挑战在于版本适配和兼容性，工时可控</w:t>
      </w:r>
      <w:r>
        <w:t>(7</w:t>
      </w:r>
      <w:r>
        <w:t>人天</w:t>
      </w:r>
      <w:r>
        <w:t>)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功能完整：覆盖拓扑匹配、变换计算、复制执行等完整流程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用户体验：提供专用</w:t>
      </w:r>
      <w:r>
        <w:t>UI</w:t>
      </w:r>
      <w:r>
        <w:t>对话框，支持可视化选择和配置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灵活性高：</w:t>
      </w:r>
      <w:r>
        <w:t>Group</w:t>
      </w:r>
      <w:r>
        <w:t>成员可随时调整，支持嵌套</w:t>
      </w:r>
      <w:r>
        <w:t>Group</w:t>
      </w:r>
      <w:r>
        <w:t>处理复杂层级</w:t>
      </w:r>
    </w:p>
    <w:p w:rsidR="00804D85" w:rsidRDefault="00804D85"/>
    <w:p w:rsidR="00804D85" w:rsidRDefault="001932C0">
      <w:pPr>
        <w:pStyle w:val="Heading2"/>
      </w:pPr>
      <w:r>
        <w:t xml:space="preserve">4.3 </w:t>
      </w:r>
      <w:r>
        <w:t>不推荐方案及原因</w:t>
      </w:r>
    </w:p>
    <w:p w:rsidR="00804D85" w:rsidRDefault="001932C0">
      <w:r>
        <w:rPr>
          <w:b/>
          <w:bCs/>
        </w:rPr>
        <w:t>方案</w:t>
      </w:r>
      <w:r>
        <w:rPr>
          <w:b/>
          <w:bCs/>
        </w:rPr>
        <w:t xml:space="preserve">1: </w:t>
      </w:r>
      <w:r>
        <w:rPr>
          <w:b/>
          <w:bCs/>
        </w:rPr>
        <w:t>基于原理图</w:t>
      </w:r>
      <w:r>
        <w:rPr>
          <w:b/>
          <w:bCs/>
        </w:rPr>
        <w:t>Sheet</w:t>
      </w:r>
      <w:r>
        <w:rPr>
          <w:b/>
          <w:bCs/>
        </w:rPr>
        <w:t>的布局复用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必须依赖原理图层级结构，无法在</w:t>
      </w:r>
      <w:r>
        <w:t>PCB</w:t>
      </w:r>
      <w:r>
        <w:t>中独立操作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不适合没有使用层级化原理图设计的项目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工时较长</w:t>
      </w:r>
      <w:r>
        <w:t>(8</w:t>
      </w:r>
      <w:r>
        <w:t>人天</w:t>
      </w:r>
      <w:r>
        <w:t>)</w:t>
      </w:r>
      <w:r>
        <w:t>，且依赖原理图同步</w:t>
      </w:r>
    </w:p>
    <w:p w:rsidR="00804D85" w:rsidRDefault="00804D85"/>
    <w:p w:rsidR="00804D85" w:rsidRDefault="001932C0">
      <w:r>
        <w:rPr>
          <w:b/>
          <w:bCs/>
        </w:rPr>
        <w:t>方案</w:t>
      </w:r>
      <w:r>
        <w:rPr>
          <w:b/>
          <w:bCs/>
        </w:rPr>
        <w:t xml:space="preserve">2: </w:t>
      </w:r>
      <w:r>
        <w:rPr>
          <w:b/>
          <w:bCs/>
        </w:rPr>
        <w:t>基于</w:t>
      </w:r>
      <w:r>
        <w:rPr>
          <w:b/>
          <w:bCs/>
        </w:rPr>
        <w:t>Component Class</w:t>
      </w:r>
      <w:r>
        <w:rPr>
          <w:b/>
          <w:bCs/>
        </w:rPr>
        <w:t>的布局复用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需要额外的元器件分类管理工作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必须通过原理图定义分类，</w:t>
      </w:r>
      <w:r>
        <w:t>PCB</w:t>
      </w:r>
      <w:r>
        <w:t>无法独立操作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实现难度高</w:t>
      </w:r>
      <w:r>
        <w:t>(</w:t>
      </w:r>
      <w:r>
        <w:t>难度等级</w:t>
      </w:r>
      <w:r>
        <w:t>5)</w:t>
      </w:r>
      <w:r>
        <w:t>，工时最长</w:t>
      </w:r>
      <w:r>
        <w:t>(9</w:t>
      </w:r>
      <w:r>
        <w:t>人天</w:t>
      </w:r>
      <w:r>
        <w:t>)</w:t>
      </w:r>
    </w:p>
    <w:p w:rsidR="00804D85" w:rsidRDefault="00804D85"/>
    <w:p w:rsidR="00804D85" w:rsidRDefault="001932C0">
      <w:r>
        <w:rPr>
          <w:b/>
          <w:bCs/>
        </w:rPr>
        <w:t>方案</w:t>
      </w:r>
      <w:r>
        <w:rPr>
          <w:b/>
          <w:bCs/>
        </w:rPr>
        <w:t xml:space="preserve">4: </w:t>
      </w:r>
      <w:r>
        <w:rPr>
          <w:b/>
          <w:bCs/>
        </w:rPr>
        <w:t>基于位号映射的布局复用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需要严格的命名规范，实际应用受限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映射算法复杂，容易出错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没有现成实现，需要从零开发，工时最长</w:t>
      </w:r>
      <w:r>
        <w:t>(10</w:t>
      </w:r>
      <w:r>
        <w:t>人天</w:t>
      </w:r>
      <w:r>
        <w:t>)</w:t>
      </w:r>
      <w:r>
        <w:t>，风险高</w:t>
      </w:r>
    </w:p>
    <w:p w:rsidR="00804D85" w:rsidRDefault="00804D85"/>
    <w:p w:rsidR="00804D85" w:rsidRDefault="00804D85"/>
    <w:p w:rsidR="00804D85" w:rsidRDefault="001932C0">
      <w:pPr>
        <w:pStyle w:val="Heading1"/>
        <w:pageBreakBefore/>
      </w:pPr>
      <w:r>
        <w:lastRenderedPageBreak/>
        <w:t xml:space="preserve">5. </w:t>
      </w:r>
      <w:r>
        <w:t>详细的实现步骤以及工时分解</w:t>
      </w:r>
    </w:p>
    <w:p w:rsidR="00804D85" w:rsidRDefault="001932C0">
      <w:pPr>
        <w:pStyle w:val="Heading2"/>
      </w:pPr>
      <w:r>
        <w:t xml:space="preserve">5.1 </w:t>
      </w:r>
      <w:r>
        <w:t>各方案工时汇总</w:t>
      </w:r>
    </w:p>
    <w:p w:rsidR="00804D85" w:rsidRDefault="00804D85"/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4512"/>
        <w:gridCol w:w="2253"/>
        <w:gridCol w:w="2259"/>
      </w:tblGrid>
      <w:tr w:rsidR="00804D85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:rsidR="00804D85" w:rsidRDefault="001932C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方案名称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:rsidR="00804D85" w:rsidRDefault="001932C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工时</w:t>
            </w:r>
            <w:r>
              <w:rPr>
                <w:b/>
                <w:bCs/>
                <w:sz w:val="20"/>
                <w:szCs w:val="20"/>
              </w:rPr>
              <w:t>(</w:t>
            </w:r>
            <w:r>
              <w:rPr>
                <w:b/>
                <w:bCs/>
                <w:sz w:val="20"/>
                <w:szCs w:val="20"/>
              </w:rPr>
              <w:t>人天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:rsidR="00804D85" w:rsidRDefault="001932C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工时</w:t>
            </w:r>
            <w:r>
              <w:rPr>
                <w:b/>
                <w:bCs/>
                <w:sz w:val="20"/>
                <w:szCs w:val="20"/>
              </w:rPr>
              <w:t>(</w:t>
            </w:r>
            <w:r>
              <w:rPr>
                <w:b/>
                <w:bCs/>
                <w:sz w:val="20"/>
                <w:szCs w:val="20"/>
              </w:rPr>
              <w:t>人月</w:t>
            </w:r>
            <w:r>
              <w:rPr>
                <w:b/>
                <w:bCs/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>按</w:t>
            </w:r>
            <w:r>
              <w:rPr>
                <w:b/>
                <w:bCs/>
                <w:sz w:val="20"/>
                <w:szCs w:val="20"/>
              </w:rPr>
              <w:t>22</w:t>
            </w:r>
            <w:r>
              <w:rPr>
                <w:b/>
                <w:bCs/>
                <w:sz w:val="20"/>
                <w:szCs w:val="20"/>
              </w:rPr>
              <w:t>天</w:t>
            </w:r>
            <w:r>
              <w:rPr>
                <w:b/>
                <w:bCs/>
                <w:sz w:val="20"/>
                <w:szCs w:val="20"/>
              </w:rPr>
              <w:t>/</w:t>
            </w:r>
            <w:r>
              <w:rPr>
                <w:b/>
                <w:bCs/>
                <w:sz w:val="20"/>
                <w:szCs w:val="20"/>
              </w:rPr>
              <w:t>月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804D85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r>
              <w:rPr>
                <w:sz w:val="20"/>
                <w:szCs w:val="20"/>
              </w:rPr>
              <w:t>基于原理图</w:t>
            </w:r>
            <w:r>
              <w:rPr>
                <w:sz w:val="20"/>
                <w:szCs w:val="20"/>
              </w:rPr>
              <w:t>Sheet</w:t>
            </w:r>
            <w:r>
              <w:rPr>
                <w:sz w:val="20"/>
                <w:szCs w:val="20"/>
              </w:rPr>
              <w:t>的布局复用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r>
              <w:rPr>
                <w:sz w:val="20"/>
                <w:szCs w:val="20"/>
              </w:rPr>
              <w:t>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r>
              <w:rPr>
                <w:sz w:val="20"/>
                <w:szCs w:val="20"/>
              </w:rPr>
              <w:t>0.36</w:t>
            </w:r>
          </w:p>
        </w:tc>
      </w:tr>
      <w:tr w:rsidR="00804D85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r>
              <w:rPr>
                <w:sz w:val="20"/>
                <w:szCs w:val="20"/>
              </w:rPr>
              <w:t>基于</w:t>
            </w:r>
            <w:r>
              <w:rPr>
                <w:sz w:val="20"/>
                <w:szCs w:val="20"/>
              </w:rPr>
              <w:t>Component Class</w:t>
            </w:r>
            <w:r>
              <w:rPr>
                <w:sz w:val="20"/>
                <w:szCs w:val="20"/>
              </w:rPr>
              <w:t>的布局复用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r>
              <w:rPr>
                <w:sz w:val="20"/>
                <w:szCs w:val="20"/>
              </w:rPr>
              <w:t>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r>
              <w:rPr>
                <w:sz w:val="20"/>
                <w:szCs w:val="20"/>
              </w:rPr>
              <w:t>0.41</w:t>
            </w:r>
          </w:p>
        </w:tc>
      </w:tr>
      <w:tr w:rsidR="00804D85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r>
              <w:rPr>
                <w:b/>
                <w:bCs/>
                <w:sz w:val="20"/>
                <w:szCs w:val="20"/>
              </w:rPr>
              <w:t>基于</w:t>
            </w:r>
            <w:r>
              <w:rPr>
                <w:b/>
                <w:bCs/>
                <w:sz w:val="20"/>
                <w:szCs w:val="20"/>
              </w:rPr>
              <w:t>Group</w:t>
            </w:r>
            <w:r>
              <w:rPr>
                <w:b/>
                <w:bCs/>
                <w:sz w:val="20"/>
                <w:szCs w:val="20"/>
              </w:rPr>
              <w:t>的布局复用（推荐）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r>
              <w:rPr>
                <w:b/>
                <w:bCs/>
                <w:sz w:val="20"/>
                <w:szCs w:val="20"/>
              </w:rPr>
              <w:t>0.32</w:t>
            </w:r>
          </w:p>
        </w:tc>
      </w:tr>
      <w:tr w:rsidR="00804D85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r>
              <w:rPr>
                <w:sz w:val="20"/>
                <w:szCs w:val="20"/>
              </w:rPr>
              <w:t>基于位号映射的布局复用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r>
              <w:rPr>
                <w:sz w:val="20"/>
                <w:szCs w:val="20"/>
              </w:rPr>
              <w:t>10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r>
              <w:rPr>
                <w:sz w:val="20"/>
                <w:szCs w:val="20"/>
              </w:rPr>
              <w:t>0.45</w:t>
            </w:r>
          </w:p>
        </w:tc>
      </w:tr>
    </w:tbl>
    <w:p w:rsidR="00804D85" w:rsidRDefault="00804D85"/>
    <w:p w:rsidR="00804D85" w:rsidRDefault="001932C0">
      <w:pPr>
        <w:pStyle w:val="Heading2"/>
      </w:pPr>
      <w:r>
        <w:t xml:space="preserve">5.2 </w:t>
      </w:r>
      <w:r>
        <w:t>方案</w:t>
      </w:r>
      <w:r>
        <w:t xml:space="preserve">1: </w:t>
      </w:r>
      <w:r>
        <w:t>基于原理图</w:t>
      </w:r>
      <w:r>
        <w:t>Sheet</w:t>
      </w:r>
      <w:r>
        <w:t>的布局复用</w:t>
      </w:r>
      <w:r>
        <w:t xml:space="preserve"> - </w:t>
      </w:r>
      <w:r>
        <w:t>模块分解</w:t>
      </w:r>
    </w:p>
    <w:p w:rsidR="00804D85" w:rsidRDefault="00804D85"/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3744"/>
        <w:gridCol w:w="1872"/>
      </w:tblGrid>
      <w:tr w:rsidR="00804D85">
        <w:trPr>
          <w:tblHeader/>
        </w:trPr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:rsidR="00804D85" w:rsidRDefault="001932C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模块名称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:rsidR="00804D85" w:rsidRDefault="001932C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工时</w:t>
            </w:r>
            <w:r>
              <w:rPr>
                <w:b/>
                <w:bCs/>
                <w:sz w:val="20"/>
                <w:szCs w:val="20"/>
              </w:rPr>
              <w:t>(</w:t>
            </w:r>
            <w:r>
              <w:rPr>
                <w:b/>
                <w:bCs/>
                <w:sz w:val="20"/>
                <w:szCs w:val="20"/>
              </w:rPr>
              <w:t>人天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804D85"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r>
              <w:rPr>
                <w:sz w:val="20"/>
                <w:szCs w:val="20"/>
              </w:rPr>
              <w:t>原理图</w:t>
            </w:r>
            <w:r>
              <w:rPr>
                <w:sz w:val="20"/>
                <w:szCs w:val="20"/>
              </w:rPr>
              <w:t>Sheet</w:t>
            </w:r>
            <w:r>
              <w:rPr>
                <w:sz w:val="20"/>
                <w:szCs w:val="20"/>
              </w:rPr>
              <w:t>系统集成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r>
              <w:rPr>
                <w:sz w:val="20"/>
                <w:szCs w:val="20"/>
              </w:rPr>
              <w:t>2</w:t>
            </w:r>
          </w:p>
        </w:tc>
      </w:tr>
      <w:tr w:rsidR="00804D85"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proofErr w:type="spellStart"/>
            <w:r>
              <w:rPr>
                <w:sz w:val="20"/>
                <w:szCs w:val="20"/>
              </w:rPr>
              <w:t>memberOfSheetOrChildren</w:t>
            </w:r>
            <w:proofErr w:type="spellEnd"/>
            <w:r>
              <w:rPr>
                <w:sz w:val="20"/>
                <w:szCs w:val="20"/>
              </w:rPr>
              <w:t>表达式实现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r>
              <w:rPr>
                <w:sz w:val="20"/>
                <w:szCs w:val="20"/>
              </w:rPr>
              <w:t>1</w:t>
            </w:r>
          </w:p>
        </w:tc>
      </w:tr>
      <w:tr w:rsidR="00804D85"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r>
              <w:rPr>
                <w:sz w:val="20"/>
                <w:szCs w:val="20"/>
              </w:rPr>
              <w:t>Rule Area</w:t>
            </w:r>
            <w:r>
              <w:rPr>
                <w:sz w:val="20"/>
                <w:szCs w:val="20"/>
              </w:rPr>
              <w:t>查询机制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r>
              <w:rPr>
                <w:sz w:val="20"/>
                <w:szCs w:val="20"/>
              </w:rPr>
              <w:t>1.5</w:t>
            </w:r>
          </w:p>
        </w:tc>
      </w:tr>
      <w:tr w:rsidR="00804D85"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r>
              <w:rPr>
                <w:sz w:val="20"/>
                <w:szCs w:val="20"/>
              </w:rPr>
              <w:t>拓扑匹配引擎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r>
              <w:rPr>
                <w:sz w:val="20"/>
                <w:szCs w:val="20"/>
              </w:rPr>
              <w:t>2</w:t>
            </w:r>
          </w:p>
        </w:tc>
      </w:tr>
      <w:tr w:rsidR="00804D85"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r>
              <w:rPr>
                <w:sz w:val="20"/>
                <w:szCs w:val="20"/>
              </w:rPr>
              <w:t>布局复用核心逻辑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r>
              <w:rPr>
                <w:sz w:val="20"/>
                <w:szCs w:val="20"/>
              </w:rPr>
              <w:t>1</w:t>
            </w:r>
          </w:p>
        </w:tc>
      </w:tr>
      <w:tr w:rsidR="00804D85"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r>
              <w:rPr>
                <w:sz w:val="20"/>
                <w:szCs w:val="20"/>
              </w:rPr>
              <w:t>测试和优化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r>
              <w:rPr>
                <w:sz w:val="20"/>
                <w:szCs w:val="20"/>
              </w:rPr>
              <w:t>0.5</w:t>
            </w:r>
          </w:p>
        </w:tc>
      </w:tr>
      <w:tr w:rsidR="00804D85"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r>
              <w:rPr>
                <w:b/>
                <w:bCs/>
                <w:sz w:val="20"/>
                <w:szCs w:val="20"/>
              </w:rPr>
              <w:t>总计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</w:tbl>
    <w:p w:rsidR="00804D85" w:rsidRDefault="00804D85"/>
    <w:p w:rsidR="00804D85" w:rsidRDefault="001932C0">
      <w:pPr>
        <w:pStyle w:val="Heading2"/>
      </w:pPr>
      <w:r>
        <w:t xml:space="preserve">5.3 </w:t>
      </w:r>
      <w:r>
        <w:t>方案</w:t>
      </w:r>
      <w:r>
        <w:t xml:space="preserve">2: </w:t>
      </w:r>
      <w:r>
        <w:t>基于</w:t>
      </w:r>
      <w:r>
        <w:t>Component Class</w:t>
      </w:r>
      <w:r>
        <w:t>的布局复用</w:t>
      </w:r>
      <w:r>
        <w:t xml:space="preserve"> - </w:t>
      </w:r>
      <w:r>
        <w:t>模块分解</w:t>
      </w:r>
    </w:p>
    <w:p w:rsidR="00804D85" w:rsidRDefault="00804D85"/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3744"/>
        <w:gridCol w:w="1872"/>
      </w:tblGrid>
      <w:tr w:rsidR="00804D85">
        <w:trPr>
          <w:tblHeader/>
        </w:trPr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:rsidR="00804D85" w:rsidRDefault="001932C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模块名称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:rsidR="00804D85" w:rsidRDefault="001932C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工时</w:t>
            </w:r>
            <w:r>
              <w:rPr>
                <w:b/>
                <w:bCs/>
                <w:sz w:val="20"/>
                <w:szCs w:val="20"/>
              </w:rPr>
              <w:t>(</w:t>
            </w:r>
            <w:r>
              <w:rPr>
                <w:b/>
                <w:bCs/>
                <w:sz w:val="20"/>
                <w:szCs w:val="20"/>
              </w:rPr>
              <w:t>人天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804D85"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r>
              <w:rPr>
                <w:sz w:val="20"/>
                <w:szCs w:val="20"/>
              </w:rPr>
              <w:t>Component Class</w:t>
            </w:r>
            <w:r>
              <w:rPr>
                <w:sz w:val="20"/>
                <w:szCs w:val="20"/>
              </w:rPr>
              <w:t>系统集成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r>
              <w:rPr>
                <w:sz w:val="20"/>
                <w:szCs w:val="20"/>
              </w:rPr>
              <w:t>2.5</w:t>
            </w:r>
          </w:p>
        </w:tc>
      </w:tr>
      <w:tr w:rsidR="00804D85"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proofErr w:type="spellStart"/>
            <w:r>
              <w:rPr>
                <w:sz w:val="20"/>
                <w:szCs w:val="20"/>
              </w:rPr>
              <w:t>hasComponentClass</w:t>
            </w:r>
            <w:proofErr w:type="spellEnd"/>
            <w:r>
              <w:rPr>
                <w:sz w:val="20"/>
                <w:szCs w:val="20"/>
              </w:rPr>
              <w:t>表达式实现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r>
              <w:rPr>
                <w:sz w:val="20"/>
                <w:szCs w:val="20"/>
              </w:rPr>
              <w:t>1</w:t>
            </w:r>
          </w:p>
        </w:tc>
      </w:tr>
      <w:tr w:rsidR="00804D85"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r>
              <w:rPr>
                <w:sz w:val="20"/>
                <w:szCs w:val="20"/>
              </w:rPr>
              <w:t>分类管理</w:t>
            </w:r>
            <w:r>
              <w:rPr>
                <w:sz w:val="20"/>
                <w:szCs w:val="20"/>
              </w:rPr>
              <w:t>UI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r>
              <w:rPr>
                <w:sz w:val="20"/>
                <w:szCs w:val="20"/>
              </w:rPr>
              <w:t>1.5</w:t>
            </w:r>
          </w:p>
        </w:tc>
      </w:tr>
      <w:tr w:rsidR="00804D85"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r>
              <w:rPr>
                <w:sz w:val="20"/>
                <w:szCs w:val="20"/>
              </w:rPr>
              <w:t>Rule Area</w:t>
            </w:r>
            <w:r>
              <w:rPr>
                <w:sz w:val="20"/>
                <w:szCs w:val="20"/>
              </w:rPr>
              <w:t>查询机制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r>
              <w:rPr>
                <w:sz w:val="20"/>
                <w:szCs w:val="20"/>
              </w:rPr>
              <w:t>1</w:t>
            </w:r>
          </w:p>
        </w:tc>
      </w:tr>
      <w:tr w:rsidR="00804D85"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r>
              <w:rPr>
                <w:sz w:val="20"/>
                <w:szCs w:val="20"/>
              </w:rPr>
              <w:t>拓扑匹配引擎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r>
              <w:rPr>
                <w:sz w:val="20"/>
                <w:szCs w:val="20"/>
              </w:rPr>
              <w:t>2</w:t>
            </w:r>
          </w:p>
        </w:tc>
      </w:tr>
      <w:tr w:rsidR="00804D85"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r>
              <w:rPr>
                <w:sz w:val="20"/>
                <w:szCs w:val="20"/>
              </w:rPr>
              <w:t>布局复用核心逻辑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r>
              <w:rPr>
                <w:sz w:val="20"/>
                <w:szCs w:val="20"/>
              </w:rPr>
              <w:t>1</w:t>
            </w:r>
          </w:p>
        </w:tc>
      </w:tr>
      <w:tr w:rsidR="00804D85"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r>
              <w:rPr>
                <w:b/>
                <w:bCs/>
                <w:sz w:val="20"/>
                <w:szCs w:val="20"/>
              </w:rPr>
              <w:t>总计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r>
              <w:rPr>
                <w:b/>
                <w:bCs/>
                <w:sz w:val="20"/>
                <w:szCs w:val="20"/>
              </w:rPr>
              <w:t>9</w:t>
            </w:r>
          </w:p>
        </w:tc>
      </w:tr>
    </w:tbl>
    <w:p w:rsidR="00804D85" w:rsidRDefault="001932C0">
      <w:pPr>
        <w:pStyle w:val="Heading2"/>
        <w:pageBreakBefore/>
      </w:pPr>
      <w:r>
        <w:lastRenderedPageBreak/>
        <w:t xml:space="preserve">5.4 </w:t>
      </w:r>
      <w:r>
        <w:t>方案</w:t>
      </w:r>
      <w:r>
        <w:t xml:space="preserve">3: </w:t>
      </w:r>
      <w:r>
        <w:t>基于</w:t>
      </w:r>
      <w:r>
        <w:t>Group</w:t>
      </w:r>
      <w:r>
        <w:t>的布局复用</w:t>
      </w:r>
      <w:r>
        <w:t xml:space="preserve"> - </w:t>
      </w:r>
      <w:r>
        <w:t>详细模块分解（推荐）</w:t>
      </w:r>
    </w:p>
    <w:p w:rsidR="00804D85" w:rsidRDefault="00804D85"/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3744"/>
        <w:gridCol w:w="1872"/>
      </w:tblGrid>
      <w:tr w:rsidR="00804D85">
        <w:trPr>
          <w:tblHeader/>
        </w:trPr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:rsidR="00804D85" w:rsidRDefault="001932C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模块名称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:rsidR="00804D85" w:rsidRDefault="001932C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工时</w:t>
            </w:r>
            <w:r>
              <w:rPr>
                <w:b/>
                <w:bCs/>
                <w:sz w:val="20"/>
                <w:szCs w:val="20"/>
              </w:rPr>
              <w:t>(</w:t>
            </w:r>
            <w:r>
              <w:rPr>
                <w:b/>
                <w:bCs/>
                <w:sz w:val="20"/>
                <w:szCs w:val="20"/>
              </w:rPr>
              <w:t>人天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804D85"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r>
              <w:rPr>
                <w:sz w:val="20"/>
                <w:szCs w:val="20"/>
              </w:rPr>
              <w:t>Group</w:t>
            </w:r>
            <w:r>
              <w:rPr>
                <w:sz w:val="20"/>
                <w:szCs w:val="20"/>
              </w:rPr>
              <w:t>系统集成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r>
              <w:rPr>
                <w:sz w:val="20"/>
                <w:szCs w:val="20"/>
              </w:rPr>
              <w:t>1</w:t>
            </w:r>
          </w:p>
        </w:tc>
      </w:tr>
      <w:tr w:rsidR="00804D85"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proofErr w:type="spellStart"/>
            <w:r>
              <w:rPr>
                <w:sz w:val="20"/>
                <w:szCs w:val="20"/>
              </w:rPr>
              <w:t>memberOfGroup</w:t>
            </w:r>
            <w:proofErr w:type="spellEnd"/>
            <w:r>
              <w:rPr>
                <w:sz w:val="20"/>
                <w:szCs w:val="20"/>
              </w:rPr>
              <w:t>表达式实现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r>
              <w:rPr>
                <w:sz w:val="20"/>
                <w:szCs w:val="20"/>
              </w:rPr>
              <w:t>0.5</w:t>
            </w:r>
          </w:p>
        </w:tc>
      </w:tr>
      <w:tr w:rsidR="00804D85"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r>
              <w:rPr>
                <w:sz w:val="20"/>
                <w:szCs w:val="20"/>
              </w:rPr>
              <w:t>Group</w:t>
            </w:r>
            <w:r>
              <w:rPr>
                <w:sz w:val="20"/>
                <w:szCs w:val="20"/>
              </w:rPr>
              <w:t>布局复用对话框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r>
              <w:rPr>
                <w:sz w:val="20"/>
                <w:szCs w:val="20"/>
              </w:rPr>
              <w:t>1.5</w:t>
            </w:r>
          </w:p>
        </w:tc>
      </w:tr>
      <w:tr w:rsidR="00804D85"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r>
              <w:rPr>
                <w:sz w:val="20"/>
                <w:szCs w:val="20"/>
              </w:rPr>
              <w:t>Rule Area</w:t>
            </w:r>
            <w:r>
              <w:rPr>
                <w:sz w:val="20"/>
                <w:szCs w:val="20"/>
              </w:rPr>
              <w:t>自动生成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r>
              <w:rPr>
                <w:sz w:val="20"/>
                <w:szCs w:val="20"/>
              </w:rPr>
              <w:t>1</w:t>
            </w:r>
          </w:p>
        </w:tc>
      </w:tr>
      <w:tr w:rsidR="00804D85"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r>
              <w:rPr>
                <w:sz w:val="20"/>
                <w:szCs w:val="20"/>
              </w:rPr>
              <w:t>拓扑匹配引擎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r>
              <w:rPr>
                <w:sz w:val="20"/>
                <w:szCs w:val="20"/>
              </w:rPr>
              <w:t>2</w:t>
            </w:r>
          </w:p>
        </w:tc>
      </w:tr>
      <w:tr w:rsidR="00804D85"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r>
              <w:rPr>
                <w:sz w:val="20"/>
                <w:szCs w:val="20"/>
              </w:rPr>
              <w:t>布局复用核心逻辑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r>
              <w:rPr>
                <w:sz w:val="20"/>
                <w:szCs w:val="20"/>
              </w:rPr>
              <w:t>1</w:t>
            </w:r>
          </w:p>
        </w:tc>
      </w:tr>
      <w:tr w:rsidR="00804D85"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r>
              <w:rPr>
                <w:b/>
                <w:bCs/>
                <w:sz w:val="20"/>
                <w:szCs w:val="20"/>
              </w:rPr>
              <w:t>总计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r>
              <w:rPr>
                <w:b/>
                <w:bCs/>
                <w:sz w:val="20"/>
                <w:szCs w:val="20"/>
              </w:rPr>
              <w:t>7</w:t>
            </w:r>
          </w:p>
        </w:tc>
      </w:tr>
    </w:tbl>
    <w:p w:rsidR="00804D85" w:rsidRDefault="00804D85"/>
    <w:p w:rsidR="00804D85" w:rsidRDefault="001932C0">
      <w:pPr>
        <w:pStyle w:val="Heading3"/>
      </w:pPr>
      <w:r>
        <w:t xml:space="preserve">5.4.1 </w:t>
      </w:r>
      <w:r>
        <w:t>模块</w:t>
      </w:r>
      <w:r>
        <w:t>1: Group</w:t>
      </w:r>
      <w:r>
        <w:t>系统集成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主要工作</w:t>
      </w:r>
      <w:r>
        <w:t xml:space="preserve">: </w:t>
      </w:r>
      <w:r>
        <w:t>集成</w:t>
      </w:r>
      <w:r>
        <w:t>Group</w:t>
      </w:r>
      <w:r>
        <w:t>管理功能，支持</w:t>
      </w:r>
      <w:r>
        <w:t>Group</w:t>
      </w:r>
      <w:r>
        <w:t>创建、编辑和查询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估计工时</w:t>
      </w:r>
      <w:r>
        <w:t>: 1</w:t>
      </w:r>
      <w:r>
        <w:t>人天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风险等级</w:t>
      </w:r>
      <w:r>
        <w:t xml:space="preserve">: </w:t>
      </w:r>
      <w:r>
        <w:t>低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主要风险点</w:t>
      </w:r>
      <w:r>
        <w:t>: Group API</w:t>
      </w:r>
      <w:r>
        <w:t>兼容性</w:t>
      </w:r>
    </w:p>
    <w:p w:rsidR="00804D85" w:rsidRDefault="00804D85"/>
    <w:p w:rsidR="00804D85" w:rsidRDefault="001932C0">
      <w:pPr>
        <w:pStyle w:val="Heading3"/>
      </w:pPr>
      <w:r>
        <w:t xml:space="preserve">5.4.2 </w:t>
      </w:r>
      <w:r>
        <w:t>模块</w:t>
      </w:r>
      <w:r>
        <w:t xml:space="preserve">2: </w:t>
      </w:r>
      <w:proofErr w:type="spellStart"/>
      <w:r>
        <w:t>memberOfGroup</w:t>
      </w:r>
      <w:proofErr w:type="spellEnd"/>
      <w:r>
        <w:t>表达式实现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主要工作</w:t>
      </w:r>
      <w:r>
        <w:t xml:space="preserve">: </w:t>
      </w:r>
      <w:r>
        <w:t>实现</w:t>
      </w:r>
      <w:r>
        <w:t>PCB</w:t>
      </w:r>
      <w:r>
        <w:t>表达式函数，用于</w:t>
      </w:r>
      <w:r>
        <w:t>Rule Area</w:t>
      </w:r>
      <w:r>
        <w:t>查询</w:t>
      </w:r>
      <w:r>
        <w:t>Group</w:t>
      </w:r>
      <w:r>
        <w:t>成员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估计工时</w:t>
      </w:r>
      <w:r>
        <w:t>: 0.5</w:t>
      </w:r>
      <w:r>
        <w:t>人天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风险等级</w:t>
      </w:r>
      <w:r>
        <w:t xml:space="preserve">: </w:t>
      </w:r>
      <w:r>
        <w:t>低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主要风险点</w:t>
      </w:r>
      <w:r>
        <w:t xml:space="preserve">: </w:t>
      </w:r>
      <w:r>
        <w:t>表达式解析兼容性</w:t>
      </w:r>
    </w:p>
    <w:p w:rsidR="00804D85" w:rsidRDefault="00804D85"/>
    <w:p w:rsidR="00804D85" w:rsidRDefault="001932C0">
      <w:pPr>
        <w:pStyle w:val="Heading3"/>
      </w:pPr>
      <w:r>
        <w:t xml:space="preserve">5.4.3 </w:t>
      </w:r>
      <w:r>
        <w:t>模块</w:t>
      </w:r>
      <w:r>
        <w:t>3: Group</w:t>
      </w:r>
      <w:r>
        <w:t>布局复用对话框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主要工作</w:t>
      </w:r>
      <w:r>
        <w:t xml:space="preserve">: </w:t>
      </w:r>
      <w:r>
        <w:t>设计和实现专用</w:t>
      </w:r>
      <w:r>
        <w:t>UI</w:t>
      </w:r>
      <w:r>
        <w:t>对话框，显示</w:t>
      </w:r>
      <w:r>
        <w:t>Group</w:t>
      </w:r>
      <w:r>
        <w:t>列表，配置复用选项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估计工时</w:t>
      </w:r>
      <w:r>
        <w:t>: 1.5</w:t>
      </w:r>
      <w:r>
        <w:t>人天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风险等级</w:t>
      </w:r>
      <w:r>
        <w:t xml:space="preserve">: </w:t>
      </w:r>
      <w:r>
        <w:t>中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主要风险点</w:t>
      </w:r>
      <w:r>
        <w:t>: UI</w:t>
      </w:r>
      <w:r>
        <w:t>交互设计复杂度</w:t>
      </w:r>
    </w:p>
    <w:p w:rsidR="00804D85" w:rsidRDefault="00804D85"/>
    <w:p w:rsidR="00804D85" w:rsidRDefault="001932C0">
      <w:pPr>
        <w:pStyle w:val="Heading3"/>
      </w:pPr>
      <w:r>
        <w:t xml:space="preserve">5.4.4 </w:t>
      </w:r>
      <w:r>
        <w:t>模块</w:t>
      </w:r>
      <w:r>
        <w:t>4: Rule Area</w:t>
      </w:r>
      <w:r>
        <w:t>自动生成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主要工作</w:t>
      </w:r>
      <w:r>
        <w:t xml:space="preserve">: </w:t>
      </w:r>
      <w:r>
        <w:t>从</w:t>
      </w:r>
      <w:r>
        <w:t>Group</w:t>
      </w:r>
      <w:r>
        <w:t>自动生成</w:t>
      </w:r>
      <w:r>
        <w:t>Rule Area zone</w:t>
      </w:r>
      <w:r>
        <w:t>，计算包围框，配置属性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估计工时</w:t>
      </w:r>
      <w:r>
        <w:t>: 1</w:t>
      </w:r>
      <w:r>
        <w:t>人天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风险等级</w:t>
      </w:r>
      <w:r>
        <w:t xml:space="preserve">: </w:t>
      </w:r>
      <w:r>
        <w:t>中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主要风险点</w:t>
      </w:r>
      <w:r>
        <w:t xml:space="preserve">: </w:t>
      </w:r>
      <w:r>
        <w:t>包围框计算精度</w:t>
      </w:r>
    </w:p>
    <w:p w:rsidR="00804D85" w:rsidRDefault="00804D85"/>
    <w:p w:rsidR="00804D85" w:rsidRDefault="001932C0">
      <w:pPr>
        <w:pStyle w:val="Heading3"/>
      </w:pPr>
      <w:r>
        <w:t xml:space="preserve">5.4.5 </w:t>
      </w:r>
      <w:r>
        <w:t>模块</w:t>
      </w:r>
      <w:r>
        <w:t xml:space="preserve">5: </w:t>
      </w:r>
      <w:r>
        <w:t>拓扑匹配引擎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主要工作</w:t>
      </w:r>
      <w:r>
        <w:t xml:space="preserve">: </w:t>
      </w:r>
      <w:r>
        <w:t>实现图同构算法，构建元件连接图，验证管脚拓扑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估计工时</w:t>
      </w:r>
      <w:r>
        <w:t>: 2</w:t>
      </w:r>
      <w:r>
        <w:t>人天</w:t>
      </w:r>
    </w:p>
    <w:p w:rsidR="00804D85" w:rsidRDefault="001932C0">
      <w:pPr>
        <w:pStyle w:val="ListParagraph"/>
        <w:numPr>
          <w:ilvl w:val="0"/>
          <w:numId w:val="2"/>
        </w:numPr>
      </w:pPr>
      <w:r>
        <w:lastRenderedPageBreak/>
        <w:t>风险等级</w:t>
      </w:r>
      <w:r>
        <w:t xml:space="preserve">: </w:t>
      </w:r>
      <w:r>
        <w:t>高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主要风险点</w:t>
      </w:r>
      <w:r>
        <w:t xml:space="preserve">: </w:t>
      </w:r>
      <w:r>
        <w:t>算法复杂度、回溯搜索性能</w:t>
      </w:r>
    </w:p>
    <w:p w:rsidR="00804D85" w:rsidRDefault="00804D85"/>
    <w:p w:rsidR="00804D85" w:rsidRDefault="001932C0">
      <w:pPr>
        <w:pStyle w:val="Heading3"/>
      </w:pPr>
      <w:r>
        <w:t xml:space="preserve">5.4.6 </w:t>
      </w:r>
      <w:r>
        <w:t>模块</w:t>
      </w:r>
      <w:r>
        <w:t xml:space="preserve">6: </w:t>
      </w:r>
      <w:r>
        <w:t>布局复用核心逻辑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主要工作</w:t>
      </w:r>
      <w:r>
        <w:t xml:space="preserve">: </w:t>
      </w:r>
      <w:r>
        <w:t>计算变换矩阵，复制元件位置、走线、过孔等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估计工时</w:t>
      </w:r>
      <w:r>
        <w:t>: 1</w:t>
      </w:r>
      <w:r>
        <w:t>人天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风险等级</w:t>
      </w:r>
      <w:r>
        <w:t xml:space="preserve">: </w:t>
      </w:r>
      <w:r>
        <w:t>中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主要风险点</w:t>
      </w:r>
      <w:r>
        <w:t xml:space="preserve">: </w:t>
      </w:r>
      <w:r>
        <w:t>变换精度、网络映射错误</w:t>
      </w:r>
    </w:p>
    <w:p w:rsidR="00804D85" w:rsidRDefault="00804D85"/>
    <w:p w:rsidR="00804D85" w:rsidRDefault="001932C0">
      <w:pPr>
        <w:pStyle w:val="Heading2"/>
        <w:pageBreakBefore/>
      </w:pPr>
      <w:r>
        <w:lastRenderedPageBreak/>
        <w:t xml:space="preserve">5.5 </w:t>
      </w:r>
      <w:r>
        <w:t>方案</w:t>
      </w:r>
      <w:r>
        <w:t xml:space="preserve">4: </w:t>
      </w:r>
      <w:r>
        <w:t>基于位号映射的布局复用</w:t>
      </w:r>
      <w:r>
        <w:t xml:space="preserve"> - </w:t>
      </w:r>
      <w:r>
        <w:t>模块分解</w:t>
      </w:r>
    </w:p>
    <w:p w:rsidR="00804D85" w:rsidRDefault="00804D85"/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3744"/>
        <w:gridCol w:w="1872"/>
      </w:tblGrid>
      <w:tr w:rsidR="00804D85">
        <w:trPr>
          <w:tblHeader/>
        </w:trPr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:rsidR="00804D85" w:rsidRDefault="001932C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模块名称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vAlign w:val="center"/>
          </w:tcPr>
          <w:p w:rsidR="00804D85" w:rsidRDefault="001932C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工时</w:t>
            </w:r>
            <w:r>
              <w:rPr>
                <w:b/>
                <w:bCs/>
                <w:sz w:val="20"/>
                <w:szCs w:val="20"/>
              </w:rPr>
              <w:t>(</w:t>
            </w:r>
            <w:r>
              <w:rPr>
                <w:b/>
                <w:bCs/>
                <w:sz w:val="20"/>
                <w:szCs w:val="20"/>
              </w:rPr>
              <w:t>人天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804D85"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r>
              <w:rPr>
                <w:sz w:val="20"/>
                <w:szCs w:val="20"/>
              </w:rPr>
              <w:t>位号解析和映射算法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r>
              <w:rPr>
                <w:sz w:val="20"/>
                <w:szCs w:val="20"/>
              </w:rPr>
              <w:t>2.5</w:t>
            </w:r>
          </w:p>
        </w:tc>
      </w:tr>
      <w:tr w:rsidR="00804D85"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r>
              <w:rPr>
                <w:sz w:val="20"/>
                <w:szCs w:val="20"/>
              </w:rPr>
              <w:t>映射规则配置</w:t>
            </w:r>
            <w:r>
              <w:rPr>
                <w:sz w:val="20"/>
                <w:szCs w:val="20"/>
              </w:rPr>
              <w:t>UI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r>
              <w:rPr>
                <w:sz w:val="20"/>
                <w:szCs w:val="20"/>
              </w:rPr>
              <w:t>2</w:t>
            </w:r>
          </w:p>
        </w:tc>
      </w:tr>
      <w:tr w:rsidR="00804D85"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r>
              <w:rPr>
                <w:sz w:val="20"/>
                <w:szCs w:val="20"/>
              </w:rPr>
              <w:t>映射验证机制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r>
              <w:rPr>
                <w:sz w:val="20"/>
                <w:szCs w:val="20"/>
              </w:rPr>
              <w:t>1.5</w:t>
            </w:r>
          </w:p>
        </w:tc>
      </w:tr>
      <w:tr w:rsidR="00804D85"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r>
              <w:rPr>
                <w:sz w:val="20"/>
                <w:szCs w:val="20"/>
              </w:rPr>
              <w:t>拓扑匹配引擎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r>
              <w:rPr>
                <w:sz w:val="20"/>
                <w:szCs w:val="20"/>
              </w:rPr>
              <w:t>2</w:t>
            </w:r>
          </w:p>
        </w:tc>
      </w:tr>
      <w:tr w:rsidR="00804D85"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r>
              <w:rPr>
                <w:sz w:val="20"/>
                <w:szCs w:val="20"/>
              </w:rPr>
              <w:t>布局复用核心逻辑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r>
              <w:rPr>
                <w:sz w:val="20"/>
                <w:szCs w:val="20"/>
              </w:rPr>
              <w:t>1.5</w:t>
            </w:r>
          </w:p>
        </w:tc>
      </w:tr>
      <w:tr w:rsidR="00804D85"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r>
              <w:rPr>
                <w:sz w:val="20"/>
                <w:szCs w:val="20"/>
              </w:rPr>
              <w:t>测试和错误处理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r>
              <w:rPr>
                <w:sz w:val="20"/>
                <w:szCs w:val="20"/>
              </w:rPr>
              <w:t>0.5</w:t>
            </w:r>
          </w:p>
        </w:tc>
      </w:tr>
      <w:tr w:rsidR="00804D85"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r>
              <w:rPr>
                <w:b/>
                <w:bCs/>
                <w:sz w:val="20"/>
                <w:szCs w:val="20"/>
              </w:rPr>
              <w:t>总计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804D85" w:rsidRDefault="001932C0">
            <w:r>
              <w:rPr>
                <w:b/>
                <w:bCs/>
                <w:sz w:val="20"/>
                <w:szCs w:val="20"/>
              </w:rPr>
              <w:t>10</w:t>
            </w:r>
          </w:p>
        </w:tc>
      </w:tr>
    </w:tbl>
    <w:p w:rsidR="00804D85" w:rsidRDefault="00804D85"/>
    <w:p w:rsidR="00804D85" w:rsidRDefault="00804D85"/>
    <w:p w:rsidR="00804D85" w:rsidRDefault="001932C0">
      <w:pPr>
        <w:pStyle w:val="Heading1"/>
        <w:pageBreakBefore/>
      </w:pPr>
      <w:r>
        <w:lastRenderedPageBreak/>
        <w:t xml:space="preserve">6. </w:t>
      </w:r>
      <w:r>
        <w:t>架构以及实施步骤</w:t>
      </w:r>
    </w:p>
    <w:p w:rsidR="00804D85" w:rsidRDefault="001932C0">
      <w:pPr>
        <w:pStyle w:val="Heading2"/>
      </w:pPr>
      <w:r>
        <w:t xml:space="preserve">6.1 </w:t>
      </w:r>
      <w:r>
        <w:t>算法总体流程</w:t>
      </w:r>
    </w:p>
    <w:p w:rsidR="00804D85" w:rsidRDefault="001932C0">
      <w:r>
        <w:t>基于</w:t>
      </w:r>
      <w:r>
        <w:t>Group</w:t>
      </w:r>
      <w:r>
        <w:t>的</w:t>
      </w:r>
      <w:r>
        <w:t>PCB</w:t>
      </w:r>
      <w:r>
        <w:t>布局复用算法分为以下五个核心阶段：</w:t>
      </w:r>
    </w:p>
    <w:p w:rsidR="00804D85" w:rsidRDefault="00804D85"/>
    <w:p w:rsidR="00804D85" w:rsidRDefault="001932C0">
      <w:pPr>
        <w:pStyle w:val="ListParagraph"/>
        <w:numPr>
          <w:ilvl w:val="0"/>
          <w:numId w:val="2"/>
        </w:numPr>
      </w:pPr>
      <w:r>
        <w:t>阶段</w:t>
      </w:r>
      <w:r>
        <w:t>1: Group</w:t>
      </w:r>
      <w:r>
        <w:t>识别和</w:t>
      </w:r>
      <w:r>
        <w:t>Rule Area</w:t>
      </w:r>
      <w:r>
        <w:t>生成</w:t>
      </w:r>
      <w:r>
        <w:t xml:space="preserve"> - </w:t>
      </w:r>
      <w:r>
        <w:t>从</w:t>
      </w:r>
      <w:r>
        <w:t>PCB</w:t>
      </w:r>
      <w:r>
        <w:t>编辑器中选择参考</w:t>
      </w:r>
      <w:r>
        <w:t>Group</w:t>
      </w:r>
      <w:r>
        <w:t>，自动生成</w:t>
      </w:r>
      <w:r>
        <w:t>Rule Area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阶段</w:t>
      </w:r>
      <w:r>
        <w:t xml:space="preserve">2: </w:t>
      </w:r>
      <w:r>
        <w:t>拓扑匹配</w:t>
      </w:r>
      <w:r>
        <w:t xml:space="preserve"> - </w:t>
      </w:r>
      <w:r>
        <w:t>构建连接图，使用图同构算法匹配参考</w:t>
      </w:r>
      <w:r>
        <w:t>Group</w:t>
      </w:r>
      <w:r>
        <w:t>和目标</w:t>
      </w:r>
      <w:r>
        <w:t>Group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阶段</w:t>
      </w:r>
      <w:r>
        <w:t xml:space="preserve">3: </w:t>
      </w:r>
      <w:r>
        <w:t>变换计算</w:t>
      </w:r>
      <w:r>
        <w:t xml:space="preserve"> - </w:t>
      </w:r>
      <w:r>
        <w:t>计算参考区域到目标区域的几何变换（位移和旋转）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阶段</w:t>
      </w:r>
      <w:r>
        <w:t xml:space="preserve">4: </w:t>
      </w:r>
      <w:r>
        <w:t>布局复用执行</w:t>
      </w:r>
      <w:r>
        <w:t xml:space="preserve"> - </w:t>
      </w:r>
      <w:r>
        <w:t>应用变换，复制元件位置、走线、</w:t>
      </w:r>
      <w:r>
        <w:t>zone</w:t>
      </w:r>
      <w:r>
        <w:t>等</w:t>
      </w:r>
      <w:r>
        <w:t>PCB</w:t>
      </w:r>
      <w:r>
        <w:t>对象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阶段</w:t>
      </w:r>
      <w:r>
        <w:t xml:space="preserve">5: </w:t>
      </w:r>
      <w:r>
        <w:t>验证和优化</w:t>
      </w:r>
      <w:r>
        <w:t xml:space="preserve"> - </w:t>
      </w:r>
      <w:r>
        <w:t>检查网络连接、</w:t>
      </w:r>
      <w:r>
        <w:t>DRC</w:t>
      </w:r>
      <w:r>
        <w:t>验证、性能优化</w:t>
      </w:r>
    </w:p>
    <w:p w:rsidR="00804D85" w:rsidRDefault="00804D85"/>
    <w:p w:rsidR="00804D85" w:rsidRDefault="001932C0">
      <w:pPr>
        <w:pStyle w:val="Heading2"/>
      </w:pPr>
      <w:r>
        <w:t xml:space="preserve">6.2 </w:t>
      </w:r>
      <w:r>
        <w:t>实施步骤详解</w:t>
      </w:r>
    </w:p>
    <w:p w:rsidR="00804D85" w:rsidRDefault="001932C0">
      <w:pPr>
        <w:pStyle w:val="Heading3"/>
      </w:pPr>
      <w:r>
        <w:t xml:space="preserve">6.2.1 </w:t>
      </w:r>
      <w:r>
        <w:t>阶段</w:t>
      </w:r>
      <w:r>
        <w:t>1: Group</w:t>
      </w:r>
      <w:r>
        <w:t>识别和</w:t>
      </w:r>
      <w:r>
        <w:t>Rule Area</w:t>
      </w:r>
      <w:r>
        <w:t>生成</w:t>
      </w:r>
    </w:p>
    <w:p w:rsidR="00804D85" w:rsidRDefault="001932C0">
      <w:r>
        <w:rPr>
          <w:b/>
          <w:bCs/>
        </w:rPr>
        <w:t>目标：</w:t>
      </w:r>
      <w:r>
        <w:t>建立</w:t>
      </w:r>
      <w:r>
        <w:t>Group</w:t>
      </w:r>
      <w:r>
        <w:t>到</w:t>
      </w:r>
      <w:r>
        <w:t>Rule Area</w:t>
      </w:r>
      <w:r>
        <w:t>的映射关系，为后续拓扑匹配做准备</w:t>
      </w:r>
    </w:p>
    <w:p w:rsidR="00804D85" w:rsidRDefault="001932C0">
      <w:r>
        <w:rPr>
          <w:b/>
          <w:bCs/>
        </w:rPr>
        <w:t>输入：</w:t>
      </w:r>
      <w:r>
        <w:t>PCB</w:t>
      </w:r>
      <w:r>
        <w:t>设计文件，包含多个</w:t>
      </w:r>
      <w:r>
        <w:t>Group</w:t>
      </w:r>
    </w:p>
    <w:p w:rsidR="00804D85" w:rsidRDefault="001932C0">
      <w:r>
        <w:rPr>
          <w:b/>
          <w:bCs/>
        </w:rPr>
        <w:t>输出：</w:t>
      </w:r>
      <w:r>
        <w:t>Rule Area</w:t>
      </w:r>
      <w:r>
        <w:t>列表，每个</w:t>
      </w:r>
      <w:r>
        <w:t>Rule Area</w:t>
      </w:r>
      <w:r>
        <w:t>关联一个</w:t>
      </w:r>
      <w:r>
        <w:t>Group</w:t>
      </w:r>
    </w:p>
    <w:p w:rsidR="00804D85" w:rsidRDefault="001932C0">
      <w:r>
        <w:rPr>
          <w:b/>
          <w:bCs/>
        </w:rPr>
        <w:t>关键步骤：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遍历</w:t>
      </w:r>
      <w:r>
        <w:t>PCB</w:t>
      </w:r>
      <w:r>
        <w:t>中所有</w:t>
      </w:r>
      <w:r>
        <w:t>Group</w:t>
      </w:r>
      <w:r>
        <w:t>对象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计算每个</w:t>
      </w:r>
      <w:r>
        <w:t>Group</w:t>
      </w:r>
      <w:r>
        <w:t>的包围框（</w:t>
      </w:r>
      <w:r>
        <w:t>bounding box</w:t>
      </w:r>
      <w:r>
        <w:t>）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创建</w:t>
      </w:r>
      <w:r>
        <w:t>ZONE</w:t>
      </w:r>
      <w:r>
        <w:t>对象，配置为</w:t>
      </w:r>
      <w:r>
        <w:t>Rule Area</w:t>
      </w:r>
      <w:r>
        <w:t>模式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设置</w:t>
      </w:r>
      <w:r>
        <w:t>Rule Area</w:t>
      </w:r>
      <w:r>
        <w:t>属性：</w:t>
      </w:r>
      <w:proofErr w:type="spellStart"/>
      <w:r>
        <w:t>m_isRuleArea</w:t>
      </w:r>
      <w:proofErr w:type="spellEnd"/>
      <w:r>
        <w:t xml:space="preserve">=true, </w:t>
      </w:r>
      <w:proofErr w:type="spellStart"/>
      <w:r>
        <w:t>m_placementAreaEnabled</w:t>
      </w:r>
      <w:proofErr w:type="spellEnd"/>
      <w:r>
        <w:t>=true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配置</w:t>
      </w:r>
      <w:r>
        <w:t>PCBEXPR</w:t>
      </w:r>
      <w:r>
        <w:t>查询表达式：</w:t>
      </w:r>
      <w:proofErr w:type="spellStart"/>
      <w:r>
        <w:t>memberOfGroup</w:t>
      </w:r>
      <w:proofErr w:type="spellEnd"/>
      <w:r>
        <w:t>(</w:t>
      </w:r>
      <w:proofErr w:type="spellStart"/>
      <w:r>
        <w:t>g</w:t>
      </w:r>
      <w:r>
        <w:t>roup_name</w:t>
      </w:r>
      <w:proofErr w:type="spellEnd"/>
      <w:r>
        <w:t>)</w:t>
      </w:r>
    </w:p>
    <w:p w:rsidR="00804D85" w:rsidRDefault="00804D85"/>
    <w:p w:rsidR="00804D85" w:rsidRDefault="001932C0">
      <w:pPr>
        <w:pStyle w:val="Heading3"/>
      </w:pPr>
      <w:r>
        <w:t xml:space="preserve">6.2.2 </w:t>
      </w:r>
      <w:r>
        <w:t>阶段</w:t>
      </w:r>
      <w:r>
        <w:t xml:space="preserve">2: </w:t>
      </w:r>
      <w:r>
        <w:t>拓扑匹配</w:t>
      </w:r>
    </w:p>
    <w:p w:rsidR="00804D85" w:rsidRDefault="001932C0">
      <w:r>
        <w:rPr>
          <w:b/>
          <w:bCs/>
        </w:rPr>
        <w:t>目标：</w:t>
      </w:r>
      <w:r>
        <w:t>验证参考</w:t>
      </w:r>
      <w:r>
        <w:t>Group</w:t>
      </w:r>
      <w:r>
        <w:t>和目标</w:t>
      </w:r>
      <w:r>
        <w:t>Group</w:t>
      </w:r>
      <w:r>
        <w:t>具有相同的电路拓扑结构</w:t>
      </w:r>
    </w:p>
    <w:p w:rsidR="00804D85" w:rsidRDefault="001932C0">
      <w:r>
        <w:rPr>
          <w:b/>
          <w:bCs/>
        </w:rPr>
        <w:t>输入：</w:t>
      </w:r>
      <w:r>
        <w:t>参考</w:t>
      </w:r>
      <w:r>
        <w:t>Rule Area</w:t>
      </w:r>
      <w:r>
        <w:t>和目标</w:t>
      </w:r>
      <w:r>
        <w:t>Rule Area</w:t>
      </w:r>
    </w:p>
    <w:p w:rsidR="00804D85" w:rsidRDefault="001932C0">
      <w:r>
        <w:rPr>
          <w:b/>
          <w:bCs/>
        </w:rPr>
        <w:t>输出：</w:t>
      </w:r>
      <w:r>
        <w:t>元件映射关系表（参考元件</w:t>
      </w:r>
      <w:r>
        <w:t xml:space="preserve"> → </w:t>
      </w:r>
      <w:r>
        <w:t>目标元件）</w:t>
      </w:r>
    </w:p>
    <w:p w:rsidR="00804D85" w:rsidRDefault="001932C0">
      <w:r>
        <w:rPr>
          <w:b/>
          <w:bCs/>
        </w:rPr>
        <w:t>关键步骤：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构建连接图：使用</w:t>
      </w:r>
      <w:r>
        <w:t>TMATCH</w:t>
      </w:r>
      <w:r>
        <w:t>命名空间的</w:t>
      </w:r>
      <w:r>
        <w:t>CONNECTION_GRAPH</w:t>
      </w:r>
      <w:r>
        <w:t>类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图节点：</w:t>
      </w:r>
      <w:r>
        <w:t>COMPONENT</w:t>
      </w:r>
      <w:r>
        <w:t>对象（元件），每个节点包含管脚列表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图边：连接关系（通过</w:t>
      </w:r>
      <w:r>
        <w:t>net</w:t>
      </w:r>
      <w:r>
        <w:t>连接的管脚对）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图同构算法：回溯搜索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验证条件：元件类型匹配、管脚数匹配、网络连接匹配</w:t>
      </w:r>
    </w:p>
    <w:p w:rsidR="00804D85" w:rsidRDefault="00804D85"/>
    <w:p w:rsidR="00804D85" w:rsidRDefault="001932C0">
      <w:pPr>
        <w:pStyle w:val="Heading3"/>
      </w:pPr>
      <w:r>
        <w:t>6.</w:t>
      </w:r>
      <w:r>
        <w:t xml:space="preserve">2.3 </w:t>
      </w:r>
      <w:r>
        <w:t>阶段</w:t>
      </w:r>
      <w:r>
        <w:t xml:space="preserve">3: </w:t>
      </w:r>
      <w:r>
        <w:t>变换计算</w:t>
      </w:r>
    </w:p>
    <w:p w:rsidR="00804D85" w:rsidRDefault="001932C0">
      <w:r>
        <w:rPr>
          <w:b/>
          <w:bCs/>
        </w:rPr>
        <w:t>目标：</w:t>
      </w:r>
      <w:r>
        <w:t>计算参考区域到目标区域的几何变换矩阵</w:t>
      </w:r>
    </w:p>
    <w:p w:rsidR="00804D85" w:rsidRDefault="001932C0">
      <w:r>
        <w:rPr>
          <w:b/>
          <w:bCs/>
        </w:rPr>
        <w:t>输入：</w:t>
      </w:r>
      <w:r>
        <w:t>参考</w:t>
      </w:r>
      <w:r>
        <w:t>Rule Area</w:t>
      </w:r>
      <w:r>
        <w:t>和目标</w:t>
      </w:r>
      <w:r>
        <w:t>Rule Area</w:t>
      </w:r>
      <w:r>
        <w:t>，元件映射关系</w:t>
      </w:r>
    </w:p>
    <w:p w:rsidR="00804D85" w:rsidRDefault="001932C0">
      <w:r>
        <w:rPr>
          <w:b/>
          <w:bCs/>
        </w:rPr>
        <w:t>输出：</w:t>
      </w:r>
      <w:r>
        <w:t>变换矩阵（位移向量</w:t>
      </w:r>
      <w:r>
        <w:t xml:space="preserve"> + </w:t>
      </w:r>
      <w:r>
        <w:t>旋转角度）</w:t>
      </w:r>
    </w:p>
    <w:p w:rsidR="00804D85" w:rsidRDefault="001932C0">
      <w:r>
        <w:rPr>
          <w:b/>
          <w:bCs/>
        </w:rPr>
        <w:t>关键步骤：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选择</w:t>
      </w:r>
      <w:r>
        <w:t>Anchor</w:t>
      </w:r>
      <w:r>
        <w:t>元件（通常选择参考</w:t>
      </w:r>
      <w:r>
        <w:t>Group</w:t>
      </w:r>
      <w:r>
        <w:t>中的第一个元件）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计算位移向量：目标</w:t>
      </w:r>
      <w:r>
        <w:t>Anchor</w:t>
      </w:r>
      <w:r>
        <w:t>位置</w:t>
      </w:r>
      <w:r>
        <w:t xml:space="preserve"> - </w:t>
      </w:r>
      <w:r>
        <w:t>参考</w:t>
      </w:r>
      <w:r>
        <w:t>Anchor</w:t>
      </w:r>
      <w:r>
        <w:t>位置</w:t>
      </w:r>
    </w:p>
    <w:p w:rsidR="00804D85" w:rsidRDefault="001932C0">
      <w:pPr>
        <w:pStyle w:val="ListParagraph"/>
        <w:numPr>
          <w:ilvl w:val="0"/>
          <w:numId w:val="2"/>
        </w:numPr>
      </w:pPr>
      <w:r>
        <w:lastRenderedPageBreak/>
        <w:t>计算旋转角度：比较</w:t>
      </w:r>
      <w:r>
        <w:t>Anchor</w:t>
      </w:r>
      <w:r>
        <w:t>元件的朝向差异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构建变换矩阵：使用内置的向量和角度类</w:t>
      </w:r>
    </w:p>
    <w:p w:rsidR="00804D85" w:rsidRDefault="00804D85"/>
    <w:p w:rsidR="00804D85" w:rsidRDefault="001932C0">
      <w:pPr>
        <w:pStyle w:val="Heading3"/>
      </w:pPr>
      <w:r>
        <w:t xml:space="preserve">6.2.4 </w:t>
      </w:r>
      <w:r>
        <w:t>阶段</w:t>
      </w:r>
      <w:r>
        <w:t xml:space="preserve">4: </w:t>
      </w:r>
      <w:r>
        <w:t>布局复用执行</w:t>
      </w:r>
    </w:p>
    <w:p w:rsidR="00804D85" w:rsidRDefault="001932C0">
      <w:r>
        <w:rPr>
          <w:b/>
          <w:bCs/>
        </w:rPr>
        <w:t>目标：</w:t>
      </w:r>
      <w:r>
        <w:t>将参考布局应用到目标区域</w:t>
      </w:r>
    </w:p>
    <w:p w:rsidR="00804D85" w:rsidRDefault="001932C0">
      <w:r>
        <w:rPr>
          <w:b/>
          <w:bCs/>
        </w:rPr>
        <w:t>输入：</w:t>
      </w:r>
      <w:r>
        <w:t>变换矩阵、元件映射关系、复用选项</w:t>
      </w:r>
    </w:p>
    <w:p w:rsidR="00804D85" w:rsidRDefault="001932C0">
      <w:r>
        <w:rPr>
          <w:b/>
          <w:bCs/>
        </w:rPr>
        <w:t>输出：</w:t>
      </w:r>
      <w:r>
        <w:t>更新后的</w:t>
      </w:r>
      <w:r>
        <w:t>PCB</w:t>
      </w:r>
      <w:r>
        <w:t>设计</w:t>
      </w:r>
    </w:p>
    <w:p w:rsidR="00804D85" w:rsidRDefault="001932C0">
      <w:r>
        <w:rPr>
          <w:b/>
          <w:bCs/>
        </w:rPr>
        <w:t>关键步骤：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复制元件位置：遍历映射表，对每个目标元件应用变换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复制走线：查找参考区域的</w:t>
      </w:r>
      <w:r>
        <w:t>PCB_TRACK</w:t>
      </w:r>
      <w:r>
        <w:t>对象，复制到目标区域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复制过孔：查找参考区域的</w:t>
      </w:r>
      <w:r>
        <w:t>PCB_VIA</w:t>
      </w:r>
      <w:r>
        <w:t>对象，复制到目标区域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复制</w:t>
      </w:r>
      <w:r>
        <w:t>Zone</w:t>
      </w:r>
      <w:r>
        <w:t>：查找参考区域的</w:t>
      </w:r>
      <w:r>
        <w:t>ZONE</w:t>
      </w:r>
      <w:r>
        <w:t>对象，复制到目标区域</w:t>
      </w:r>
    </w:p>
    <w:p w:rsidR="00804D85" w:rsidRDefault="001932C0">
      <w:pPr>
        <w:pStyle w:val="ListParagraph"/>
        <w:numPr>
          <w:ilvl w:val="0"/>
          <w:numId w:val="2"/>
        </w:numPr>
      </w:pPr>
      <w:r>
        <w:t>网络代码修正：更新复制对象的</w:t>
      </w:r>
      <w:r>
        <w:t>net code</w:t>
      </w:r>
      <w:r>
        <w:t>，映射到目标网络</w:t>
      </w:r>
    </w:p>
    <w:p w:rsidR="00804D85" w:rsidRDefault="00804D85">
      <w:bookmarkStart w:id="0" w:name="_GoBack"/>
      <w:bookmarkEnd w:id="0"/>
    </w:p>
    <w:sectPr w:rsidR="00804D8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758C4"/>
    <w:multiLevelType w:val="hybridMultilevel"/>
    <w:tmpl w:val="6302D600"/>
    <w:lvl w:ilvl="0" w:tplc="5B86B92C">
      <w:start w:val="1"/>
      <w:numFmt w:val="bullet"/>
      <w:lvlText w:val="●"/>
      <w:lvlJc w:val="left"/>
      <w:pPr>
        <w:ind w:left="720" w:hanging="360"/>
      </w:pPr>
    </w:lvl>
    <w:lvl w:ilvl="1" w:tplc="7F0C9280">
      <w:start w:val="1"/>
      <w:numFmt w:val="bullet"/>
      <w:lvlText w:val="○"/>
      <w:lvlJc w:val="left"/>
      <w:pPr>
        <w:ind w:left="1440" w:hanging="360"/>
      </w:pPr>
    </w:lvl>
    <w:lvl w:ilvl="2" w:tplc="DB526AFC">
      <w:start w:val="1"/>
      <w:numFmt w:val="bullet"/>
      <w:lvlText w:val="■"/>
      <w:lvlJc w:val="left"/>
      <w:pPr>
        <w:ind w:left="2160" w:hanging="360"/>
      </w:pPr>
    </w:lvl>
    <w:lvl w:ilvl="3" w:tplc="C5B2E048">
      <w:start w:val="1"/>
      <w:numFmt w:val="bullet"/>
      <w:lvlText w:val="●"/>
      <w:lvlJc w:val="left"/>
      <w:pPr>
        <w:ind w:left="2880" w:hanging="360"/>
      </w:pPr>
    </w:lvl>
    <w:lvl w:ilvl="4" w:tplc="BB66C382">
      <w:start w:val="1"/>
      <w:numFmt w:val="bullet"/>
      <w:lvlText w:val="○"/>
      <w:lvlJc w:val="left"/>
      <w:pPr>
        <w:ind w:left="3600" w:hanging="360"/>
      </w:pPr>
    </w:lvl>
    <w:lvl w:ilvl="5" w:tplc="D3A2A410">
      <w:start w:val="1"/>
      <w:numFmt w:val="bullet"/>
      <w:lvlText w:val="■"/>
      <w:lvlJc w:val="left"/>
      <w:pPr>
        <w:ind w:left="4320" w:hanging="360"/>
      </w:pPr>
    </w:lvl>
    <w:lvl w:ilvl="6" w:tplc="6876D0FC">
      <w:start w:val="1"/>
      <w:numFmt w:val="bullet"/>
      <w:lvlText w:val="●"/>
      <w:lvlJc w:val="left"/>
      <w:pPr>
        <w:ind w:left="5040" w:hanging="360"/>
      </w:pPr>
    </w:lvl>
    <w:lvl w:ilvl="7" w:tplc="0A083BD4">
      <w:start w:val="1"/>
      <w:numFmt w:val="bullet"/>
      <w:lvlText w:val="●"/>
      <w:lvlJc w:val="left"/>
      <w:pPr>
        <w:ind w:left="5760" w:hanging="360"/>
      </w:pPr>
    </w:lvl>
    <w:lvl w:ilvl="8" w:tplc="98CC655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10B3184"/>
    <w:multiLevelType w:val="hybridMultilevel"/>
    <w:tmpl w:val="C3B22004"/>
    <w:lvl w:ilvl="0" w:tplc="81C4C8B6">
      <w:start w:val="1"/>
      <w:numFmt w:val="bullet"/>
      <w:lvlText w:val="•"/>
      <w:lvlJc w:val="left"/>
      <w:pPr>
        <w:ind w:left="720" w:hanging="360"/>
      </w:pPr>
    </w:lvl>
    <w:lvl w:ilvl="1" w:tplc="AA62216A">
      <w:numFmt w:val="decimal"/>
      <w:lvlText w:val=""/>
      <w:lvlJc w:val="left"/>
    </w:lvl>
    <w:lvl w:ilvl="2" w:tplc="3A9CE242">
      <w:numFmt w:val="decimal"/>
      <w:lvlText w:val=""/>
      <w:lvlJc w:val="left"/>
    </w:lvl>
    <w:lvl w:ilvl="3" w:tplc="C45CA61A">
      <w:numFmt w:val="decimal"/>
      <w:lvlText w:val=""/>
      <w:lvlJc w:val="left"/>
    </w:lvl>
    <w:lvl w:ilvl="4" w:tplc="B4AEF822">
      <w:numFmt w:val="decimal"/>
      <w:lvlText w:val=""/>
      <w:lvlJc w:val="left"/>
    </w:lvl>
    <w:lvl w:ilvl="5" w:tplc="BF44171E">
      <w:numFmt w:val="decimal"/>
      <w:lvlText w:val=""/>
      <w:lvlJc w:val="left"/>
    </w:lvl>
    <w:lvl w:ilvl="6" w:tplc="40A0C242">
      <w:numFmt w:val="decimal"/>
      <w:lvlText w:val=""/>
      <w:lvlJc w:val="left"/>
    </w:lvl>
    <w:lvl w:ilvl="7" w:tplc="D144A33E">
      <w:numFmt w:val="decimal"/>
      <w:lvlText w:val=""/>
      <w:lvlJc w:val="left"/>
    </w:lvl>
    <w:lvl w:ilvl="8" w:tplc="141CB4D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D85"/>
    <w:rsid w:val="001932C0"/>
    <w:rsid w:val="003C59DA"/>
    <w:rsid w:val="00804D85"/>
    <w:rsid w:val="00E32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20971"/>
  <w15:docId w15:val="{2D930811-6FA2-4AB5-9226-5AC5ECA14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40" w:after="12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qFormat/>
    <w:pPr>
      <w:spacing w:before="180" w:after="90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qFormat/>
    <w:pPr>
      <w:spacing w:before="120" w:after="60"/>
      <w:outlineLvl w:val="2"/>
    </w:pPr>
    <w:rPr>
      <w:b/>
      <w:bCs/>
      <w:color w:val="000000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12</Pages>
  <Words>787</Words>
  <Characters>4490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wenming_ma</cp:lastModifiedBy>
  <cp:revision>3</cp:revision>
  <dcterms:created xsi:type="dcterms:W3CDTF">2026-01-09T04:20:00Z</dcterms:created>
  <dcterms:modified xsi:type="dcterms:W3CDTF">2026-01-09T04:42:00Z</dcterms:modified>
</cp:coreProperties>
</file>