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56"/>
          <w:szCs w:val="96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LOTTERY爬虫需求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ind w:left="2520" w:leftChars="0"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2019年3月21日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版本：1.0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版本记录：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添加需求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2019-3-21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基础数据表需求；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兼容sqlite、mysql；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脚本执行规范；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nigelaji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双色球爬取需求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表名：ssq_basedata（可自定义表数量或者名称，可交流）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爬取字段：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期号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issue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varchar(30)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开奖时间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open_time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varchar(30)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红球3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red3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红球4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red4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红球5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red5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红球6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red6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sum_red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连号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AA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char(1)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(二个及以上红连号，枚举值：0代表无、1代表有)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奇  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odd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(红奇个数)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偶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even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（红偶个数）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大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big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（大于等于17个数）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small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（小于17个数）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大乐透爬取需求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表名：dlt_basedata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爬取字段：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期号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issue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开奖时间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open_time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red1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red2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红球3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red3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红球4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red4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红球5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red5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blue1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blue2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sum_red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奇  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odd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(红奇个数)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偶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even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（红偶个数）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大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big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（大于等于17个数）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small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（小于17个数）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数据库支持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mysql数据库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尽量执行脚本时不加参数，直接 python crawling.py 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命令行要输出一些信息，比如，爬取了多少条、用时、等相关信息，相当于一个运行记录。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log/error.log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代码报错日志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log/record.log 脚本运行记录日志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表数据备份要求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文本文件备份（利用pickle模块）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backup/ssq_basedata.pkl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backup/dlt_basedata.pkl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表设计参考二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合并双色球和大乐透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开奖日期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红球列表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篮球列表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blue_list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sum_red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连号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red_AA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char(1)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(二个及以上红连号，枚举值：0代表无、1代表有)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奇  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odd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(红奇个数)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偶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even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（红偶个数）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大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big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（大于等于17个数）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small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（小于17个数）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彩票类型</w:t>
      </w:r>
      <w:r>
        <w:rPr>
          <w:rFonts w:hint="eastAsia"/>
          <w:sz w:val="21"/>
          <w:szCs w:val="24"/>
          <w:lang w:val="en-US" w:eastAsia="zh-CN"/>
        </w:rPr>
        <w:tab/>
        <w:t>lottery_type  char(1)</w:t>
      </w:r>
      <w:r>
        <w:rPr>
          <w:rFonts w:hint="eastAsia"/>
          <w:sz w:val="21"/>
          <w:szCs w:val="24"/>
          <w:lang w:val="en-US" w:eastAsia="zh-CN"/>
        </w:rPr>
        <w:tab/>
        <w:t>（1双色球，2大乐透</w:t>
      </w:r>
      <w:bookmarkStart w:id="0" w:name="_GoBack"/>
      <w:bookmarkEnd w:id="0"/>
      <w:r>
        <w:rPr>
          <w:rFonts w:hint="eastAsia"/>
          <w:sz w:val="21"/>
          <w:szCs w:val="24"/>
          <w:lang w:val="en-US" w:eastAsia="zh-CN"/>
        </w:rPr>
        <w:t>）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11152"/>
    <w:rsid w:val="010A4AE4"/>
    <w:rsid w:val="04220419"/>
    <w:rsid w:val="0BFB7F15"/>
    <w:rsid w:val="155D0537"/>
    <w:rsid w:val="1E8600BE"/>
    <w:rsid w:val="1F761752"/>
    <w:rsid w:val="23876A31"/>
    <w:rsid w:val="2AEA20A2"/>
    <w:rsid w:val="32EA5577"/>
    <w:rsid w:val="3E34602F"/>
    <w:rsid w:val="403D444D"/>
    <w:rsid w:val="4432643B"/>
    <w:rsid w:val="464B2CF5"/>
    <w:rsid w:val="475B7C78"/>
    <w:rsid w:val="49970F12"/>
    <w:rsid w:val="50FF37F4"/>
    <w:rsid w:val="55C11152"/>
    <w:rsid w:val="56F037B2"/>
    <w:rsid w:val="56F11B2A"/>
    <w:rsid w:val="57466A52"/>
    <w:rsid w:val="5AE27874"/>
    <w:rsid w:val="5BFF1A7A"/>
    <w:rsid w:val="5E1247FD"/>
    <w:rsid w:val="659923AD"/>
    <w:rsid w:val="660012C5"/>
    <w:rsid w:val="68B733DE"/>
    <w:rsid w:val="6A303A45"/>
    <w:rsid w:val="6D9573A3"/>
    <w:rsid w:val="6DC55261"/>
    <w:rsid w:val="6ED7438E"/>
    <w:rsid w:val="70AB7EC9"/>
    <w:rsid w:val="72806F5A"/>
    <w:rsid w:val="7B047339"/>
    <w:rsid w:val="7D756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pageBreakBefore/>
      <w:pBdr>
        <w:top w:val="single" w:color="57576E" w:sz="12" w:space="1"/>
      </w:pBdr>
      <w:spacing w:before="340" w:after="330" w:line="576" w:lineRule="auto"/>
      <w:ind w:left="431" w:hanging="431"/>
      <w:outlineLvl w:val="0"/>
    </w:pPr>
    <w:rPr>
      <w:rFonts w:ascii="Tahoma" w:hAnsi="Tahoma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5" w:lineRule="auto"/>
      <w:ind w:left="576" w:hanging="576"/>
      <w:outlineLvl w:val="1"/>
    </w:pPr>
    <w:rPr>
      <w:rFonts w:ascii="Tahoma" w:hAnsi="Tahoma" w:eastAsia="黑体" w:cs="Times New Roman"/>
      <w:sz w:val="36"/>
      <w:szCs w:val="36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7"/>
    <w:link w:val="2"/>
    <w:uiPriority w:val="99"/>
    <w:rPr>
      <w:rFonts w:ascii="Tahoma" w:hAnsi="Tahoma" w:eastAsia="黑体" w:cs="Times New Roman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9"/>
    <w:rPr>
      <w:rFonts w:ascii="Tahoma" w:hAnsi="Tahoma" w:eastAsia="黑体" w:cs="Times New Roman"/>
      <w:sz w:val="36"/>
      <w:szCs w:val="36"/>
    </w:rPr>
  </w:style>
  <w:style w:type="character" w:customStyle="1" w:styleId="10">
    <w:name w:val="标题 3 字符"/>
    <w:basedOn w:val="7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2019-03-21T06:25:00Z</dcterms:created>
  <dc:creator>xiaoming</dc:creator>
  <cp:lastModifiedBy>xiaoming</cp:lastModifiedBy>
  <dcterms:modified xsi:type="dcterms:W3CDTF">2019-03-23T05:29:27Z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