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Congrats X,  the Y is in another Z.</w:t>
      </w:r>
    </w:p>
    <w:p w:rsidR="00000000" w:rsidDel="00000000" w:rsidP="00000000" w:rsidRDefault="00000000" w:rsidRPr="00000000" w14:paraId="00000002">
      <w:pPr>
        <w:rPr>
          <w:b w:val="1"/>
          <w:highlight w:val="white"/>
        </w:rPr>
      </w:pPr>
      <w:r w:rsidDel="00000000" w:rsidR="00000000" w:rsidRPr="00000000">
        <w:rPr>
          <w:rFonts w:ascii="Arial Unicode MS" w:cs="Arial Unicode MS" w:eastAsia="Arial Unicode MS" w:hAnsi="Arial Unicode MS"/>
          <w:b w:val="1"/>
          <w:highlight w:val="white"/>
          <w:rtl w:val="0"/>
        </w:rPr>
        <w:t xml:space="preserve">AI，JetBot，LED Screen.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"Thank you Mario, but our princess is in another castle"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In the last 10 years of the 20th century, they liked to change through the TV channels constantly; they were running around in the first decade of the 21st century. Recent 10 years has made them accustomed to the recommendation system - the screen tells them everything, but they are not willing to become a bio battery. They can't remember why they are stuck here. They don’t remember where they come from. The voice in their ear keeps telling them to go forward, next, next, next is good, next will be fantastic, the next one is the end. They feel familiar with at the moment, "X is epoch-making", "Y is the change of human destiny", "Z era has arrived", and later they have learnt that the letter after Z is AA.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The small car trained by neural networks can navigate efficiently in the maze, both it and Mario's goal are always forward, forward, and forward. The LED screen displays a new labyrinth each time the car reaches the other end of the maze, and the car will hit the road again and again. Yes, there will always be a princess in the next castle.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It should be appreciated that AI can help solve the problem, but they should not forget the origin of the problem. The spectators watched the car running in the maze, and they didn't ask why. The car is trained to move in the maze generated by the program. The car solves only one problem that is not present in another program, and produces a seemingly busy but empty cycle.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