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F997" w14:textId="6569EE23" w:rsidR="00682431" w:rsidRPr="008C2C36" w:rsidRDefault="00682431" w:rsidP="008C2C36">
      <w:pPr>
        <w:pStyle w:val="3"/>
        <w:widowControl/>
        <w:jc w:val="center"/>
        <w:rPr>
          <w:rFonts w:ascii="方正小标宋简体" w:eastAsia="方正小标宋简体" w:hAnsi="方正小标宋简体" w:cs="Segoe UI" w:hint="eastAsia"/>
          <w:color w:val="404040"/>
          <w:sz w:val="36"/>
          <w:szCs w:val="36"/>
        </w:rPr>
      </w:pPr>
      <w:r w:rsidRPr="008C2C36">
        <w:rPr>
          <w:rStyle w:val="af3"/>
          <w:rFonts w:ascii="方正小标宋简体" w:eastAsia="方正小标宋简体" w:hAnsi="方正小标宋简体" w:cs="微软雅黑" w:hint="eastAsia"/>
          <w:b w:val="0"/>
          <w:color w:val="404040"/>
          <w:sz w:val="36"/>
          <w:szCs w:val="36"/>
        </w:rPr>
        <w:t>专题：数据与信息（必修一）</w:t>
      </w:r>
    </w:p>
    <w:p w14:paraId="64A5FBFB" w14:textId="77777777" w:rsidR="00682431" w:rsidRPr="008C2C36" w:rsidRDefault="00682431" w:rsidP="008C2C36">
      <w:pPr>
        <w:pStyle w:val="4"/>
        <w:widowControl/>
        <w:rPr>
          <w:rFonts w:ascii="黑体" w:eastAsia="黑体" w:hAnsi="黑体" w:hint="eastAsia"/>
          <w:sz w:val="30"/>
          <w:szCs w:val="30"/>
        </w:rPr>
      </w:pPr>
      <w:r w:rsidRPr="008C2C36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知识点汇总</w:t>
      </w:r>
    </w:p>
    <w:p w14:paraId="4EC0BC20" w14:textId="77777777" w:rsidR="00682431" w:rsidRPr="008C2C36" w:rsidRDefault="00682431" w:rsidP="008C2C36">
      <w:pPr>
        <w:pStyle w:val="af2"/>
        <w:widowControl/>
        <w:numPr>
          <w:ilvl w:val="0"/>
          <w:numId w:val="1"/>
        </w:numPr>
        <w:spacing w:beforeAutospacing="0" w:after="60" w:afterAutospacing="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数据与信息的关系</w:t>
      </w:r>
    </w:p>
    <w:p w14:paraId="52FDFFB3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数据</w:t>
      </w:r>
      <w:r w:rsidRPr="008C2C36">
        <w:rPr>
          <w:rFonts w:ascii="仿宋_GB2312" w:eastAsia="仿宋_GB2312" w:hAnsi="微软雅黑" w:cs="微软雅黑" w:hint="eastAsia"/>
          <w:color w:val="404040"/>
        </w:rPr>
        <w:t>：客观事物的符号记录（如数字、文字、图像），未经加工，无明确意义。</w:t>
      </w:r>
    </w:p>
    <w:p w14:paraId="75475B54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信息</w:t>
      </w:r>
      <w:r w:rsidRPr="008C2C36">
        <w:rPr>
          <w:rFonts w:ascii="仿宋_GB2312" w:eastAsia="仿宋_GB2312" w:hAnsi="微软雅黑" w:cs="微软雅黑" w:hint="eastAsia"/>
          <w:color w:val="404040"/>
        </w:rPr>
        <w:t>：数据经过处理后形成的有意义的内容，能消除不确定性。</w:t>
      </w:r>
    </w:p>
    <w:p w14:paraId="4D879588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关系</w:t>
      </w:r>
      <w:r w:rsidRPr="008C2C36">
        <w:rPr>
          <w:rFonts w:ascii="仿宋_GB2312" w:eastAsia="仿宋_GB2312" w:hAnsi="微软雅黑" w:cs="微软雅黑" w:hint="eastAsia"/>
          <w:color w:val="404040"/>
        </w:rPr>
        <w:t>：数据是信息的载体，信息是数据的内涵。</w:t>
      </w:r>
    </w:p>
    <w:p w14:paraId="65807186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Ansi="Segoe UI" w:cs="Segoe UI"/>
          <w:color w:val="404040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示例</w:t>
      </w:r>
      <w:r w:rsidRPr="008C2C36">
        <w:rPr>
          <w:rFonts w:ascii="仿宋_GB2312" w:eastAsia="仿宋_GB2312" w:hAnsi="微软雅黑" w:cs="微软雅黑" w:hint="eastAsia"/>
          <w:color w:val="404040"/>
        </w:rPr>
        <w:t>：体温</w:t>
      </w:r>
      <w:r w:rsidRPr="008C2C36">
        <w:rPr>
          <w:rFonts w:ascii="仿宋_GB2312" w:eastAsia="仿宋_GB2312" w:hAnsi="Segoe UI" w:cs="Segoe UI" w:hint="eastAsia"/>
          <w:color w:val="404040"/>
        </w:rPr>
        <w:t>36.5</w:t>
      </w:r>
      <w:r w:rsidRPr="008C2C36">
        <w:rPr>
          <w:rFonts w:ascii="仿宋_GB2312" w:eastAsia="仿宋_GB2312" w:hAnsi="Cambria Math" w:cs="Cambria Math" w:hint="eastAsia"/>
          <w:color w:val="404040"/>
        </w:rPr>
        <w:t>℃</w:t>
      </w:r>
      <w:r w:rsidRPr="008C2C36">
        <w:rPr>
          <w:rFonts w:ascii="仿宋_GB2312" w:eastAsia="仿宋_GB2312" w:hAnsi="微软雅黑" w:cs="微软雅黑" w:hint="eastAsia"/>
          <w:color w:val="404040"/>
        </w:rPr>
        <w:t>是数据，</w:t>
      </w:r>
      <w:r w:rsidRPr="008C2C36">
        <w:rPr>
          <w:rFonts w:ascii="仿宋_GB2312" w:eastAsia="仿宋_GB2312" w:hAnsi="Segoe UI" w:cs="Segoe UI" w:hint="eastAsia"/>
          <w:color w:val="404040"/>
        </w:rPr>
        <w:t>“</w:t>
      </w:r>
      <w:r w:rsidRPr="008C2C36">
        <w:rPr>
          <w:rFonts w:ascii="仿宋_GB2312" w:eastAsia="仿宋_GB2312" w:hAnsi="微软雅黑" w:cs="微软雅黑" w:hint="eastAsia"/>
          <w:color w:val="404040"/>
        </w:rPr>
        <w:t>体温正常</w:t>
      </w:r>
      <w:r w:rsidRPr="008C2C36">
        <w:rPr>
          <w:rFonts w:ascii="仿宋_GB2312" w:eastAsia="仿宋_GB2312" w:hAnsi="Segoe UI" w:cs="Segoe UI" w:hint="eastAsia"/>
          <w:color w:val="404040"/>
        </w:rPr>
        <w:t>”</w:t>
      </w:r>
      <w:r w:rsidRPr="008C2C36">
        <w:rPr>
          <w:rFonts w:ascii="仿宋_GB2312" w:eastAsia="仿宋_GB2312" w:hAnsi="微软雅黑" w:cs="微软雅黑" w:hint="eastAsia"/>
          <w:color w:val="404040"/>
        </w:rPr>
        <w:t>是信息。</w:t>
      </w:r>
    </w:p>
    <w:p w14:paraId="0B9009D5" w14:textId="77777777" w:rsidR="00682431" w:rsidRPr="008C2C36" w:rsidRDefault="00682431" w:rsidP="008C2C36">
      <w:pPr>
        <w:pStyle w:val="af2"/>
        <w:widowControl/>
        <w:numPr>
          <w:ilvl w:val="0"/>
          <w:numId w:val="1"/>
        </w:numPr>
        <w:spacing w:beforeAutospacing="0" w:afterAutospacing="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信息的特征</w:t>
      </w:r>
    </w:p>
    <w:p w14:paraId="2FD5F64A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载体依附性</w:t>
      </w:r>
      <w:r w:rsidRPr="008C2C36">
        <w:rPr>
          <w:rFonts w:ascii="仿宋_GB2312" w:eastAsia="仿宋_GB2312" w:hAnsi="微软雅黑" w:cs="微软雅黑" w:hint="eastAsia"/>
          <w:color w:val="404040"/>
        </w:rPr>
        <w:t>：信息必须依附于载体（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如文字需</w:t>
      </w:r>
      <w:proofErr w:type="gramEnd"/>
      <w:r w:rsidRPr="008C2C36">
        <w:rPr>
          <w:rFonts w:ascii="仿宋_GB2312" w:eastAsia="仿宋_GB2312" w:hAnsi="微软雅黑" w:cs="微软雅黑" w:hint="eastAsia"/>
          <w:color w:val="404040"/>
        </w:rPr>
        <w:t>纸张、声音需空气）。</w:t>
      </w:r>
    </w:p>
    <w:p w14:paraId="3E563A6B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传递性</w:t>
      </w:r>
      <w:r w:rsidRPr="008C2C36">
        <w:rPr>
          <w:rFonts w:ascii="仿宋_GB2312" w:eastAsia="仿宋_GB2312" w:hAnsi="微软雅黑" w:cs="微软雅黑" w:hint="eastAsia"/>
          <w:color w:val="404040"/>
        </w:rPr>
        <w:t>：信息可通过不同载体跨时空传递。</w:t>
      </w:r>
    </w:p>
    <w:p w14:paraId="0D0BE3EE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共享性</w:t>
      </w:r>
      <w:r w:rsidRPr="008C2C36">
        <w:rPr>
          <w:rFonts w:ascii="仿宋_GB2312" w:eastAsia="仿宋_GB2312" w:hAnsi="微软雅黑" w:cs="微软雅黑" w:hint="eastAsia"/>
          <w:color w:val="404040"/>
        </w:rPr>
        <w:t>：信息可被多人同时使用且不损耗（如网络课程）。</w:t>
      </w:r>
    </w:p>
    <w:p w14:paraId="1C33D8C3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时效性</w:t>
      </w:r>
      <w:r w:rsidRPr="008C2C36">
        <w:rPr>
          <w:rFonts w:ascii="仿宋_GB2312" w:eastAsia="仿宋_GB2312" w:hAnsi="微软雅黑" w:cs="微软雅黑" w:hint="eastAsia"/>
          <w:color w:val="404040"/>
        </w:rPr>
        <w:t>：信息价值随时间变化（如天气预报）。</w:t>
      </w:r>
    </w:p>
    <w:p w14:paraId="0C0F6644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真伪性</w:t>
      </w:r>
      <w:r w:rsidRPr="008C2C36">
        <w:rPr>
          <w:rFonts w:ascii="仿宋_GB2312" w:eastAsia="仿宋_GB2312" w:hAnsi="微软雅黑" w:cs="微软雅黑" w:hint="eastAsia"/>
          <w:color w:val="404040"/>
        </w:rPr>
        <w:t>：信息可能包含虚假内容（如网络谣言）。</w:t>
      </w:r>
    </w:p>
    <w:p w14:paraId="45D305BC" w14:textId="77777777" w:rsidR="00682431" w:rsidRPr="008C2C36" w:rsidRDefault="00682431" w:rsidP="008C2C36">
      <w:pPr>
        <w:pStyle w:val="af2"/>
        <w:widowControl/>
        <w:numPr>
          <w:ilvl w:val="0"/>
          <w:numId w:val="1"/>
        </w:numPr>
        <w:spacing w:beforeAutospacing="0" w:after="60" w:afterAutospacing="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数字技术对社会的影响</w:t>
      </w:r>
    </w:p>
    <w:p w14:paraId="4B8FDEA1" w14:textId="777777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积极影响</w:t>
      </w:r>
      <w:r w:rsidRPr="008C2C36">
        <w:rPr>
          <w:rFonts w:ascii="仿宋_GB2312" w:eastAsia="仿宋_GB2312" w:hAnsi="微软雅黑" w:cs="微软雅黑" w:hint="eastAsia"/>
          <w:color w:val="404040"/>
        </w:rPr>
        <w:t>：提升效率（在线办公）、促进资源共享（云存储）、推动智能化（</w:t>
      </w:r>
      <w:r w:rsidRPr="008C2C36">
        <w:rPr>
          <w:rFonts w:ascii="仿宋_GB2312" w:eastAsia="仿宋_GB2312" w:hAnsi="Segoe UI" w:cs="Segoe UI" w:hint="eastAsia"/>
          <w:color w:val="404040"/>
        </w:rPr>
        <w:t>AI</w:t>
      </w:r>
      <w:r w:rsidRPr="008C2C36">
        <w:rPr>
          <w:rFonts w:ascii="仿宋_GB2312" w:eastAsia="仿宋_GB2312" w:hAnsi="微软雅黑" w:cs="微软雅黑" w:hint="eastAsia"/>
          <w:color w:val="404040"/>
        </w:rPr>
        <w:t>医疗）。</w:t>
      </w:r>
    </w:p>
    <w:p w14:paraId="6F819CC2" w14:textId="4569DE77" w:rsidR="00682431" w:rsidRPr="008C2C36" w:rsidRDefault="00682431" w:rsidP="008C2C36">
      <w:pPr>
        <w:pStyle w:val="af2"/>
        <w:widowControl/>
        <w:spacing w:beforeAutospacing="0" w:afterAutospacing="0"/>
        <w:ind w:leftChars="343" w:left="720"/>
        <w:rPr>
          <w:rFonts w:ascii="仿宋_GB2312" w:eastAsia="仿宋_GB2312" w:hAnsi="微软雅黑" w:cs="微软雅黑" w:hint="eastAsia"/>
          <w:color w:val="404040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消极影响</w:t>
      </w:r>
      <w:r w:rsidRPr="008C2C36">
        <w:rPr>
          <w:rFonts w:ascii="仿宋_GB2312" w:eastAsia="仿宋_GB2312" w:hAnsi="微软雅黑" w:cs="微软雅黑" w:hint="eastAsia"/>
          <w:color w:val="404040"/>
        </w:rPr>
        <w:t>：信息过载、隐私泄露、数字鸿沟（技术资源分配不均）。</w:t>
      </w:r>
    </w:p>
    <w:p w14:paraId="6FB81B8F" w14:textId="0D0897E7" w:rsidR="00682431" w:rsidRDefault="00682431" w:rsidP="008C2C36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00B8340C" w14:textId="77777777" w:rsidR="001D0A5F" w:rsidRPr="008C2C36" w:rsidRDefault="001D0A5F" w:rsidP="008C2C36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60043DD0" w14:textId="57743D1F" w:rsidR="008C2C36" w:rsidRPr="008C2C36" w:rsidRDefault="008C2C36" w:rsidP="008C2C36">
      <w:pPr>
        <w:pStyle w:val="4"/>
        <w:widowControl/>
        <w:rPr>
          <w:rStyle w:val="af3"/>
          <w:rFonts w:ascii="黑体" w:eastAsia="黑体" w:hAnsi="黑体" w:hint="eastAsia"/>
          <w:b w:val="0"/>
          <w:sz w:val="30"/>
          <w:szCs w:val="30"/>
        </w:rPr>
      </w:pPr>
      <w:r w:rsidRPr="008C2C36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典型真题解析（</w:t>
      </w:r>
      <w:r w:rsidRPr="008C2C36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10</w:t>
      </w:r>
      <w:r w:rsidRPr="008C2C36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道）</w:t>
      </w:r>
      <w:r w:rsidR="00DD51BD">
        <w:rPr>
          <w:rFonts w:ascii="仿宋_GB2312" w:eastAsia="仿宋_GB2312"/>
          <w:sz w:val="24"/>
          <w:szCs w:val="24"/>
        </w:rPr>
        <w:pict w14:anchorId="146A921E">
          <v:rect id="_x0000_i1025" style="width:6in;height:1.5pt" o:hralign="center" o:hrstd="t" o:hrnoshade="t" o:hr="t" fillcolor="#404040" stroked="f"/>
        </w:pict>
      </w:r>
    </w:p>
    <w:p w14:paraId="0506282D" w14:textId="08A5E9BA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以下属于信息的是（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书本上的文字</w:t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="0082647F" w:rsidRPr="008C2C36">
        <w:rPr>
          <w:rFonts w:ascii="仿宋_GB2312" w:eastAsia="仿宋_GB2312" w:hAnsi="微软雅黑" w:cs="微软雅黑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体温计显示</w:t>
      </w:r>
      <w:r w:rsidRPr="008C2C36">
        <w:rPr>
          <w:rFonts w:ascii="仿宋_GB2312" w:eastAsia="仿宋_GB2312" w:hAnsi="Segoe UI" w:cs="Segoe UI" w:hint="eastAsia"/>
          <w:color w:val="404040"/>
        </w:rPr>
        <w:t>38.5</w:t>
      </w:r>
      <w:r w:rsidRPr="008C2C36">
        <w:rPr>
          <w:rFonts w:ascii="仿宋_GB2312" w:eastAsia="仿宋_GB2312" w:hAnsi="Cambria Math" w:cs="Cambria Math" w:hint="eastAsia"/>
          <w:color w:val="404040"/>
        </w:rPr>
        <w:t>℃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天气预报</w:t>
      </w:r>
      <w:r w:rsidRPr="008C2C36">
        <w:rPr>
          <w:rFonts w:ascii="仿宋_GB2312" w:eastAsia="仿宋_GB2312" w:hAnsi="Segoe UI" w:cs="Segoe UI" w:hint="eastAsia"/>
          <w:color w:val="404040"/>
        </w:rPr>
        <w:t>“</w:t>
      </w:r>
      <w:proofErr w:type="gramEnd"/>
      <w:r w:rsidRPr="008C2C36">
        <w:rPr>
          <w:rFonts w:ascii="仿宋_GB2312" w:eastAsia="仿宋_GB2312" w:hAnsi="微软雅黑" w:cs="微软雅黑" w:hint="eastAsia"/>
          <w:color w:val="404040"/>
        </w:rPr>
        <w:t>明日有暴雨</w:t>
      </w:r>
      <w:r w:rsidRPr="008C2C36">
        <w:rPr>
          <w:rFonts w:ascii="仿宋_GB2312" w:eastAsia="仿宋_GB2312" w:hAnsi="Segoe UI" w:cs="Segoe UI" w:hint="eastAsia"/>
          <w:color w:val="404040"/>
        </w:rPr>
        <w:t>”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硬盘中存储的二进制代码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答案与解析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C</w:t>
      </w:r>
      <w:r w:rsidRPr="008C2C36">
        <w:rPr>
          <w:rFonts w:ascii="仿宋_GB2312" w:eastAsia="仿宋_GB2312" w:hAnsi="微软雅黑" w:cs="微软雅黑" w:hint="eastAsia"/>
          <w:color w:val="404040"/>
        </w:rPr>
        <w:t>。信息是加工后的有意义内容，</w:t>
      </w:r>
      <w:r w:rsidRPr="008C2C36">
        <w:rPr>
          <w:rFonts w:ascii="仿宋_GB2312" w:eastAsia="仿宋_GB2312" w:hAnsi="Segoe UI" w:cs="Segoe UI" w:hint="eastAsia"/>
          <w:color w:val="404040"/>
        </w:rPr>
        <w:t>A/B/D</w:t>
      </w:r>
      <w:r w:rsidRPr="008C2C36">
        <w:rPr>
          <w:rFonts w:ascii="仿宋_GB2312" w:eastAsia="仿宋_GB2312" w:hAnsi="微软雅黑" w:cs="微软雅黑" w:hint="eastAsia"/>
          <w:color w:val="404040"/>
        </w:rPr>
        <w:t>均为原始数据。</w:t>
      </w:r>
    </w:p>
    <w:p w14:paraId="583FF720" w14:textId="5AEB1139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2022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信息时效性的典型例子是（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历史文献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实时交通路况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数学公式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身份证号码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B</w:t>
      </w:r>
      <w:r w:rsidR="00AF4D6F" w:rsidRPr="008C2C36">
        <w:rPr>
          <w:rFonts w:ascii="仿宋_GB2312" w:eastAsia="仿宋_GB2312" w:hAnsi="微软雅黑" w:cs="微软雅黑" w:hint="eastAsia"/>
          <w:color w:val="404040"/>
        </w:rPr>
        <w:t>。时效性反映信息价值随时间变化的特点。A、C、D未反映出时间变化。</w:t>
      </w:r>
    </w:p>
    <w:p w14:paraId="28F869FB" w14:textId="38379FEE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2021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以下哪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项体现</w:t>
      </w:r>
      <w:proofErr w:type="gramEnd"/>
      <w:r w:rsidRPr="008C2C36">
        <w:rPr>
          <w:rFonts w:ascii="仿宋_GB2312" w:eastAsia="仿宋_GB2312" w:hAnsi="微软雅黑" w:cs="微软雅黑" w:hint="eastAsia"/>
          <w:color w:val="404040"/>
        </w:rPr>
        <w:t>了信息的共享性？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加密文件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微信群发通知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销毁档案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设置访问权限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B</w:t>
      </w:r>
      <w:r w:rsidR="00AF4D6F" w:rsidRPr="008C2C36">
        <w:rPr>
          <w:rFonts w:ascii="仿宋_GB2312" w:eastAsia="仿宋_GB2312" w:hAnsi="微软雅黑" w:cs="微软雅黑" w:hint="eastAsia"/>
          <w:color w:val="404040"/>
        </w:rPr>
        <w:t>。</w:t>
      </w:r>
    </w:p>
    <w:p w14:paraId="5D06967A" w14:textId="2284D42B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lastRenderedPageBreak/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数据的载体依附性意味着（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数据必须用数字表示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数据必须存储在计算机中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数据需依附于物理媒介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数据没有实际价值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C</w:t>
      </w:r>
    </w:p>
    <w:p w14:paraId="60C7AD6C" w14:textId="0F6CAD15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2022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数字技术对教育的积极影响是（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学生沉迷网络游戏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在线课程普及</w:t>
      </w:r>
      <w:r w:rsid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个人信息泄露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>D.</w:t>
      </w:r>
      <w:r w:rsidRPr="008C2C36">
        <w:rPr>
          <w:rFonts w:ascii="仿宋_GB2312" w:eastAsia="仿宋_GB2312" w:hAnsi="微软雅黑" w:cs="微软雅黑" w:hint="eastAsia"/>
          <w:color w:val="404040"/>
        </w:rPr>
        <w:t>网络诈骗增多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B</w:t>
      </w:r>
    </w:p>
    <w:p w14:paraId="6754DFAC" w14:textId="475FB9D5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2021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以下属于数据的是（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>A. “</w:t>
      </w:r>
      <w:r w:rsidRPr="008C2C36">
        <w:rPr>
          <w:rFonts w:ascii="仿宋_GB2312" w:eastAsia="仿宋_GB2312" w:hAnsi="微软雅黑" w:cs="微软雅黑" w:hint="eastAsia"/>
          <w:color w:val="404040"/>
        </w:rPr>
        <w:t>今日气温</w:t>
      </w:r>
      <w:r w:rsidRPr="008C2C36">
        <w:rPr>
          <w:rFonts w:ascii="仿宋_GB2312" w:eastAsia="仿宋_GB2312" w:hAnsi="Segoe UI" w:cs="Segoe UI" w:hint="eastAsia"/>
          <w:color w:val="404040"/>
        </w:rPr>
        <w:t>30</w:t>
      </w:r>
      <w:r w:rsidRPr="008C2C36">
        <w:rPr>
          <w:rFonts w:ascii="仿宋_GB2312" w:eastAsia="仿宋_GB2312" w:hAnsi="Cambria Math" w:cs="Cambria Math" w:hint="eastAsia"/>
          <w:color w:val="404040"/>
        </w:rPr>
        <w:t>℃</w:t>
      </w:r>
      <w:r w:rsidRPr="008C2C36">
        <w:rPr>
          <w:rFonts w:ascii="仿宋_GB2312" w:eastAsia="仿宋_GB2312" w:hAnsi="Segoe UI" w:cs="Segoe UI" w:hint="eastAsia"/>
          <w:color w:val="404040"/>
        </w:rPr>
        <w:t>”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>B. 30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>C. “</w:t>
      </w:r>
      <w:r w:rsidRPr="008C2C36">
        <w:rPr>
          <w:rFonts w:ascii="仿宋_GB2312" w:eastAsia="仿宋_GB2312" w:hAnsi="微软雅黑" w:cs="微软雅黑" w:hint="eastAsia"/>
          <w:color w:val="404040"/>
        </w:rPr>
        <w:t>高温预警</w:t>
      </w:r>
      <w:r w:rsidRPr="008C2C36">
        <w:rPr>
          <w:rFonts w:ascii="仿宋_GB2312" w:eastAsia="仿宋_GB2312" w:hAnsi="Segoe UI" w:cs="Segoe UI" w:hint="eastAsia"/>
          <w:color w:val="404040"/>
        </w:rPr>
        <w:t>”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手机收到的短信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B</w:t>
      </w:r>
      <w:r w:rsidR="007639AF" w:rsidRPr="008C2C36">
        <w:rPr>
          <w:rFonts w:ascii="仿宋_GB2312" w:eastAsia="仿宋_GB2312" w:hAnsi="微软雅黑" w:cs="微软雅黑" w:hint="eastAsia"/>
          <w:color w:val="404040"/>
        </w:rPr>
        <w:t>。数据是客观事物的符号记录，无明确意义。</w:t>
      </w:r>
    </w:p>
    <w:p w14:paraId="0AA76C3F" w14:textId="77777777" w:rsidR="0082647F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信息的真伪性可能导致的问题是（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</w:p>
    <w:p w14:paraId="3E15C8B7" w14:textId="1088DA99" w:rsidR="00682431" w:rsidRPr="008C2C36" w:rsidRDefault="00682431" w:rsidP="001D0A5F">
      <w:pPr>
        <w:pStyle w:val="af2"/>
        <w:widowControl/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Fonts w:ascii="仿宋_GB2312" w:eastAsia="仿宋_GB2312" w:hAnsi="Segoe UI" w:cs="Segoe UI" w:hint="eastAsia"/>
          <w:color w:val="404040"/>
        </w:rPr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信息过载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网络诈骗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隐私泄露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数字鸿沟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B</w:t>
      </w:r>
    </w:p>
    <w:p w14:paraId="1230B4A5" w14:textId="5F7A6F4F" w:rsidR="008C2C36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2022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下列行为违反信息道德的是（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转载未经核实的新闻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C2C36">
        <w:rPr>
          <w:rFonts w:ascii="仿宋_GB2312" w:eastAsia="仿宋_GB2312" w:hAnsi="Segoe UI" w:cs="Segoe UI" w:hint="eastAsia"/>
          <w:color w:val="404040"/>
        </w:rPr>
        <w:t xml:space="preserve">     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使用正版软件</w:t>
      </w:r>
    </w:p>
    <w:p w14:paraId="64C1D84A" w14:textId="01E6E6CB" w:rsidR="00682431" w:rsidRPr="008C2C36" w:rsidRDefault="00682431" w:rsidP="001D0A5F">
      <w:pPr>
        <w:pStyle w:val="af2"/>
        <w:widowControl/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引用他人文章时注明出处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在论坛理性发言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A</w:t>
      </w:r>
    </w:p>
    <w:p w14:paraId="7B93777B" w14:textId="4D53B467" w:rsidR="00682431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2021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信息的传递性依赖（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载体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时间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空间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能量</w:t>
      </w:r>
      <w:r w:rsidRPr="008C2C36">
        <w:rPr>
          <w:rFonts w:ascii="仿宋_GB2312" w:eastAsia="仿宋_GB2312" w:hAnsi="Segoe UI" w:cs="Segoe UI" w:hint="eastAsia"/>
          <w:color w:val="404040"/>
        </w:rPr>
        <w:br/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A</w:t>
      </w:r>
    </w:p>
    <w:p w14:paraId="4DD74AC8" w14:textId="774502F0" w:rsidR="0082647F" w:rsidRPr="008C2C36" w:rsidRDefault="00682431" w:rsidP="001D0A5F">
      <w:pPr>
        <w:pStyle w:val="af2"/>
        <w:widowControl/>
        <w:numPr>
          <w:ilvl w:val="0"/>
          <w:numId w:val="2"/>
        </w:numPr>
        <w:spacing w:beforeAutospacing="0" w:afterAutospacing="0"/>
        <w:ind w:left="113"/>
        <w:rPr>
          <w:rFonts w:ascii="仿宋_GB2312" w:eastAsia="仿宋_GB2312" w:hint="eastAsia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8C2C36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8C2C36">
        <w:rPr>
          <w:rFonts w:ascii="仿宋_GB2312" w:eastAsia="仿宋_GB2312" w:hAnsi="Segoe UI" w:cs="Segoe UI" w:hint="eastAsia"/>
          <w:color w:val="404040"/>
        </w:rPr>
        <w:t> </w:t>
      </w:r>
      <w:r w:rsidRPr="008C2C36">
        <w:rPr>
          <w:rFonts w:ascii="仿宋_GB2312" w:eastAsia="仿宋_GB2312" w:hAnsi="微软雅黑" w:cs="微软雅黑" w:hint="eastAsia"/>
          <w:color w:val="404040"/>
        </w:rPr>
        <w:t>数字鸿沟的根源是（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信息过载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技术资源分配不均</w:t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82647F" w:rsidRPr="008C2C36">
        <w:rPr>
          <w:rFonts w:ascii="仿宋_GB2312" w:eastAsia="仿宋_GB2312" w:hAnsi="Segoe UI" w:cs="Segoe UI" w:hint="eastAsia"/>
          <w:color w:val="404040"/>
        </w:rPr>
        <w:tab/>
      </w:r>
      <w:r w:rsidR="00142F04"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="00142F04" w:rsidRPr="008C2C36">
        <w:rPr>
          <w:rFonts w:ascii="仿宋_GB2312" w:eastAsia="仿宋_GB2312" w:hAnsi="微软雅黑" w:cs="微软雅黑" w:hint="eastAsia"/>
          <w:color w:val="404040"/>
        </w:rPr>
        <w:t>隐私泄露</w:t>
      </w:r>
      <w:r w:rsidR="00142F04" w:rsidRPr="008C2C36">
        <w:rPr>
          <w:rFonts w:ascii="仿宋_GB2312" w:eastAsia="仿宋_GB2312" w:hAnsi="Segoe UI" w:cs="Segoe UI" w:hint="eastAsia"/>
          <w:color w:val="404040"/>
        </w:rPr>
        <w:tab/>
      </w:r>
      <w:r w:rsidR="00142F04" w:rsidRPr="008C2C36">
        <w:rPr>
          <w:rFonts w:ascii="仿宋_GB2312" w:eastAsia="仿宋_GB2312" w:hAnsi="Segoe UI" w:cs="Segoe UI" w:hint="eastAsia"/>
          <w:color w:val="404040"/>
        </w:rPr>
        <w:tab/>
      </w:r>
      <w:r w:rsidR="00142F04" w:rsidRPr="008C2C36">
        <w:rPr>
          <w:rFonts w:ascii="仿宋_GB2312" w:eastAsia="仿宋_GB2312" w:hAnsi="Segoe UI" w:cs="Segoe UI" w:hint="eastAsia"/>
          <w:color w:val="404040"/>
        </w:rPr>
        <w:tab/>
        <w:t xml:space="preserve">D. </w:t>
      </w:r>
      <w:r w:rsidR="00142F04" w:rsidRPr="008C2C36">
        <w:rPr>
          <w:rFonts w:ascii="仿宋_GB2312" w:eastAsia="仿宋_GB2312" w:hAnsi="微软雅黑" w:cs="微软雅黑" w:hint="eastAsia"/>
          <w:color w:val="404040"/>
        </w:rPr>
        <w:t>网络诈骗</w:t>
      </w:r>
    </w:p>
    <w:p w14:paraId="1AC00B9F" w14:textId="2D8EB98F" w:rsidR="00AA49CB" w:rsidRDefault="00682431" w:rsidP="001D0A5F">
      <w:pPr>
        <w:pStyle w:val="af2"/>
        <w:widowControl/>
        <w:spacing w:beforeAutospacing="0" w:afterAutospacing="0"/>
        <w:ind w:left="113"/>
        <w:rPr>
          <w:rFonts w:ascii="仿宋_GB2312" w:eastAsia="仿宋_GB2312" w:hAnsi="微软雅黑" w:cs="微软雅黑" w:hint="eastAsia"/>
          <w:color w:val="404040"/>
        </w:rPr>
      </w:pPr>
      <w:r w:rsidRPr="008C2C36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8C2C36">
        <w:rPr>
          <w:rFonts w:ascii="仿宋_GB2312" w:eastAsia="仿宋_GB2312" w:hAnsi="微软雅黑" w:cs="微软雅黑" w:hint="eastAsia"/>
          <w:color w:val="404040"/>
        </w:rPr>
        <w:t>：</w:t>
      </w:r>
      <w:r w:rsidRPr="008C2C36">
        <w:rPr>
          <w:rFonts w:ascii="仿宋_GB2312" w:eastAsia="仿宋_GB2312" w:hAnsi="Segoe UI" w:cs="Segoe UI" w:hint="eastAsia"/>
          <w:color w:val="404040"/>
        </w:rPr>
        <w:t>B</w:t>
      </w:r>
      <w:r w:rsidR="007639AF" w:rsidRPr="008C2C36">
        <w:rPr>
          <w:rFonts w:ascii="仿宋_GB2312" w:eastAsia="仿宋_GB2312" w:hAnsi="微软雅黑" w:cs="微软雅黑" w:hint="eastAsia"/>
          <w:color w:val="404040"/>
        </w:rPr>
        <w:t>。信息鸿沟反应出</w:t>
      </w:r>
      <w:r w:rsidR="00B45846" w:rsidRPr="008C2C36">
        <w:rPr>
          <w:rFonts w:ascii="仿宋_GB2312" w:eastAsia="仿宋_GB2312" w:hAnsi="微软雅黑" w:cs="微软雅黑" w:hint="eastAsia"/>
          <w:color w:val="404040"/>
        </w:rPr>
        <w:t>不同地区、国家、组织</w:t>
      </w:r>
      <w:r w:rsidR="007639AF" w:rsidRPr="008C2C36">
        <w:rPr>
          <w:rFonts w:ascii="仿宋_GB2312" w:eastAsia="仿宋_GB2312" w:hAnsi="微软雅黑" w:cs="微软雅黑" w:hint="eastAsia"/>
          <w:color w:val="404040"/>
        </w:rPr>
        <w:t>因技术水平、创新能力，</w:t>
      </w:r>
      <w:r w:rsidR="00B45846" w:rsidRPr="008C2C36">
        <w:rPr>
          <w:rFonts w:ascii="仿宋_GB2312" w:eastAsia="仿宋_GB2312" w:hAnsi="微软雅黑" w:cs="微软雅黑" w:hint="eastAsia"/>
          <w:color w:val="404040"/>
        </w:rPr>
        <w:t>应用程度不同导致的信息落差，本质是技术资源分配不均衡。</w:t>
      </w:r>
    </w:p>
    <w:p w14:paraId="6163A2CC" w14:textId="77777777" w:rsidR="00AA49CB" w:rsidRPr="008C2C36" w:rsidRDefault="00AA49CB" w:rsidP="00AA49CB">
      <w:pPr>
        <w:pStyle w:val="4"/>
        <w:widowControl/>
        <w:rPr>
          <w:rFonts w:ascii="仿宋_GB2312" w:eastAsia="仿宋_GB2312" w:hAnsi="Segoe UI" w:cs="Segoe UI"/>
          <w:color w:val="404040"/>
          <w:sz w:val="24"/>
          <w:szCs w:val="24"/>
        </w:rPr>
      </w:pPr>
      <w:r w:rsidRPr="008C2C36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真题练习（</w:t>
      </w:r>
      <w:r w:rsidRPr="008C2C36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30</w:t>
      </w:r>
      <w:r w:rsidRPr="008C2C36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题</w:t>
      </w:r>
      <w:r w:rsidRPr="008C2C36">
        <w:rPr>
          <w:rStyle w:val="af3"/>
          <w:rFonts w:ascii="仿宋_GB2312" w:eastAsia="仿宋_GB2312" w:hAnsi="微软雅黑" w:cs="微软雅黑" w:hint="eastAsia"/>
          <w:b w:val="0"/>
          <w:color w:val="404040"/>
          <w:sz w:val="24"/>
          <w:szCs w:val="24"/>
        </w:rPr>
        <w:t>）</w:t>
      </w:r>
      <w:r w:rsidR="00DD51BD">
        <w:rPr>
          <w:rFonts w:ascii="仿宋_GB2312" w:eastAsia="仿宋_GB2312"/>
          <w:sz w:val="24"/>
          <w:szCs w:val="24"/>
        </w:rPr>
        <w:pict w14:anchorId="548A86D6">
          <v:rect id="_x0000_i1026" style="width:6in;height:1.5pt" o:hralign="center" o:hrstd="t" o:hrnoshade="t" o:hr="t" fillcolor="#404040" stroked="f"/>
        </w:pict>
      </w:r>
    </w:p>
    <w:p w14:paraId="46694AE5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数据的载体依附性是指（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数据必须用数字表示</w:t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数据必须依附于某种媒介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数据可以独立存在</w:t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数据没有价值</w:t>
      </w:r>
    </w:p>
    <w:p w14:paraId="506B046A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下列体现</w:t>
      </w:r>
      <w:proofErr w:type="gramEnd"/>
      <w:r w:rsidRPr="008C2C36">
        <w:rPr>
          <w:rFonts w:ascii="仿宋_GB2312" w:eastAsia="仿宋_GB2312" w:hAnsi="微软雅黑" w:cs="微软雅黑" w:hint="eastAsia"/>
          <w:color w:val="404040"/>
        </w:rPr>
        <w:t>信息共享性的是（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微信群发通知</w:t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  <w:t xml:space="preserve">B. </w:t>
      </w:r>
      <w:r w:rsidRPr="008C2C36">
        <w:rPr>
          <w:rFonts w:ascii="仿宋_GB2312" w:eastAsia="仿宋_GB2312" w:hAnsi="微软雅黑" w:cs="微软雅黑" w:hint="eastAsia"/>
          <w:color w:val="404040"/>
        </w:rPr>
        <w:t>加密文件</w:t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销毁纸质档案</w:t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  <w:t xml:space="preserve">D. </w:t>
      </w:r>
      <w:r w:rsidRPr="008C2C36">
        <w:rPr>
          <w:rFonts w:ascii="仿宋_GB2312" w:eastAsia="仿宋_GB2312" w:hAnsi="微软雅黑" w:cs="微软雅黑" w:hint="eastAsia"/>
          <w:color w:val="404040"/>
        </w:rPr>
        <w:t>设置电脑密码</w:t>
      </w:r>
    </w:p>
    <w:p w14:paraId="34952C74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lastRenderedPageBreak/>
        <w:t>信息时效性的反例是（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实时导航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历史教科书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股票行情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疫情通报</w:t>
      </w:r>
    </w:p>
    <w:p w14:paraId="59D71EBA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以下属于数据的是（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>A. “</w:t>
      </w:r>
      <w:r w:rsidRPr="008C2C36">
        <w:rPr>
          <w:rFonts w:ascii="仿宋_GB2312" w:eastAsia="仿宋_GB2312" w:hAnsi="微软雅黑" w:cs="微软雅黑" w:hint="eastAsia"/>
          <w:color w:val="404040"/>
        </w:rPr>
        <w:t>今天气温</w:t>
      </w:r>
      <w:r w:rsidRPr="008C2C36">
        <w:rPr>
          <w:rFonts w:ascii="仿宋_GB2312" w:eastAsia="仿宋_GB2312" w:hAnsi="Segoe UI" w:cs="Segoe UI" w:hint="eastAsia"/>
          <w:color w:val="404040"/>
        </w:rPr>
        <w:t>25</w:t>
      </w:r>
      <w:proofErr w:type="gramStart"/>
      <w:r w:rsidRPr="008C2C36">
        <w:rPr>
          <w:rFonts w:ascii="仿宋_GB2312" w:eastAsia="仿宋_GB2312" w:hAnsi="Cambria Math" w:cs="Cambria Math" w:hint="eastAsia"/>
          <w:color w:val="404040"/>
        </w:rPr>
        <w:t>℃</w:t>
      </w:r>
      <w:r w:rsidRPr="008C2C36">
        <w:rPr>
          <w:rFonts w:ascii="仿宋_GB2312" w:eastAsia="仿宋_GB2312" w:hAnsi="Segoe UI" w:cs="Segoe UI" w:hint="eastAsia"/>
          <w:color w:val="404040"/>
        </w:rPr>
        <w:t>”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Segoe UI" w:cs="Segoe UI" w:hint="eastAsia"/>
          <w:color w:val="404040"/>
        </w:rPr>
        <w:t>25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“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适合外出</w:t>
      </w:r>
      <w:r w:rsidRPr="008C2C36">
        <w:rPr>
          <w:rFonts w:ascii="仿宋_GB2312" w:eastAsia="仿宋_GB2312" w:hAnsi="Segoe UI" w:cs="Segoe UI" w:hint="eastAsia"/>
          <w:color w:val="404040"/>
        </w:rPr>
        <w:t>”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手机接收的短信</w:t>
      </w:r>
    </w:p>
    <w:p w14:paraId="2CC2B571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数字技术带来的负面影响是（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在线教育普及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B. </w:t>
      </w:r>
      <w:r w:rsidRPr="008C2C36">
        <w:rPr>
          <w:rFonts w:ascii="仿宋_GB2312" w:eastAsia="仿宋_GB2312" w:hAnsi="微软雅黑" w:cs="微软雅黑" w:hint="eastAsia"/>
          <w:color w:val="404040"/>
        </w:rPr>
        <w:t>个人信息泄露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</w:t>
      </w:r>
    </w:p>
    <w:p w14:paraId="44B76ACB" w14:textId="77777777" w:rsidR="00AA49CB" w:rsidRPr="008C2C36" w:rsidRDefault="00AA49CB" w:rsidP="001D0A5F">
      <w:pPr>
        <w:pStyle w:val="af2"/>
        <w:widowControl/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医疗效率提升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D. </w:t>
      </w:r>
      <w:r w:rsidRPr="008C2C36">
        <w:rPr>
          <w:rFonts w:ascii="仿宋_GB2312" w:eastAsia="仿宋_GB2312" w:hAnsi="微软雅黑" w:cs="微软雅黑" w:hint="eastAsia"/>
          <w:color w:val="404040"/>
        </w:rPr>
        <w:t>交通导航便捷</w:t>
      </w:r>
    </w:p>
    <w:p w14:paraId="4B88D72B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信息真伪性的危害案例是（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网络购物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虚假新闻传播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在线学习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云存储备份</w:t>
      </w:r>
    </w:p>
    <w:p w14:paraId="5BB37C43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以下描述符合信息特征的是（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纸质书籍无法共享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 B. </w:t>
      </w:r>
      <w:r w:rsidRPr="008C2C36">
        <w:rPr>
          <w:rFonts w:ascii="仿宋_GB2312" w:eastAsia="仿宋_GB2312" w:hAnsi="微软雅黑" w:cs="微软雅黑" w:hint="eastAsia"/>
          <w:color w:val="404040"/>
        </w:rPr>
        <w:t>光盘中的电影可多次播放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过期的报纸毫无价值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D. </w:t>
      </w:r>
      <w:r w:rsidRPr="008C2C36">
        <w:rPr>
          <w:rFonts w:ascii="仿宋_GB2312" w:eastAsia="仿宋_GB2312" w:hAnsi="微软雅黑" w:cs="微软雅黑" w:hint="eastAsia"/>
          <w:color w:val="404040"/>
        </w:rPr>
        <w:t>所有信息都绝对真实</w:t>
      </w:r>
    </w:p>
    <w:p w14:paraId="0FB308E9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数字鸿沟指的是（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信息量过大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 B. </w:t>
      </w:r>
      <w:r w:rsidRPr="008C2C36">
        <w:rPr>
          <w:rFonts w:ascii="仿宋_GB2312" w:eastAsia="仿宋_GB2312" w:hAnsi="微软雅黑" w:cs="微软雅黑" w:hint="eastAsia"/>
          <w:color w:val="404040"/>
        </w:rPr>
        <w:t>技术资源分配不均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网络速度差异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D. </w:t>
      </w:r>
      <w:r w:rsidRPr="008C2C36">
        <w:rPr>
          <w:rFonts w:ascii="仿宋_GB2312" w:eastAsia="仿宋_GB2312" w:hAnsi="微软雅黑" w:cs="微软雅黑" w:hint="eastAsia"/>
          <w:color w:val="404040"/>
        </w:rPr>
        <w:t>设备价格高低</w:t>
      </w:r>
    </w:p>
    <w:p w14:paraId="62697BB4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信息传递必须依赖（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载体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时间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能量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空间</w:t>
      </w:r>
    </w:p>
    <w:p w14:paraId="03BB96EA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以下属于信息的是（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电脑硬盘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B.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键盘输入的字母</w:t>
      </w:r>
      <w:r w:rsidRPr="008C2C36">
        <w:rPr>
          <w:rFonts w:ascii="仿宋_GB2312" w:eastAsia="仿宋_GB2312" w:hAnsi="Segoe UI" w:cs="Segoe UI" w:hint="eastAsia"/>
          <w:color w:val="404040"/>
        </w:rPr>
        <w:t>“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>A”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手机收到的</w:t>
      </w:r>
      <w:r w:rsidRPr="008C2C36">
        <w:rPr>
          <w:rFonts w:ascii="仿宋_GB2312" w:eastAsia="仿宋_GB2312" w:hAnsi="Segoe UI" w:cs="Segoe UI" w:hint="eastAsia"/>
          <w:color w:val="404040"/>
        </w:rPr>
        <w:t>“</w:t>
      </w:r>
      <w:r w:rsidRPr="008C2C36">
        <w:rPr>
          <w:rFonts w:ascii="仿宋_GB2312" w:eastAsia="仿宋_GB2312" w:hAnsi="微软雅黑" w:cs="微软雅黑" w:hint="eastAsia"/>
          <w:color w:val="404040"/>
        </w:rPr>
        <w:t>会议取消</w:t>
      </w:r>
      <w:r w:rsidRPr="008C2C36">
        <w:rPr>
          <w:rFonts w:ascii="仿宋_GB2312" w:eastAsia="仿宋_GB2312" w:hAnsi="Segoe UI" w:cs="Segoe UI" w:hint="eastAsia"/>
          <w:color w:val="404040"/>
        </w:rPr>
        <w:t>”</w:t>
      </w:r>
      <w:r w:rsidRPr="008C2C36">
        <w:rPr>
          <w:rFonts w:ascii="仿宋_GB2312" w:eastAsia="仿宋_GB2312" w:hAnsi="微软雅黑" w:cs="微软雅黑" w:hint="eastAsia"/>
          <w:color w:val="404040"/>
        </w:rPr>
        <w:t>通知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    D. </w:t>
      </w:r>
      <w:r w:rsidRPr="008C2C36">
        <w:rPr>
          <w:rFonts w:ascii="仿宋_GB2312" w:eastAsia="仿宋_GB2312" w:hAnsi="微软雅黑" w:cs="微软雅黑" w:hint="eastAsia"/>
          <w:color w:val="404040"/>
        </w:rPr>
        <w:t>打印机纸张</w:t>
      </w:r>
    </w:p>
    <w:p w14:paraId="4E993F69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信息价值的时效性最强的是（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数学公式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实时航班动态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身份证号码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D. </w:t>
      </w:r>
      <w:r w:rsidRPr="008C2C36">
        <w:rPr>
          <w:rFonts w:ascii="仿宋_GB2312" w:eastAsia="仿宋_GB2312" w:hAnsi="微软雅黑" w:cs="微软雅黑" w:hint="eastAsia"/>
          <w:color w:val="404040"/>
        </w:rPr>
        <w:t>历史事件记录</w:t>
      </w:r>
    </w:p>
    <w:p w14:paraId="68228605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下列行为违反信息道德的是（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引用他人文章注明出处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在社交媒体散布谣言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使用正版软件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</w:t>
      </w:r>
      <w:r w:rsidRPr="008C2C36">
        <w:rPr>
          <w:rFonts w:ascii="仿宋_GB2312" w:eastAsia="仿宋_GB2312" w:hAnsi="Segoe UI" w:cs="Segoe UI" w:hint="eastAsia"/>
          <w:color w:val="404040"/>
        </w:rPr>
        <w:tab/>
      </w:r>
      <w:r w:rsidRPr="008C2C36">
        <w:rPr>
          <w:rFonts w:ascii="仿宋_GB2312" w:eastAsia="仿宋_GB2312" w:hAnsi="Segoe UI" w:cs="Segoe UI" w:hint="eastAsia"/>
          <w:color w:val="404040"/>
        </w:rPr>
        <w:tab/>
        <w:t xml:space="preserve">      D. </w:t>
      </w:r>
      <w:r w:rsidRPr="008C2C36">
        <w:rPr>
          <w:rFonts w:ascii="仿宋_GB2312" w:eastAsia="仿宋_GB2312" w:hAnsi="微软雅黑" w:cs="微软雅黑" w:hint="eastAsia"/>
          <w:color w:val="404040"/>
        </w:rPr>
        <w:t>加密个人文件</w:t>
      </w:r>
    </w:p>
    <w:p w14:paraId="0F7C56B8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数据与信息的关系可表述为（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数据是加工后的信息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   B. </w:t>
      </w:r>
      <w:r w:rsidRPr="008C2C36">
        <w:rPr>
          <w:rFonts w:ascii="仿宋_GB2312" w:eastAsia="仿宋_GB2312" w:hAnsi="微软雅黑" w:cs="微软雅黑" w:hint="eastAsia"/>
          <w:color w:val="404040"/>
        </w:rPr>
        <w:t>信息是数据的含义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数据不依赖信息存在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   D. </w:t>
      </w:r>
      <w:r w:rsidRPr="008C2C36">
        <w:rPr>
          <w:rFonts w:ascii="仿宋_GB2312" w:eastAsia="仿宋_GB2312" w:hAnsi="微软雅黑" w:cs="微软雅黑" w:hint="eastAsia"/>
          <w:color w:val="404040"/>
        </w:rPr>
        <w:t>信息必须用数字表示</w:t>
      </w:r>
    </w:p>
    <w:p w14:paraId="30178FB6" w14:textId="526B8CA9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数字技术对教育的积极影响是（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学生视力下降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B.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在线课程资源共享</w:t>
      </w:r>
      <w:r w:rsidR="001D0A5F">
        <w:rPr>
          <w:rFonts w:ascii="仿宋_GB2312" w:eastAsia="仿宋_GB2312" w:hAnsi="Segoe UI" w:cs="Segoe UI" w:hint="eastAsia"/>
          <w:color w:val="404040"/>
        </w:rPr>
        <w:t xml:space="preserve">  </w:t>
      </w:r>
      <w:r w:rsidRPr="008C2C36">
        <w:rPr>
          <w:rFonts w:ascii="仿宋_GB2312" w:eastAsia="仿宋_GB2312" w:hAnsi="Segoe UI" w:cs="Segoe UI" w:hint="eastAsia"/>
          <w:color w:val="404040"/>
        </w:rPr>
        <w:t>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网络游戏成瘾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D. </w:t>
      </w:r>
      <w:r w:rsidRPr="008C2C36">
        <w:rPr>
          <w:rFonts w:ascii="仿宋_GB2312" w:eastAsia="仿宋_GB2312" w:hAnsi="微软雅黑" w:cs="微软雅黑" w:hint="eastAsia"/>
          <w:color w:val="404040"/>
        </w:rPr>
        <w:t>个人信息泄露</w:t>
      </w:r>
    </w:p>
    <w:p w14:paraId="12F0FBCE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以下属于信息载体的是（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书本上的文字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B. U</w:t>
      </w:r>
      <w:r w:rsidRPr="008C2C36">
        <w:rPr>
          <w:rFonts w:ascii="仿宋_GB2312" w:eastAsia="仿宋_GB2312" w:hAnsi="微软雅黑" w:cs="微软雅黑" w:hint="eastAsia"/>
          <w:color w:val="404040"/>
        </w:rPr>
        <w:t>盘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C. </w:t>
      </w:r>
      <w:r w:rsidRPr="008C2C36">
        <w:rPr>
          <w:rFonts w:ascii="仿宋_GB2312" w:eastAsia="仿宋_GB2312" w:hAnsi="微软雅黑" w:cs="微软雅黑" w:hint="eastAsia"/>
          <w:color w:val="404040"/>
        </w:rPr>
        <w:t>声音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D. </w:t>
      </w:r>
      <w:r w:rsidRPr="008C2C36">
        <w:rPr>
          <w:rFonts w:ascii="仿宋_GB2312" w:eastAsia="仿宋_GB2312" w:hAnsi="微软雅黑" w:cs="微软雅黑" w:hint="eastAsia"/>
          <w:color w:val="404040"/>
        </w:rPr>
        <w:t>温度</w:t>
      </w:r>
    </w:p>
    <w:p w14:paraId="41F8DAA3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信息的共享性意味着（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信息只能被一人使用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B. </w:t>
      </w:r>
      <w:r w:rsidRPr="008C2C36">
        <w:rPr>
          <w:rFonts w:ascii="仿宋_GB2312" w:eastAsia="仿宋_GB2312" w:hAnsi="微软雅黑" w:cs="微软雅黑" w:hint="eastAsia"/>
          <w:color w:val="404040"/>
        </w:rPr>
        <w:t>信息可被多人同时使用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信息会随使用次数减少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D. </w:t>
      </w:r>
      <w:r w:rsidRPr="008C2C36">
        <w:rPr>
          <w:rFonts w:ascii="仿宋_GB2312" w:eastAsia="仿宋_GB2312" w:hAnsi="微软雅黑" w:cs="微软雅黑" w:hint="eastAsia"/>
          <w:color w:val="404040"/>
        </w:rPr>
        <w:t>信息无法传递</w:t>
      </w:r>
    </w:p>
    <w:p w14:paraId="02E88007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lastRenderedPageBreak/>
        <w:t>以下属于信息处理过程的是（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用温度计测量体温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B. </w:t>
      </w:r>
      <w:r w:rsidRPr="008C2C36">
        <w:rPr>
          <w:rFonts w:ascii="仿宋_GB2312" w:eastAsia="仿宋_GB2312" w:hAnsi="微软雅黑" w:cs="微软雅黑" w:hint="eastAsia"/>
          <w:color w:val="404040"/>
        </w:rPr>
        <w:t>将体温数据记录在表格中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根据体温数据判断是否发烧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D. </w:t>
      </w:r>
      <w:r w:rsidRPr="008C2C36">
        <w:rPr>
          <w:rFonts w:ascii="仿宋_GB2312" w:eastAsia="仿宋_GB2312" w:hAnsi="微软雅黑" w:cs="微软雅黑" w:hint="eastAsia"/>
          <w:color w:val="404040"/>
        </w:rPr>
        <w:t>打印体温报告</w:t>
      </w:r>
    </w:p>
    <w:p w14:paraId="2C8433BB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数字技术对医疗的积极影响是（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远程诊断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B.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隐私泄露风险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医疗资源浪费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D. </w:t>
      </w:r>
      <w:r w:rsidRPr="008C2C36">
        <w:rPr>
          <w:rFonts w:ascii="仿宋_GB2312" w:eastAsia="仿宋_GB2312" w:hAnsi="微软雅黑" w:cs="微软雅黑" w:hint="eastAsia"/>
          <w:color w:val="404040"/>
        </w:rPr>
        <w:t>人工挂号排队</w:t>
      </w:r>
    </w:p>
    <w:p w14:paraId="66C166B3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以下描述符合信息真伪性的是（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所有网络信息都真实可靠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信息可能被故意篡改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纸质信息一定真实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数据不会出错</w:t>
      </w:r>
    </w:p>
    <w:p w14:paraId="6D747ABD" w14:textId="6CD9C751" w:rsidR="00AA49CB" w:rsidRPr="001D0A5F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信息的时效性要求我们（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及时更新信息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永久保存所有数据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</w:t>
      </w:r>
      <w:r w:rsidRPr="001D0A5F">
        <w:rPr>
          <w:rFonts w:ascii="仿宋_GB2312" w:eastAsia="仿宋_GB2312" w:hAnsi="Segoe UI" w:cs="Segoe UI" w:hint="eastAsia"/>
          <w:color w:val="404040"/>
        </w:rPr>
        <w:t>C.</w:t>
      </w:r>
      <w:proofErr w:type="gramEnd"/>
      <w:r w:rsidRPr="001D0A5F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1D0A5F">
        <w:rPr>
          <w:rFonts w:ascii="仿宋_GB2312" w:eastAsia="仿宋_GB2312" w:hAnsi="微软雅黑" w:cs="微软雅黑" w:hint="eastAsia"/>
          <w:color w:val="404040"/>
        </w:rPr>
        <w:t>忽略过时信息</w:t>
      </w:r>
      <w:r w:rsidRPr="001D0A5F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1D0A5F">
        <w:rPr>
          <w:rFonts w:ascii="仿宋_GB2312" w:eastAsia="仿宋_GB2312" w:hAnsi="Segoe UI" w:cs="Segoe UI" w:hint="eastAsia"/>
          <w:color w:val="404040"/>
        </w:rPr>
        <w:t xml:space="preserve"> </w:t>
      </w:r>
      <w:r w:rsidRPr="001D0A5F">
        <w:rPr>
          <w:rFonts w:ascii="仿宋_GB2312" w:eastAsia="仿宋_GB2312" w:hAnsi="微软雅黑" w:cs="微软雅黑" w:hint="eastAsia"/>
          <w:color w:val="404040"/>
        </w:rPr>
        <w:t>仅使用纸质媒介</w:t>
      </w:r>
    </w:p>
    <w:p w14:paraId="289599B3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数字鸿沟的解决方案包括（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限制技术发展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普及信息技术教育</w:t>
      </w:r>
      <w:r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提高网络资费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减少资源共享</w:t>
      </w:r>
    </w:p>
    <w:p w14:paraId="0E363761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以下属于数据的是（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>A. “PM2.5</w:t>
      </w:r>
      <w:r w:rsidRPr="008C2C36">
        <w:rPr>
          <w:rFonts w:ascii="仿宋_GB2312" w:eastAsia="仿宋_GB2312" w:hAnsi="微软雅黑" w:cs="微软雅黑" w:hint="eastAsia"/>
          <w:color w:val="404040"/>
        </w:rPr>
        <w:t>浓度</w:t>
      </w:r>
      <w:r w:rsidRPr="008C2C36">
        <w:rPr>
          <w:rFonts w:ascii="仿宋_GB2312" w:eastAsia="仿宋_GB2312" w:hAnsi="Segoe UI" w:cs="Segoe UI" w:hint="eastAsia"/>
          <w:color w:val="404040"/>
        </w:rPr>
        <w:t>50μg/m</w:t>
      </w:r>
      <w:proofErr w:type="gramStart"/>
      <w:r w:rsidRPr="008C2C36">
        <w:rPr>
          <w:rFonts w:ascii="Calibri" w:eastAsia="仿宋_GB2312" w:hAnsi="Calibri" w:cs="Calibri"/>
          <w:color w:val="404040"/>
        </w:rPr>
        <w:t>³</w:t>
      </w:r>
      <w:r w:rsidRPr="008C2C36">
        <w:rPr>
          <w:rFonts w:ascii="仿宋_GB2312" w:eastAsia="仿宋_GB2312" w:hAnsi="仿宋_GB2312" w:cs="仿宋_GB2312" w:hint="eastAsia"/>
          <w:color w:val="404040"/>
        </w:rPr>
        <w:t>”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50  </w:t>
      </w:r>
    </w:p>
    <w:p w14:paraId="50F7456D" w14:textId="77777777" w:rsidR="00AA49CB" w:rsidRPr="008C2C36" w:rsidRDefault="00AA49CB" w:rsidP="001D0A5F">
      <w:pPr>
        <w:pStyle w:val="af2"/>
        <w:widowControl/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Segoe UI" w:cs="Segoe UI" w:hint="eastAsia"/>
          <w:color w:val="404040"/>
        </w:rPr>
        <w:t>C. “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空气污染严重</w:t>
      </w:r>
      <w:r w:rsidRPr="008C2C36">
        <w:rPr>
          <w:rFonts w:ascii="仿宋_GB2312" w:eastAsia="仿宋_GB2312" w:hAnsi="Segoe UI" w:cs="Segoe UI" w:hint="eastAsia"/>
          <w:color w:val="404040"/>
        </w:rPr>
        <w:t>”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空气质量监测仪</w:t>
      </w:r>
    </w:p>
    <w:p w14:paraId="392F417D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信息传递性的体现是（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用</w:t>
      </w:r>
      <w:r w:rsidRPr="008C2C36">
        <w:rPr>
          <w:rFonts w:ascii="仿宋_GB2312" w:eastAsia="仿宋_GB2312" w:hAnsi="Segoe UI" w:cs="Segoe UI" w:hint="eastAsia"/>
          <w:color w:val="404040"/>
        </w:rPr>
        <w:t>U</w:t>
      </w:r>
      <w:r w:rsidRPr="008C2C36">
        <w:rPr>
          <w:rFonts w:ascii="仿宋_GB2312" w:eastAsia="仿宋_GB2312" w:hAnsi="微软雅黑" w:cs="微软雅黑" w:hint="eastAsia"/>
          <w:color w:val="404040"/>
        </w:rPr>
        <w:t>盘拷贝文件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 </w:t>
      </w:r>
      <w:r w:rsidRPr="008C2C36">
        <w:rPr>
          <w:rFonts w:ascii="仿宋_GB2312" w:eastAsia="仿宋_GB2312" w:hAnsi="微软雅黑" w:cs="微软雅黑" w:hint="eastAsia"/>
          <w:color w:val="404040"/>
        </w:rPr>
        <w:t>在图书馆阅读书籍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销毁纸质文件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D.</w:t>
      </w:r>
      <w:r w:rsidRPr="008C2C36">
        <w:rPr>
          <w:rFonts w:ascii="仿宋_GB2312" w:eastAsia="仿宋_GB2312" w:hAnsi="微软雅黑" w:cs="微软雅黑" w:hint="eastAsia"/>
          <w:color w:val="404040"/>
        </w:rPr>
        <w:t>设置文件密码</w:t>
      </w:r>
    </w:p>
    <w:p w14:paraId="64F0188C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信息价值的时效性最弱的是（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实时股票价格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牛顿定律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天气预报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限时促销通知</w:t>
      </w:r>
    </w:p>
    <w:p w14:paraId="69EA9F47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数字技术对交通的积极影响是（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交通拥堵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   B.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智能导航系统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C.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proofErr w:type="gramStart"/>
      <w:r w:rsidRPr="008C2C36">
        <w:rPr>
          <w:rFonts w:ascii="仿宋_GB2312" w:eastAsia="仿宋_GB2312" w:hAnsi="微软雅黑" w:cs="微软雅黑" w:hint="eastAsia"/>
          <w:color w:val="404040"/>
        </w:rPr>
        <w:t>交通事故增加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D.</w:t>
      </w:r>
      <w:proofErr w:type="gramEnd"/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人工收费效率低</w:t>
      </w:r>
    </w:p>
    <w:p w14:paraId="68ED60A0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以下行为符合信息社会责任的是（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传播未经核实的疫情信息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B. </w:t>
      </w:r>
      <w:r w:rsidRPr="008C2C36">
        <w:rPr>
          <w:rFonts w:ascii="仿宋_GB2312" w:eastAsia="仿宋_GB2312" w:hAnsi="微软雅黑" w:cs="微软雅黑" w:hint="eastAsia"/>
          <w:color w:val="404040"/>
        </w:rPr>
        <w:t>在论坛恶意攻击他人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引用他人成果时注明来源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D. </w:t>
      </w:r>
      <w:r w:rsidRPr="008C2C36">
        <w:rPr>
          <w:rFonts w:ascii="仿宋_GB2312" w:eastAsia="仿宋_GB2312" w:hAnsi="微软雅黑" w:cs="微软雅黑" w:hint="eastAsia"/>
          <w:color w:val="404040"/>
        </w:rPr>
        <w:t>盗版软件共享</w:t>
      </w:r>
    </w:p>
    <w:p w14:paraId="75A0C14C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信息的载体可以是（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光波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B. </w:t>
      </w:r>
      <w:r w:rsidRPr="008C2C36">
        <w:rPr>
          <w:rFonts w:ascii="仿宋_GB2312" w:eastAsia="仿宋_GB2312" w:hAnsi="微软雅黑" w:cs="微软雅黑" w:hint="eastAsia"/>
          <w:color w:val="404040"/>
        </w:rPr>
        <w:t>纸张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C. </w:t>
      </w:r>
      <w:r w:rsidRPr="008C2C36">
        <w:rPr>
          <w:rFonts w:ascii="仿宋_GB2312" w:eastAsia="仿宋_GB2312" w:hAnsi="微软雅黑" w:cs="微软雅黑" w:hint="eastAsia"/>
          <w:color w:val="404040"/>
        </w:rPr>
        <w:t>电磁波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D. </w:t>
      </w:r>
      <w:r w:rsidRPr="008C2C36">
        <w:rPr>
          <w:rFonts w:ascii="仿宋_GB2312" w:eastAsia="仿宋_GB2312" w:hAnsi="微软雅黑" w:cs="微软雅黑" w:hint="eastAsia"/>
          <w:color w:val="404040"/>
        </w:rPr>
        <w:t>以上都是</w:t>
      </w:r>
    </w:p>
    <w:p w14:paraId="33248562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数据与信息的区别在于（ ）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数据是具体的，信息是抽象的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B. </w:t>
      </w:r>
      <w:r w:rsidRPr="008C2C36">
        <w:rPr>
          <w:rFonts w:ascii="仿宋_GB2312" w:eastAsia="仿宋_GB2312" w:hAnsi="微软雅黑" w:cs="微软雅黑" w:hint="eastAsia"/>
          <w:color w:val="404040"/>
        </w:rPr>
        <w:t>数据有意义，信息无意义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数据必须数字化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D. </w:t>
      </w:r>
      <w:r w:rsidRPr="008C2C36">
        <w:rPr>
          <w:rFonts w:ascii="仿宋_GB2312" w:eastAsia="仿宋_GB2312" w:hAnsi="微软雅黑" w:cs="微软雅黑" w:hint="eastAsia"/>
          <w:color w:val="404040"/>
        </w:rPr>
        <w:t>信息必须依附纸张</w:t>
      </w:r>
    </w:p>
    <w:p w14:paraId="1B1DD559" w14:textId="77777777" w:rsidR="00AA49CB" w:rsidRPr="008C2C36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8C2C36">
        <w:rPr>
          <w:rFonts w:ascii="仿宋_GB2312" w:eastAsia="仿宋_GB2312" w:hAnsi="微软雅黑" w:cs="微软雅黑" w:hint="eastAsia"/>
          <w:color w:val="404040"/>
        </w:rPr>
        <w:t>数字技术导致的信息过载表现为（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</w:t>
      </w:r>
      <w:r w:rsidRPr="008C2C36">
        <w:rPr>
          <w:rFonts w:ascii="仿宋_GB2312" w:eastAsia="仿宋_GB2312" w:hAnsi="微软雅黑" w:cs="微软雅黑" w:hint="eastAsia"/>
          <w:color w:val="404040"/>
        </w:rPr>
        <w:t>）。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C2C36">
        <w:rPr>
          <w:rFonts w:ascii="仿宋_GB2312" w:eastAsia="仿宋_GB2312" w:hAnsi="微软雅黑" w:cs="微软雅黑" w:hint="eastAsia"/>
          <w:color w:val="404040"/>
        </w:rPr>
        <w:t>信息获取效率提高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B. </w:t>
      </w:r>
      <w:r w:rsidRPr="008C2C36">
        <w:rPr>
          <w:rFonts w:ascii="仿宋_GB2312" w:eastAsia="仿宋_GB2312" w:hAnsi="微软雅黑" w:cs="微软雅黑" w:hint="eastAsia"/>
          <w:color w:val="404040"/>
        </w:rPr>
        <w:t>有用信息被大量无用信息淹没</w:t>
      </w:r>
      <w:r w:rsidRPr="008C2C36">
        <w:rPr>
          <w:rFonts w:ascii="仿宋_GB2312" w:eastAsia="仿宋_GB2312" w:hAnsi="Segoe UI" w:cs="Segoe UI" w:hint="eastAsia"/>
          <w:color w:val="404040"/>
        </w:rPr>
        <w:br/>
        <w:t xml:space="preserve">C. </w:t>
      </w:r>
      <w:r w:rsidRPr="008C2C36">
        <w:rPr>
          <w:rFonts w:ascii="仿宋_GB2312" w:eastAsia="仿宋_GB2312" w:hAnsi="微软雅黑" w:cs="微软雅黑" w:hint="eastAsia"/>
          <w:color w:val="404040"/>
        </w:rPr>
        <w:t>数据存储成本下降</w:t>
      </w:r>
      <w:r w:rsidRPr="008C2C36">
        <w:rPr>
          <w:rFonts w:ascii="仿宋_GB2312" w:eastAsia="仿宋_GB2312" w:hAnsi="Segoe UI" w:cs="Segoe UI" w:hint="eastAsia"/>
          <w:color w:val="404040"/>
        </w:rPr>
        <w:t xml:space="preserve">   D. </w:t>
      </w:r>
      <w:r w:rsidRPr="008C2C36">
        <w:rPr>
          <w:rFonts w:ascii="仿宋_GB2312" w:eastAsia="仿宋_GB2312" w:hAnsi="微软雅黑" w:cs="微软雅黑" w:hint="eastAsia"/>
          <w:color w:val="404040"/>
        </w:rPr>
        <w:t>信息共享范围缩小</w:t>
      </w:r>
    </w:p>
    <w:p w14:paraId="6E00EDE5" w14:textId="5ABC1D40" w:rsidR="002133BE" w:rsidRPr="001D0A5F" w:rsidRDefault="00AA49CB" w:rsidP="001D0A5F">
      <w:pPr>
        <w:pStyle w:val="af2"/>
        <w:widowControl/>
        <w:numPr>
          <w:ilvl w:val="0"/>
          <w:numId w:val="3"/>
        </w:numPr>
        <w:spacing w:beforeAutospacing="0" w:afterAutospacing="0" w:line="276" w:lineRule="auto"/>
        <w:rPr>
          <w:rFonts w:ascii="仿宋_GB2312" w:eastAsia="仿宋_GB2312" w:hint="eastAsia"/>
        </w:rPr>
      </w:pPr>
      <w:r w:rsidRPr="001D0A5F">
        <w:rPr>
          <w:rFonts w:ascii="仿宋_GB2312" w:eastAsia="仿宋_GB2312" w:hAnsi="微软雅黑" w:cs="微软雅黑" w:hint="eastAsia"/>
          <w:color w:val="404040"/>
        </w:rPr>
        <w:t>以下属于信息的是（</w:t>
      </w:r>
      <w:r w:rsidRPr="001D0A5F">
        <w:rPr>
          <w:rFonts w:ascii="仿宋_GB2312" w:eastAsia="仿宋_GB2312" w:hAnsi="Segoe UI" w:cs="Segoe UI" w:hint="eastAsia"/>
          <w:color w:val="404040"/>
        </w:rPr>
        <w:t xml:space="preserve"> </w:t>
      </w:r>
      <w:r w:rsidRPr="001D0A5F">
        <w:rPr>
          <w:rFonts w:ascii="仿宋_GB2312" w:eastAsia="仿宋_GB2312" w:hAnsi="微软雅黑" w:cs="微软雅黑" w:hint="eastAsia"/>
          <w:color w:val="404040"/>
        </w:rPr>
        <w:t>）。</w:t>
      </w:r>
      <w:r w:rsidRPr="001D0A5F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1D0A5F">
        <w:rPr>
          <w:rFonts w:ascii="仿宋_GB2312" w:eastAsia="仿宋_GB2312" w:hAnsi="微软雅黑" w:cs="微软雅黑" w:hint="eastAsia"/>
          <w:color w:val="404040"/>
        </w:rPr>
        <w:t>体温计</w:t>
      </w:r>
      <w:r w:rsidRPr="001D0A5F">
        <w:rPr>
          <w:rFonts w:ascii="仿宋_GB2312" w:eastAsia="仿宋_GB2312" w:hAnsi="Segoe UI" w:cs="Segoe UI" w:hint="eastAsia"/>
          <w:color w:val="404040"/>
        </w:rPr>
        <w:t xml:space="preserve">   B. </w:t>
      </w:r>
      <w:r w:rsidRPr="001D0A5F">
        <w:rPr>
          <w:rFonts w:ascii="仿宋_GB2312" w:eastAsia="仿宋_GB2312" w:hAnsi="微软雅黑" w:cs="微软雅黑" w:hint="eastAsia"/>
          <w:color w:val="404040"/>
        </w:rPr>
        <w:t>心电图波形图</w:t>
      </w:r>
      <w:r w:rsidRPr="001D0A5F">
        <w:rPr>
          <w:rFonts w:ascii="仿宋_GB2312" w:eastAsia="仿宋_GB2312" w:hAnsi="Segoe UI" w:cs="Segoe UI" w:hint="eastAsia"/>
          <w:color w:val="404040"/>
        </w:rPr>
        <w:t xml:space="preserve">   C. </w:t>
      </w:r>
      <w:proofErr w:type="gramStart"/>
      <w:r w:rsidRPr="001D0A5F">
        <w:rPr>
          <w:rFonts w:ascii="仿宋_GB2312" w:eastAsia="仿宋_GB2312" w:hAnsi="微软雅黑" w:cs="微软雅黑" w:hint="eastAsia"/>
          <w:color w:val="404040"/>
        </w:rPr>
        <w:t>医生诊断</w:t>
      </w:r>
      <w:r w:rsidRPr="001D0A5F">
        <w:rPr>
          <w:rFonts w:ascii="仿宋_GB2312" w:eastAsia="仿宋_GB2312" w:hAnsi="Segoe UI" w:cs="Segoe UI" w:hint="eastAsia"/>
          <w:color w:val="404040"/>
        </w:rPr>
        <w:t>“</w:t>
      </w:r>
      <w:r w:rsidRPr="001D0A5F">
        <w:rPr>
          <w:rFonts w:ascii="仿宋_GB2312" w:eastAsia="仿宋_GB2312" w:hAnsi="微软雅黑" w:cs="微软雅黑" w:hint="eastAsia"/>
          <w:color w:val="404040"/>
        </w:rPr>
        <w:t>心率正常</w:t>
      </w:r>
      <w:r w:rsidRPr="001D0A5F">
        <w:rPr>
          <w:rFonts w:ascii="仿宋_GB2312" w:eastAsia="仿宋_GB2312" w:hAnsi="Segoe UI" w:cs="Segoe UI" w:hint="eastAsia"/>
          <w:color w:val="404040"/>
        </w:rPr>
        <w:t xml:space="preserve">”   </w:t>
      </w:r>
      <w:proofErr w:type="gramEnd"/>
      <w:r w:rsidRPr="001D0A5F">
        <w:rPr>
          <w:rFonts w:ascii="仿宋_GB2312" w:eastAsia="仿宋_GB2312" w:hAnsi="Segoe UI" w:cs="Segoe UI" w:hint="eastAsia"/>
          <w:color w:val="404040"/>
        </w:rPr>
        <w:t xml:space="preserve">D. </w:t>
      </w:r>
      <w:r w:rsidRPr="001D0A5F">
        <w:rPr>
          <w:rFonts w:ascii="仿宋_GB2312" w:eastAsia="仿宋_GB2312" w:hAnsi="微软雅黑" w:cs="微软雅黑" w:hint="eastAsia"/>
          <w:color w:val="404040"/>
        </w:rPr>
        <w:t>医用数据</w:t>
      </w:r>
    </w:p>
    <w:sectPr w:rsidR="002133BE" w:rsidRPr="001D0A5F" w:rsidSect="001D0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559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5064D" w14:textId="77777777" w:rsidR="00334D05" w:rsidRDefault="00334D05" w:rsidP="00682431">
      <w:pPr>
        <w:rPr>
          <w:rFonts w:hint="eastAsia"/>
        </w:rPr>
      </w:pPr>
      <w:r>
        <w:separator/>
      </w:r>
    </w:p>
  </w:endnote>
  <w:endnote w:type="continuationSeparator" w:id="0">
    <w:p w14:paraId="3401573E" w14:textId="77777777" w:rsidR="00334D05" w:rsidRDefault="00334D05" w:rsidP="006824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03269" w14:textId="77777777" w:rsidR="00DD51BD" w:rsidRDefault="00DD51BD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16323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9973314" w14:textId="047896F6" w:rsidR="002133BE" w:rsidRDefault="002133BE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5F2C3B" w14:textId="77777777" w:rsidR="002133BE" w:rsidRDefault="002133BE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A80C3" w14:textId="77777777" w:rsidR="00DD51BD" w:rsidRDefault="00DD51BD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65022" w14:textId="77777777" w:rsidR="00334D05" w:rsidRDefault="00334D05" w:rsidP="00682431">
      <w:pPr>
        <w:rPr>
          <w:rFonts w:hint="eastAsia"/>
        </w:rPr>
      </w:pPr>
      <w:r>
        <w:separator/>
      </w:r>
    </w:p>
  </w:footnote>
  <w:footnote w:type="continuationSeparator" w:id="0">
    <w:p w14:paraId="17AE3A62" w14:textId="77777777" w:rsidR="00334D05" w:rsidRDefault="00334D05" w:rsidP="0068243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73F61" w14:textId="77777777" w:rsidR="00DD51BD" w:rsidRDefault="00DD51BD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3676F" w14:textId="06DB874F" w:rsidR="00682431" w:rsidRPr="00DD51BD" w:rsidRDefault="00682431" w:rsidP="00DD51BD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894B" w14:textId="77777777" w:rsidR="00DD51BD" w:rsidRDefault="00DD51BD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528BA6"/>
    <w:multiLevelType w:val="singleLevel"/>
    <w:tmpl w:val="85528B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2EAAA58"/>
    <w:multiLevelType w:val="singleLevel"/>
    <w:tmpl w:val="A2EAAA5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EC1D28"/>
    <w:multiLevelType w:val="multilevel"/>
    <w:tmpl w:val="85528BA6"/>
    <w:styleLink w:val="1"/>
    <w:lvl w:ilvl="0">
      <w:start w:val="1"/>
      <w:numFmt w:val="decimal"/>
      <w:suff w:val="space"/>
      <w:lvlText w:val="%1."/>
      <w:lvlJc w:val="left"/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3F138EE"/>
    <w:multiLevelType w:val="singleLevel"/>
    <w:tmpl w:val="03F138EE"/>
    <w:lvl w:ilvl="0">
      <w:start w:val="1"/>
      <w:numFmt w:val="decimal"/>
      <w:suff w:val="space"/>
      <w:lvlText w:val="%1."/>
      <w:lvlJc w:val="left"/>
    </w:lvl>
  </w:abstractNum>
  <w:num w:numId="1" w16cid:durableId="757139731">
    <w:abstractNumId w:val="0"/>
  </w:num>
  <w:num w:numId="2" w16cid:durableId="1506168099">
    <w:abstractNumId w:val="1"/>
  </w:num>
  <w:num w:numId="3" w16cid:durableId="1143043610">
    <w:abstractNumId w:val="3"/>
  </w:num>
  <w:num w:numId="4" w16cid:durableId="117985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5"/>
    <w:rsid w:val="000B5856"/>
    <w:rsid w:val="000E41E8"/>
    <w:rsid w:val="00142F04"/>
    <w:rsid w:val="001D0A5F"/>
    <w:rsid w:val="002133BE"/>
    <w:rsid w:val="00334D05"/>
    <w:rsid w:val="00486053"/>
    <w:rsid w:val="004D162B"/>
    <w:rsid w:val="005F526B"/>
    <w:rsid w:val="00682431"/>
    <w:rsid w:val="007639AF"/>
    <w:rsid w:val="0082647F"/>
    <w:rsid w:val="008C2C36"/>
    <w:rsid w:val="00A343C7"/>
    <w:rsid w:val="00AA49CB"/>
    <w:rsid w:val="00AC200D"/>
    <w:rsid w:val="00AF4D6F"/>
    <w:rsid w:val="00B45846"/>
    <w:rsid w:val="00C036E9"/>
    <w:rsid w:val="00CB30CF"/>
    <w:rsid w:val="00D34F99"/>
    <w:rsid w:val="00DD450B"/>
    <w:rsid w:val="00DD51BD"/>
    <w:rsid w:val="00E97F3D"/>
    <w:rsid w:val="00F01E45"/>
    <w:rsid w:val="00F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0061532"/>
  <w15:chartTrackingRefBased/>
  <w15:docId w15:val="{82C8FC8F-080A-4B2D-B537-BA1BA96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431"/>
    <w:pPr>
      <w:widowControl w:val="0"/>
      <w:jc w:val="both"/>
    </w:pPr>
    <w:rPr>
      <w:szCs w:val="24"/>
    </w:rPr>
  </w:style>
  <w:style w:type="paragraph" w:styleId="10">
    <w:name w:val="heading 1"/>
    <w:basedOn w:val="a"/>
    <w:next w:val="a"/>
    <w:link w:val="11"/>
    <w:uiPriority w:val="9"/>
    <w:qFormat/>
    <w:rsid w:val="00F01E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F01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1E4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E4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E4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E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E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E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F01E4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1E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1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1E4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1E4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1E4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1E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1E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1E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1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E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1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1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E4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E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1E4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01E4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24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824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8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82431"/>
    <w:rPr>
      <w:sz w:val="18"/>
      <w:szCs w:val="18"/>
    </w:rPr>
  </w:style>
  <w:style w:type="paragraph" w:styleId="af2">
    <w:name w:val="Normal (Web)"/>
    <w:basedOn w:val="a"/>
    <w:rsid w:val="0068243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Strong"/>
    <w:basedOn w:val="a0"/>
    <w:qFormat/>
    <w:rsid w:val="00682431"/>
    <w:rPr>
      <w:b/>
    </w:rPr>
  </w:style>
  <w:style w:type="numbering" w:customStyle="1" w:styleId="1">
    <w:name w:val="样式1"/>
    <w:uiPriority w:val="99"/>
    <w:rsid w:val="002133B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9</cp:revision>
  <dcterms:created xsi:type="dcterms:W3CDTF">2025-03-10T00:41:00Z</dcterms:created>
  <dcterms:modified xsi:type="dcterms:W3CDTF">2025-03-27T02:28:00Z</dcterms:modified>
</cp:coreProperties>
</file>