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高中计算机系统组成课互动活动卡片信息（完善版）</w:t>
      </w:r>
    </w:p>
    <w:p>
      <w:pPr>
        <w:pStyle w:val="Heading2"/>
      </w:pPr>
      <w:r>
        <w:t xml:space="preserve">一、互动活动 1：“硬件连连看” 卡片信息</w:t>
      </w:r>
    </w:p>
    <w:p>
      <w:pPr>
        <w:pStyle w:val="Heading3"/>
      </w:pPr>
      <w:r>
        <w:t xml:space="preserve">卡片设计说明</w:t>
      </w:r>
    </w:p>
    <w:p>
      <w:pPr>
        <w:pStyle w:val="text"/>
      </w:pPr>
      <w:r>
        <w:t xml:space="preserve">共 12 张卡片（6 组硬件名称 + 功能描述配对），卡片尺寸建议为 10cm×15cm，正面为硬件名称 / 功能描述，背面标注 “名称卡”“描述卡” 便于教师提前区分。文字采用宋体四号字，确保学生清晰阅读，可搭配简单硬件简笔画（如 CPU 旁画芯片、显示器旁画屏幕）增强直观性。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类别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硬件名称卡（正面文字）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对应功能描述卡（正面文字）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核心硬件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中央处理器（CPU）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计算机的 “大脑”，负责处理所有指令和数据运算；2. 能同时处理多个任务（如边听歌边写文档），是硬件系统的核心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存储器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内存（RAM）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计算机的 “临时记事本”，临时存放正在运行的程序和数据；2. 读写速度快，但断电后数据会丢失，容量相对有限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存储器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硬盘（机械硬盘 / 固态硬盘）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计算机的 “长期档案柜”，长期存储照片、文档、软件等数据；2. 断电后数据不丢失，容量大（如 500GB、1TB），读写速度比内存慢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输入设备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键盘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计算机的 “文字输入工具”，通过按键将文字、数字、符号输入计算机；2. 是日常操作（如写作业、搜资料）最常用的输入设备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输出设备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显示器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计算机的 “视觉窗口”，将 CPU 处理后的结果（如文档、图片、视频）以画面形式呈现给用户；2. 常见类型有液晶显示器、曲面显示器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连接中枢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主板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计算机的 “硬件连接器”，所有硬件（CPU、内存、硬盘等）都需插在主板上；2. 协调各硬件通信，确保它们协同工作</w:t>
            </w:r>
          </w:p>
        </w:tc>
      </w:tr>
    </w:tbl>
    <w:p>
      <w:pPr>
        <w:pStyle w:val="Heading3"/>
      </w:pPr>
      <w:r>
        <w:t xml:space="preserve">额外补充卡片（可选，适合基础较好班级）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类别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硬件名称卡（正面文字）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对应功能描述卡（正面文字）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输入设备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鼠标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计算机的 “指针控制器”，通过点击、拖动操作选择图标、菜单；2. 配合键盘使用，提升操作效率（如点击打开软件）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输出设备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打印机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计算机的 “纸质输出工具”，将屏幕上的文档、图片打印到纸张上；2. 常见类型有喷墨打印机、激光打印机</w:t>
            </w:r>
          </w:p>
        </w:tc>
      </w:tr>
    </w:tbl>
    <w:p>
      <w:pPr>
        <w:pStyle w:val="Heading2"/>
      </w:pPr>
      <w:r>
        <w:t xml:space="preserve">二、互动活动 2：“软件大分类” 纸条信息</w:t>
      </w:r>
    </w:p>
    <w:p>
      <w:pPr>
        <w:pStyle w:val="Heading3"/>
      </w:pPr>
      <w:r>
        <w:t xml:space="preserve">纸条设计说明</w:t>
      </w:r>
    </w:p>
    <w:p>
      <w:pPr>
        <w:pStyle w:val="text"/>
      </w:pPr>
      <w:r>
        <w:t xml:space="preserve">共 12 张纸条（6 个系统软件 + 6 个应用软件），尺寸建议为 8cm×12cm，采用彩色纸条区分（系统软件用蓝色、应用软件用黄色），便于学生初步感知分类；每张纸条标注软件名称及 1 句简短用途提示，帮助学生结合用途判断类别。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软件类别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软件名称纸条（文字内容）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用途提示（括号内小字）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分类依据补充（教师备用，用于引导讨论）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系统软件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Windows 11 操作系统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（电脑开机首先启动的系统，能打开桌面图标）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管理硬件资源（如分配 CPU 给不同程序）；2. 为其他软件提供运行环境，无它则电脑无法使用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系统软件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Linux 操作系统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（常用于服务器，开源免费）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核心功能与 Windows 一致，管理硬件和软件；2. 属于系统软件中的 “底层支持软件”，不直接满足用户娱乐、办公需求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系统软件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MySQL 数据库管理系统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（学校教务处用来存学生成绩、学籍信息）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专门管理大量数据（如几千名学生的信息）；2. 为应用软件（如学生信息系统）提供数据存储支持，属于系统软件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系统软件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Python 解释器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（能运行 Python 代码，如计算 1+1=2）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属于语言处理程序，将人类写的 Python 代码翻译成电脑能懂的机器语言；2. 是编写软件的 “工具”，属于系统软件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系统软件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驱动程序（如显卡驱动）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（让显示器显示清晰画面、显卡正常工作）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连接硬件和操作系统的 “桥梁”，无显卡驱动则显示器可能模糊；2. 属于系统软件，确保硬件发挥功能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系统软件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MacOS 操作系统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（苹果电脑自带的系统，界面简洁）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与 Windows 功能类似，管理苹果电脑的硬件（如键盘、触控板）；2. 为 Mac 上的软件（如 Pages）提供运行环境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应用软件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Microsoft Word（办公软件）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（用来写作文、打报告，能插入文字、图片）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直接满足用户 “文字处理” 需求；2. 需依赖 Windows/MacOS 运行，无系统软件则无法打开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应用软件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Photoshop（图形软件）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（用来修图、设计海报，能调整图片颜色、裁剪尺寸）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满足用户 “图像处理” 的具体需求；2. 属于 “专业用途应用软件”，不具备管理硬件的功能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应用软件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微信（社交软件）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（用来发消息、视频通话、刷朋友圈）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满足用户 “社交沟通” 需求；2. 打开后能直接使用，无需管理电脑硬件，属于应用软件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应用软件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腾讯视频（视频软件）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（用来追剧、看电影，能播放视频、缓存剧集）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满足用户 “娱乐观看” 需求；2. 依赖操作系统运行，核心功能是播放视频，无系统软件则无法启动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应用软件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WPS 表格（办公软件）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（用来做班级成绩表、统计数据，能计算平均分）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满足用户 “数据统计” 需求；2. 属于 “办公类应用软件”，需在系统软件支持下运行，不管理硬件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应用软件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我的世界（游戏软件）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（用来搭建房子、探索地图，能和同学联机玩）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满足用户 “娱乐游戏” 需求；2. 核心功能是提供游戏体验，依赖操作系统分配内存，属于应用软件</w:t>
            </w:r>
          </w:p>
        </w:tc>
      </w:tr>
    </w:tbl>
    <w:p>
      <w:pPr>
        <w:pStyle w:val="Heading3"/>
      </w:pPr>
      <w:r>
        <w:t xml:space="preserve">分类争议纸条（可选，用于深化理解）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软件名称纸条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用途提示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争议点（引导学生讨论）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最终结论（教师总结）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360 安全卫士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（用来杀毒、清理电脑垃圾）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有学生认为是 “管理电脑” 的系统软件，也有认为是 “满足安全需求” 的应用软件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属于应用软件：1. 核心功能是 “杀毒、清理垃圾”，直接满足用户安全需求；2. 需依赖 Windows 运行，无法管理硬件资源（如分配 CPU）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浏览器（Chrome）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（用来搜资料、上百度）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有学生认为是 “打开网页的工具”，属于应用软件；也有认为 “能运行网页程序”，接近系统软件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属于应用软件：1. 满足用户 “浏览网页” 的具体需求；2. 依赖操作系统运行，无系统软件则无法打开网页</w:t>
            </w:r>
          </w:p>
        </w:tc>
      </w:tr>
    </w:tbl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2025-09-11T06:14:42.500Z</dcterms:created>
  <dcterms:modified xsi:type="dcterms:W3CDTF">2025-09-11T06:14:42.500Z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