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EA6069" w14:textId="5CC62665" w:rsidR="00A5287E" w:rsidRDefault="00737799">
      <w:r>
        <w:rPr>
          <w:rFonts w:hint="eastAsia"/>
        </w:rPr>
        <w:t>附录</w:t>
      </w:r>
      <w:r>
        <w:t>1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129"/>
        <w:gridCol w:w="1134"/>
        <w:gridCol w:w="1134"/>
        <w:gridCol w:w="1134"/>
        <w:gridCol w:w="1134"/>
        <w:gridCol w:w="709"/>
        <w:gridCol w:w="646"/>
      </w:tblGrid>
      <w:tr w:rsidR="00C03611" w14:paraId="11464F36" w14:textId="77777777" w:rsidTr="005D592C">
        <w:tc>
          <w:tcPr>
            <w:tcW w:w="1276" w:type="dxa"/>
            <w:vMerge w:val="restart"/>
            <w:tcBorders>
              <w:top w:val="single" w:sz="4" w:space="0" w:color="auto"/>
            </w:tcBorders>
            <w:vAlign w:val="center"/>
          </w:tcPr>
          <w:p w14:paraId="48F1317E" w14:textId="11058DD7" w:rsidR="006222C1" w:rsidRDefault="006222C1" w:rsidP="007C2549">
            <w:pPr>
              <w:jc w:val="center"/>
              <w:textAlignment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129" w:type="dxa"/>
            <w:vMerge w:val="restart"/>
            <w:tcBorders>
              <w:top w:val="single" w:sz="4" w:space="0" w:color="auto"/>
            </w:tcBorders>
            <w:vAlign w:val="center"/>
          </w:tcPr>
          <w:p w14:paraId="68048CA8" w14:textId="43ABBC99" w:rsidR="006222C1" w:rsidRDefault="006222C1" w:rsidP="00C03611">
            <w:pPr>
              <w:jc w:val="center"/>
            </w:pPr>
            <w:r>
              <w:rPr>
                <w:rFonts w:hint="eastAsia"/>
              </w:rPr>
              <w:t>ADF检验</w:t>
            </w:r>
          </w:p>
        </w:tc>
        <w:tc>
          <w:tcPr>
            <w:tcW w:w="453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F0C6FCC" w14:textId="7E47389C" w:rsidR="006222C1" w:rsidRDefault="006222C1" w:rsidP="00C03611">
            <w:pPr>
              <w:jc w:val="center"/>
            </w:pPr>
            <w:r>
              <w:rPr>
                <w:rFonts w:hint="eastAsia"/>
              </w:rPr>
              <w:t>自相关检验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B29D74C" w14:textId="4D022E5D" w:rsidR="006222C1" w:rsidRDefault="006222C1" w:rsidP="00C03611">
            <w:pPr>
              <w:jc w:val="center"/>
            </w:pPr>
            <w:r>
              <w:rPr>
                <w:rFonts w:hint="eastAsia"/>
              </w:rPr>
              <w:t>p</w:t>
            </w:r>
          </w:p>
        </w:tc>
        <w:tc>
          <w:tcPr>
            <w:tcW w:w="646" w:type="dxa"/>
            <w:tcBorders>
              <w:top w:val="single" w:sz="4" w:space="0" w:color="auto"/>
            </w:tcBorders>
          </w:tcPr>
          <w:p w14:paraId="0F3577EC" w14:textId="67B9823F" w:rsidR="006222C1" w:rsidRDefault="006222C1" w:rsidP="00C03611">
            <w:pPr>
              <w:jc w:val="center"/>
            </w:pPr>
            <w:r>
              <w:rPr>
                <w:rFonts w:hint="eastAsia"/>
              </w:rPr>
              <w:t>q</w:t>
            </w:r>
          </w:p>
        </w:tc>
      </w:tr>
      <w:tr w:rsidR="00C03611" w14:paraId="707C656D" w14:textId="77777777" w:rsidTr="005D592C">
        <w:tc>
          <w:tcPr>
            <w:tcW w:w="1276" w:type="dxa"/>
            <w:vMerge/>
            <w:tcBorders>
              <w:bottom w:val="single" w:sz="4" w:space="0" w:color="auto"/>
            </w:tcBorders>
          </w:tcPr>
          <w:p w14:paraId="5159801E" w14:textId="77777777" w:rsidR="006222C1" w:rsidRDefault="006222C1" w:rsidP="00C03611">
            <w:pPr>
              <w:jc w:val="center"/>
            </w:pPr>
          </w:p>
        </w:tc>
        <w:tc>
          <w:tcPr>
            <w:tcW w:w="1129" w:type="dxa"/>
            <w:vMerge/>
            <w:tcBorders>
              <w:bottom w:val="single" w:sz="4" w:space="0" w:color="auto"/>
            </w:tcBorders>
          </w:tcPr>
          <w:p w14:paraId="7194CCE5" w14:textId="77777777" w:rsidR="006222C1" w:rsidRDefault="006222C1" w:rsidP="00C03611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48570C3" w14:textId="4D108C05" w:rsidR="006222C1" w:rsidRDefault="006222C1" w:rsidP="00C0361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E43E78B" w14:textId="0ED88BC3" w:rsidR="006222C1" w:rsidRDefault="006222C1" w:rsidP="00C0361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E169F54" w14:textId="2476798E" w:rsidR="006222C1" w:rsidRDefault="006222C1" w:rsidP="00C0361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54EB3F91" w14:textId="5F47E1ED" w:rsidR="006222C1" w:rsidRDefault="006222C1" w:rsidP="00C0361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FF286A6" w14:textId="77777777" w:rsidR="006222C1" w:rsidRDefault="006222C1" w:rsidP="00C03611">
            <w:pPr>
              <w:jc w:val="center"/>
            </w:pPr>
          </w:p>
        </w:tc>
        <w:tc>
          <w:tcPr>
            <w:tcW w:w="646" w:type="dxa"/>
            <w:tcBorders>
              <w:bottom w:val="single" w:sz="4" w:space="0" w:color="auto"/>
            </w:tcBorders>
          </w:tcPr>
          <w:p w14:paraId="76247A80" w14:textId="77777777" w:rsidR="006222C1" w:rsidRDefault="006222C1" w:rsidP="00C03611">
            <w:pPr>
              <w:jc w:val="center"/>
            </w:pPr>
          </w:p>
        </w:tc>
      </w:tr>
      <w:tr w:rsidR="00C03611" w14:paraId="0C0D8244" w14:textId="77777777" w:rsidTr="005D592C">
        <w:tc>
          <w:tcPr>
            <w:tcW w:w="1276" w:type="dxa"/>
            <w:tcBorders>
              <w:top w:val="single" w:sz="4" w:space="0" w:color="auto"/>
            </w:tcBorders>
          </w:tcPr>
          <w:p w14:paraId="6F4BFA36" w14:textId="10F9752A" w:rsidR="006222C1" w:rsidRDefault="006222C1" w:rsidP="00C03611">
            <w:pPr>
              <w:jc w:val="center"/>
            </w:pPr>
            <w:r>
              <w:rPr>
                <w:rFonts w:hint="eastAsia"/>
              </w:rPr>
              <w:t>上证指数</w:t>
            </w:r>
          </w:p>
        </w:tc>
        <w:tc>
          <w:tcPr>
            <w:tcW w:w="1129" w:type="dxa"/>
            <w:tcBorders>
              <w:top w:val="single" w:sz="4" w:space="0" w:color="auto"/>
            </w:tcBorders>
          </w:tcPr>
          <w:p w14:paraId="50CACDF2" w14:textId="453EB620" w:rsidR="006222C1" w:rsidRDefault="006222C1" w:rsidP="00C03611">
            <w:pPr>
              <w:jc w:val="center"/>
            </w:pPr>
            <w:r w:rsidRPr="006222C1">
              <w:t>6.56</w:t>
            </w:r>
            <w:r w:rsidR="00C03611">
              <w:t>*10</w:t>
            </w:r>
            <w:r w:rsidR="00C03611">
              <w:rPr>
                <w:vertAlign w:val="superscript"/>
              </w:rPr>
              <w:t>-25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F4B9F26" w14:textId="521472FA" w:rsidR="006222C1" w:rsidRDefault="00C03611" w:rsidP="00C03611">
            <w:pPr>
              <w:jc w:val="center"/>
            </w:pPr>
            <w:r w:rsidRPr="00C03611">
              <w:t>2.7</w:t>
            </w:r>
            <w:r>
              <w:t>3*10</w:t>
            </w:r>
            <w:r>
              <w:rPr>
                <w:vertAlign w:val="superscript"/>
              </w:rPr>
              <w:t>-3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3252D4C" w14:textId="4C1B66EB" w:rsidR="006222C1" w:rsidRDefault="00C03611" w:rsidP="00C03611">
            <w:pPr>
              <w:jc w:val="center"/>
            </w:pPr>
            <w:r w:rsidRPr="00C03611">
              <w:t>9.29</w:t>
            </w:r>
            <w:r>
              <w:t>*10</w:t>
            </w:r>
            <w:r>
              <w:rPr>
                <w:vertAlign w:val="superscript"/>
              </w:rPr>
              <w:t>-5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2447BB2A" w14:textId="3A8A7812" w:rsidR="006222C1" w:rsidRDefault="00C03611" w:rsidP="00C03611">
            <w:pPr>
              <w:jc w:val="center"/>
            </w:pPr>
            <w:r w:rsidRPr="00C03611">
              <w:t>3.71</w:t>
            </w:r>
            <w:r>
              <w:t>*10</w:t>
            </w:r>
            <w:r>
              <w:rPr>
                <w:vertAlign w:val="superscript"/>
              </w:rPr>
              <w:t>-7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EE40C14" w14:textId="06AEE25F" w:rsidR="006222C1" w:rsidRDefault="00C03611" w:rsidP="00C03611">
            <w:pPr>
              <w:jc w:val="center"/>
            </w:pPr>
            <w:r w:rsidRPr="00C03611">
              <w:t>4.</w:t>
            </w:r>
            <w:r>
              <w:t>20*10</w:t>
            </w:r>
            <w:r>
              <w:rPr>
                <w:vertAlign w:val="superscript"/>
              </w:rPr>
              <w:t>-14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DB04298" w14:textId="6CB90AED" w:rsidR="006222C1" w:rsidRDefault="00C03611" w:rsidP="00C03611">
            <w:pPr>
              <w:jc w:val="center"/>
            </w:pP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646" w:type="dxa"/>
            <w:tcBorders>
              <w:top w:val="single" w:sz="4" w:space="0" w:color="auto"/>
            </w:tcBorders>
          </w:tcPr>
          <w:p w14:paraId="2DF78747" w14:textId="11E5166B" w:rsidR="006222C1" w:rsidRDefault="00C03611" w:rsidP="00C03611">
            <w:pPr>
              <w:jc w:val="center"/>
            </w:pPr>
            <w:r>
              <w:rPr>
                <w:rFonts w:hint="eastAsia"/>
              </w:rPr>
              <w:t>9</w:t>
            </w:r>
          </w:p>
        </w:tc>
      </w:tr>
      <w:tr w:rsidR="005D592C" w14:paraId="2930E1DE" w14:textId="77777777" w:rsidTr="005D592C">
        <w:tc>
          <w:tcPr>
            <w:tcW w:w="1276" w:type="dxa"/>
          </w:tcPr>
          <w:p w14:paraId="43059165" w14:textId="77777777" w:rsidR="005D592C" w:rsidRDefault="005D592C" w:rsidP="00C03611">
            <w:pPr>
              <w:jc w:val="center"/>
              <w:rPr>
                <w:rFonts w:hint="eastAsia"/>
              </w:rPr>
            </w:pPr>
          </w:p>
        </w:tc>
        <w:tc>
          <w:tcPr>
            <w:tcW w:w="1129" w:type="dxa"/>
          </w:tcPr>
          <w:p w14:paraId="47A7A269" w14:textId="77777777" w:rsidR="005D592C" w:rsidRPr="006222C1" w:rsidRDefault="005D592C" w:rsidP="00C03611">
            <w:pPr>
              <w:jc w:val="center"/>
            </w:pPr>
          </w:p>
        </w:tc>
        <w:tc>
          <w:tcPr>
            <w:tcW w:w="1134" w:type="dxa"/>
          </w:tcPr>
          <w:p w14:paraId="050E845E" w14:textId="77777777" w:rsidR="005D592C" w:rsidRPr="00C03611" w:rsidRDefault="005D592C" w:rsidP="00C03611">
            <w:pPr>
              <w:jc w:val="center"/>
            </w:pPr>
          </w:p>
        </w:tc>
        <w:tc>
          <w:tcPr>
            <w:tcW w:w="1134" w:type="dxa"/>
          </w:tcPr>
          <w:p w14:paraId="18F8C50B" w14:textId="77777777" w:rsidR="005D592C" w:rsidRPr="00C03611" w:rsidRDefault="005D592C" w:rsidP="00C03611">
            <w:pPr>
              <w:jc w:val="center"/>
            </w:pPr>
          </w:p>
        </w:tc>
        <w:tc>
          <w:tcPr>
            <w:tcW w:w="1134" w:type="dxa"/>
          </w:tcPr>
          <w:p w14:paraId="1AAC07FF" w14:textId="77777777" w:rsidR="005D592C" w:rsidRPr="00C03611" w:rsidRDefault="005D592C" w:rsidP="00C03611">
            <w:pPr>
              <w:jc w:val="center"/>
            </w:pPr>
          </w:p>
        </w:tc>
        <w:tc>
          <w:tcPr>
            <w:tcW w:w="1134" w:type="dxa"/>
          </w:tcPr>
          <w:p w14:paraId="54BB82AC" w14:textId="77777777" w:rsidR="005D592C" w:rsidRPr="00C03611" w:rsidRDefault="005D592C" w:rsidP="00C03611">
            <w:pPr>
              <w:jc w:val="center"/>
            </w:pPr>
          </w:p>
        </w:tc>
        <w:tc>
          <w:tcPr>
            <w:tcW w:w="709" w:type="dxa"/>
          </w:tcPr>
          <w:p w14:paraId="3890F3CD" w14:textId="1FEBFAEC" w:rsidR="005D592C" w:rsidRDefault="005D592C" w:rsidP="00C0361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646" w:type="dxa"/>
          </w:tcPr>
          <w:p w14:paraId="2BE5C7DB" w14:textId="3B05E409" w:rsidR="005D592C" w:rsidRDefault="005D592C" w:rsidP="00C0361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</w:tr>
      <w:tr w:rsidR="00C03611" w14:paraId="1C55575F" w14:textId="77777777" w:rsidTr="005D592C">
        <w:tc>
          <w:tcPr>
            <w:tcW w:w="1276" w:type="dxa"/>
          </w:tcPr>
          <w:p w14:paraId="7D4B2B83" w14:textId="3FB3A28C" w:rsidR="006222C1" w:rsidRDefault="006222C1" w:rsidP="00C03611">
            <w:pPr>
              <w:jc w:val="center"/>
            </w:pPr>
            <w:proofErr w:type="gramStart"/>
            <w:r>
              <w:rPr>
                <w:rFonts w:hint="eastAsia"/>
              </w:rPr>
              <w:t>标普</w:t>
            </w:r>
            <w:proofErr w:type="gramEnd"/>
            <w:r>
              <w:rPr>
                <w:rFonts w:hint="eastAsia"/>
              </w:rPr>
              <w:t>5</w:t>
            </w:r>
            <w:r>
              <w:t>00</w:t>
            </w:r>
          </w:p>
        </w:tc>
        <w:tc>
          <w:tcPr>
            <w:tcW w:w="1129" w:type="dxa"/>
          </w:tcPr>
          <w:p w14:paraId="47D1455D" w14:textId="15D918D2" w:rsidR="006222C1" w:rsidRDefault="006222C1" w:rsidP="00C03611">
            <w:pPr>
              <w:jc w:val="center"/>
            </w:pPr>
            <w:r w:rsidRPr="006222C1">
              <w:t>0.0</w:t>
            </w:r>
          </w:p>
        </w:tc>
        <w:tc>
          <w:tcPr>
            <w:tcW w:w="1134" w:type="dxa"/>
          </w:tcPr>
          <w:p w14:paraId="425ED587" w14:textId="6B5D0F54" w:rsidR="006222C1" w:rsidRPr="00C03611" w:rsidRDefault="006222C1" w:rsidP="00C03611">
            <w:pPr>
              <w:jc w:val="center"/>
              <w:rPr>
                <w:vertAlign w:val="superscript"/>
              </w:rPr>
            </w:pPr>
            <w:r w:rsidRPr="006222C1">
              <w:t>4</w:t>
            </w:r>
            <w:r w:rsidR="00C03611">
              <w:t>.</w:t>
            </w:r>
            <w:r w:rsidRPr="006222C1">
              <w:t>72</w:t>
            </w:r>
            <w:r w:rsidR="00C03611">
              <w:t>*10</w:t>
            </w:r>
            <w:r w:rsidR="00C03611">
              <w:rPr>
                <w:vertAlign w:val="superscript"/>
              </w:rPr>
              <w:t>-5</w:t>
            </w:r>
          </w:p>
        </w:tc>
        <w:tc>
          <w:tcPr>
            <w:tcW w:w="1134" w:type="dxa"/>
          </w:tcPr>
          <w:p w14:paraId="4B328697" w14:textId="4B4BF647" w:rsidR="006222C1" w:rsidRDefault="006222C1" w:rsidP="00C03611">
            <w:pPr>
              <w:jc w:val="center"/>
            </w:pPr>
            <w:r w:rsidRPr="006222C1">
              <w:t>2.</w:t>
            </w:r>
            <w:r>
              <w:t>10</w:t>
            </w:r>
            <w:r w:rsidR="00C03611">
              <w:rPr>
                <w:rFonts w:hint="eastAsia"/>
              </w:rPr>
              <w:t>*</w:t>
            </w:r>
            <w:r w:rsidR="00C03611">
              <w:t>10</w:t>
            </w:r>
            <w:r w:rsidR="00C03611">
              <w:rPr>
                <w:rFonts w:hint="eastAsia"/>
                <w:vertAlign w:val="superscript"/>
              </w:rPr>
              <w:t>-</w:t>
            </w:r>
            <w:r w:rsidR="00C03611">
              <w:rPr>
                <w:vertAlign w:val="superscript"/>
              </w:rPr>
              <w:t>6</w:t>
            </w:r>
          </w:p>
        </w:tc>
        <w:tc>
          <w:tcPr>
            <w:tcW w:w="1134" w:type="dxa"/>
          </w:tcPr>
          <w:p w14:paraId="6C6233EE" w14:textId="3C33ED77" w:rsidR="006222C1" w:rsidRDefault="006222C1" w:rsidP="00C03611">
            <w:pPr>
              <w:jc w:val="center"/>
            </w:pPr>
            <w:r w:rsidRPr="006222C1">
              <w:t>7.4</w:t>
            </w:r>
            <w:r>
              <w:t>9</w:t>
            </w:r>
            <w:r w:rsidR="00C03611">
              <w:rPr>
                <w:rFonts w:hint="eastAsia"/>
              </w:rPr>
              <w:t>*</w:t>
            </w:r>
            <w:r w:rsidR="00C03611">
              <w:t>10</w:t>
            </w:r>
            <w:r w:rsidR="00C03611">
              <w:rPr>
                <w:rFonts w:hint="eastAsia"/>
                <w:vertAlign w:val="superscript"/>
              </w:rPr>
              <w:t>-</w:t>
            </w:r>
            <w:r w:rsidR="00C03611">
              <w:rPr>
                <w:vertAlign w:val="superscript"/>
              </w:rPr>
              <w:t>6</w:t>
            </w:r>
          </w:p>
        </w:tc>
        <w:tc>
          <w:tcPr>
            <w:tcW w:w="1134" w:type="dxa"/>
          </w:tcPr>
          <w:p w14:paraId="0E6F32F1" w14:textId="2F29C8BF" w:rsidR="006222C1" w:rsidRDefault="006222C1" w:rsidP="00C03611">
            <w:pPr>
              <w:jc w:val="center"/>
            </w:pPr>
            <w:r w:rsidRPr="006222C1">
              <w:t>9.69</w:t>
            </w:r>
            <w:r w:rsidR="00C03611">
              <w:rPr>
                <w:rFonts w:hint="eastAsia"/>
              </w:rPr>
              <w:t>*</w:t>
            </w:r>
            <w:r w:rsidR="00C03611">
              <w:t>10</w:t>
            </w:r>
            <w:r w:rsidR="00C03611">
              <w:rPr>
                <w:rFonts w:hint="eastAsia"/>
                <w:vertAlign w:val="superscript"/>
              </w:rPr>
              <w:t>-</w:t>
            </w:r>
            <w:r w:rsidR="00C03611">
              <w:rPr>
                <w:vertAlign w:val="superscript"/>
              </w:rPr>
              <w:t>6</w:t>
            </w:r>
          </w:p>
        </w:tc>
        <w:tc>
          <w:tcPr>
            <w:tcW w:w="709" w:type="dxa"/>
          </w:tcPr>
          <w:p w14:paraId="5B01F63B" w14:textId="522CA761" w:rsidR="006222C1" w:rsidRDefault="00C03611" w:rsidP="00C03611">
            <w:pPr>
              <w:jc w:val="center"/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646" w:type="dxa"/>
          </w:tcPr>
          <w:p w14:paraId="7550157D" w14:textId="161E2203" w:rsidR="006222C1" w:rsidRDefault="00C03611" w:rsidP="00C03611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5D592C" w14:paraId="206C2653" w14:textId="77777777" w:rsidTr="005D592C">
        <w:tc>
          <w:tcPr>
            <w:tcW w:w="1276" w:type="dxa"/>
            <w:tcBorders>
              <w:bottom w:val="single" w:sz="4" w:space="0" w:color="auto"/>
            </w:tcBorders>
          </w:tcPr>
          <w:p w14:paraId="3B2A1F6C" w14:textId="77777777" w:rsidR="005D592C" w:rsidRDefault="005D592C" w:rsidP="00C03611">
            <w:pPr>
              <w:jc w:val="center"/>
              <w:rPr>
                <w:rFonts w:hint="eastAsia"/>
              </w:rPr>
            </w:pPr>
          </w:p>
        </w:tc>
        <w:tc>
          <w:tcPr>
            <w:tcW w:w="1129" w:type="dxa"/>
            <w:tcBorders>
              <w:bottom w:val="single" w:sz="4" w:space="0" w:color="auto"/>
            </w:tcBorders>
          </w:tcPr>
          <w:p w14:paraId="5A0450CB" w14:textId="77777777" w:rsidR="005D592C" w:rsidRPr="006222C1" w:rsidRDefault="005D592C" w:rsidP="00C03611">
            <w:pPr>
              <w:jc w:val="center"/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29C5E6D" w14:textId="77777777" w:rsidR="005D592C" w:rsidRPr="006222C1" w:rsidRDefault="005D592C" w:rsidP="00C03611">
            <w:pPr>
              <w:jc w:val="center"/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3DF5DE7" w14:textId="77777777" w:rsidR="005D592C" w:rsidRPr="006222C1" w:rsidRDefault="005D592C" w:rsidP="00C03611">
            <w:pPr>
              <w:jc w:val="center"/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B224CBF" w14:textId="77777777" w:rsidR="005D592C" w:rsidRPr="006222C1" w:rsidRDefault="005D592C" w:rsidP="00C03611">
            <w:pPr>
              <w:jc w:val="center"/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DE70F88" w14:textId="77777777" w:rsidR="005D592C" w:rsidRPr="006222C1" w:rsidRDefault="005D592C" w:rsidP="00C03611">
            <w:pPr>
              <w:jc w:val="center"/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44BAD92" w14:textId="58F156CF" w:rsidR="005D592C" w:rsidRDefault="005D592C" w:rsidP="00C0361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646" w:type="dxa"/>
            <w:tcBorders>
              <w:bottom w:val="single" w:sz="4" w:space="0" w:color="auto"/>
            </w:tcBorders>
          </w:tcPr>
          <w:p w14:paraId="564E99B9" w14:textId="3D9C2F52" w:rsidR="005D592C" w:rsidRDefault="005D592C" w:rsidP="00C0361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</w:tbl>
    <w:p w14:paraId="38BBD0C0" w14:textId="0E661B95" w:rsidR="00737799" w:rsidRDefault="00C03611">
      <w:r>
        <w:rPr>
          <w:rFonts w:hint="eastAsia"/>
        </w:rPr>
        <w:t>注：表中为ADF检验和自相关检验的p值</w:t>
      </w:r>
    </w:p>
    <w:p w14:paraId="7E3CCF43" w14:textId="2B3DAF16" w:rsidR="00C03611" w:rsidRDefault="00C03611">
      <w:pPr>
        <w:rPr>
          <w:rFonts w:ascii="Times New Roman" w:eastAsia="宋体" w:hAnsi="Times New Roman"/>
          <w:sz w:val="24"/>
          <w:szCs w:val="24"/>
        </w:rPr>
      </w:pPr>
      <w:r>
        <w:rPr>
          <w:rFonts w:hint="eastAsia"/>
        </w:rPr>
        <w:t>从表中ADF检验的p值可以知道差分后的序列是平稳的序列，从自相关检验的p值我们知道差分后的序列不是白噪声序列。</w:t>
      </w:r>
      <w:r w:rsidR="006C54E4" w:rsidRPr="00570F2A">
        <w:rPr>
          <w:rFonts w:ascii="Times New Roman" w:eastAsia="宋体" w:hAnsi="Times New Roman" w:hint="eastAsia"/>
          <w:sz w:val="24"/>
          <w:szCs w:val="24"/>
        </w:rPr>
        <w:t>其中</w:t>
      </w:r>
      <w:r w:rsidR="006C54E4" w:rsidRPr="00570F2A">
        <w:rPr>
          <w:rFonts w:ascii="Times New Roman" w:eastAsia="宋体" w:hAnsi="Times New Roman"/>
          <w:position w:val="-10"/>
          <w:sz w:val="24"/>
          <w:szCs w:val="24"/>
        </w:rPr>
        <w:object w:dxaOrig="240" w:dyaOrig="260" w14:anchorId="0D02C9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2.75pt" o:ole="">
            <v:imagedata r:id="rId6" o:title=""/>
          </v:shape>
          <o:OLEObject Type="Embed" ProgID="Equation.DSMT4" ShapeID="_x0000_i1025" DrawAspect="Content" ObjectID="_1645910410" r:id="rId7"/>
        </w:object>
      </w:r>
      <w:r w:rsidR="006C54E4" w:rsidRPr="00570F2A">
        <w:rPr>
          <w:rFonts w:ascii="Times New Roman" w:eastAsia="宋体" w:hAnsi="Times New Roman" w:hint="eastAsia"/>
          <w:sz w:val="24"/>
          <w:szCs w:val="24"/>
        </w:rPr>
        <w:t>、</w:t>
      </w:r>
      <w:r w:rsidR="006C54E4" w:rsidRPr="00570F2A">
        <w:rPr>
          <w:rFonts w:ascii="Times New Roman" w:eastAsia="宋体" w:hAnsi="Times New Roman"/>
          <w:position w:val="-10"/>
          <w:sz w:val="24"/>
          <w:szCs w:val="24"/>
        </w:rPr>
        <w:object w:dxaOrig="200" w:dyaOrig="260" w14:anchorId="3EE97F33">
          <v:shape id="_x0000_i1026" type="#_x0000_t75" style="width:9.75pt;height:12.75pt" o:ole="">
            <v:imagedata r:id="rId8" o:title=""/>
          </v:shape>
          <o:OLEObject Type="Embed" ProgID="Equation.DSMT4" ShapeID="_x0000_i1026" DrawAspect="Content" ObjectID="_1645910411" r:id="rId9"/>
        </w:object>
      </w:r>
      <w:r w:rsidR="006C54E4" w:rsidRPr="00570F2A">
        <w:rPr>
          <w:rFonts w:ascii="Times New Roman" w:eastAsia="宋体" w:hAnsi="Times New Roman" w:hint="eastAsia"/>
          <w:sz w:val="24"/>
          <w:szCs w:val="24"/>
        </w:rPr>
        <w:t>值的确定依据</w:t>
      </w:r>
      <w:r w:rsidR="006C54E4" w:rsidRPr="00570F2A">
        <w:rPr>
          <w:rFonts w:ascii="Times New Roman" w:eastAsia="宋体" w:hAnsi="Times New Roman" w:hint="eastAsia"/>
          <w:sz w:val="24"/>
          <w:szCs w:val="24"/>
        </w:rPr>
        <w:t>AIC</w:t>
      </w:r>
      <w:r w:rsidR="006C54E4" w:rsidRPr="00570F2A">
        <w:rPr>
          <w:rFonts w:ascii="Times New Roman" w:eastAsia="宋体" w:hAnsi="Times New Roman" w:hint="eastAsia"/>
          <w:sz w:val="24"/>
          <w:szCs w:val="24"/>
        </w:rPr>
        <w:t>信息准则选取。</w:t>
      </w:r>
    </w:p>
    <w:p w14:paraId="78729610" w14:textId="77777777" w:rsidR="005D592C" w:rsidRDefault="005D592C">
      <w:pPr>
        <w:rPr>
          <w:rFonts w:hint="eastAsia"/>
        </w:rPr>
      </w:pPr>
    </w:p>
    <w:p w14:paraId="471ADADA" w14:textId="4BD95C69" w:rsidR="00644872" w:rsidRDefault="00644872">
      <w:r>
        <w:rPr>
          <w:rFonts w:hint="eastAsia"/>
        </w:rPr>
        <w:t>附录2</w:t>
      </w:r>
    </w:p>
    <w:p w14:paraId="6CBAFB03" w14:textId="312E99A2" w:rsidR="00644872" w:rsidRDefault="00644872">
      <w:r>
        <w:rPr>
          <w:rFonts w:hint="eastAsia"/>
          <w:noProof/>
        </w:rPr>
        <w:drawing>
          <wp:inline distT="0" distB="0" distL="0" distR="0" wp14:anchorId="1823D27C" wp14:editId="1A4F34DE">
            <wp:extent cx="5274310" cy="421957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ox_000001_ma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9FA9" w14:textId="740CC7FB" w:rsidR="00644872" w:rsidRDefault="00644872">
      <w:r>
        <w:rPr>
          <w:rFonts w:hint="eastAsia"/>
        </w:rPr>
        <w:t>上证指数数据中EMD-ANN与S-EMD-ANN模型的MAE指标值</w:t>
      </w:r>
    </w:p>
    <w:p w14:paraId="2960E4F1" w14:textId="64C9BCF1" w:rsidR="00644872" w:rsidRDefault="00644872">
      <w:r>
        <w:rPr>
          <w:rFonts w:hint="eastAsia"/>
          <w:noProof/>
        </w:rPr>
        <w:lastRenderedPageBreak/>
        <w:drawing>
          <wp:inline distT="0" distB="0" distL="0" distR="0" wp14:anchorId="5EC81E18" wp14:editId="315D7838">
            <wp:extent cx="5274310" cy="4219575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ox_sp500_ma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6037" w14:textId="5570AEC0" w:rsidR="00644872" w:rsidRDefault="00644872" w:rsidP="00644872">
      <w:proofErr w:type="gramStart"/>
      <w:r>
        <w:rPr>
          <w:rFonts w:hint="eastAsia"/>
        </w:rPr>
        <w:t>标普</w:t>
      </w:r>
      <w:proofErr w:type="gramEnd"/>
      <w:r>
        <w:rPr>
          <w:rFonts w:hint="eastAsia"/>
        </w:rPr>
        <w:t>5</w:t>
      </w:r>
      <w:r>
        <w:t>00</w:t>
      </w:r>
      <w:r>
        <w:rPr>
          <w:rFonts w:hint="eastAsia"/>
        </w:rPr>
        <w:t>指数数据中EMD-ANN与S-EMD-ANN模型的MAE指标值</w:t>
      </w:r>
    </w:p>
    <w:p w14:paraId="2A6262A3" w14:textId="77777777" w:rsidR="00644872" w:rsidRDefault="00644872"/>
    <w:p w14:paraId="4F34BA5F" w14:textId="42155110" w:rsidR="00644872" w:rsidRDefault="00644872">
      <w:r>
        <w:rPr>
          <w:rFonts w:hint="eastAsia"/>
          <w:noProof/>
        </w:rPr>
        <w:lastRenderedPageBreak/>
        <w:drawing>
          <wp:inline distT="0" distB="0" distL="0" distR="0" wp14:anchorId="1DEAF6D7" wp14:editId="10CBF5AD">
            <wp:extent cx="5095875" cy="407682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ox_000001_rmse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183" cy="407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43EB" w14:textId="5EECD669" w:rsidR="00644872" w:rsidRDefault="00644872" w:rsidP="00644872">
      <w:r>
        <w:rPr>
          <w:rFonts w:hint="eastAsia"/>
        </w:rPr>
        <w:t>上证指数数据中EMD-ANN与S-EMD-ANN模型RMSE指标值</w:t>
      </w:r>
    </w:p>
    <w:p w14:paraId="3EEA721B" w14:textId="0B74FD8B" w:rsidR="00644872" w:rsidRDefault="00644872" w:rsidP="00644872">
      <w:r>
        <w:rPr>
          <w:rFonts w:hint="eastAsia"/>
          <w:noProof/>
        </w:rPr>
        <w:drawing>
          <wp:inline distT="0" distB="0" distL="0" distR="0" wp14:anchorId="58E7B108" wp14:editId="63B9CC82">
            <wp:extent cx="5048250" cy="4038722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ox_sp500_rmse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555" cy="403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CE68" w14:textId="4BE733A7" w:rsidR="00644872" w:rsidRDefault="00644872" w:rsidP="00644872">
      <w:proofErr w:type="gramStart"/>
      <w:r>
        <w:rPr>
          <w:rFonts w:hint="eastAsia"/>
        </w:rPr>
        <w:t>标普</w:t>
      </w:r>
      <w:proofErr w:type="gramEnd"/>
      <w:r>
        <w:rPr>
          <w:rFonts w:hint="eastAsia"/>
        </w:rPr>
        <w:t>5</w:t>
      </w:r>
      <w:r>
        <w:t>00</w:t>
      </w:r>
      <w:r>
        <w:rPr>
          <w:rFonts w:hint="eastAsia"/>
        </w:rPr>
        <w:t>指数数据中EMD-ANN与S-EMD-ANN模型RMSE指标值</w:t>
      </w:r>
    </w:p>
    <w:p w14:paraId="15D6ABFA" w14:textId="67905DD3" w:rsidR="007009E5" w:rsidRDefault="007009E5" w:rsidP="00644872">
      <w:pPr>
        <w:rPr>
          <w:rFonts w:hint="eastAsia"/>
        </w:rPr>
      </w:pPr>
      <w:r>
        <w:rPr>
          <w:rFonts w:hint="eastAsia"/>
        </w:rPr>
        <w:lastRenderedPageBreak/>
        <w:t>附录3</w:t>
      </w:r>
      <w:bookmarkStart w:id="0" w:name="_GoBack"/>
      <w:bookmarkEnd w:id="0"/>
    </w:p>
    <w:p w14:paraId="222F862E" w14:textId="2C74DB8B" w:rsidR="00644872" w:rsidRDefault="004B5DE8" w:rsidP="00644872">
      <w:r>
        <w:rPr>
          <w:noProof/>
        </w:rPr>
        <w:drawing>
          <wp:inline distT="0" distB="0" distL="0" distR="0" wp14:anchorId="1A1727FC" wp14:editId="4BAB37BF">
            <wp:extent cx="5274310" cy="351599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ox_000001_ada_mae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2A23" w14:textId="0634199D" w:rsidR="004B5DE8" w:rsidRDefault="004B5DE8">
      <w:r>
        <w:rPr>
          <w:rFonts w:hint="eastAsia"/>
        </w:rPr>
        <w:t>上证指数</w:t>
      </w:r>
      <w:proofErr w:type="spellStart"/>
      <w:r>
        <w:rPr>
          <w:rFonts w:hint="eastAsia"/>
        </w:rPr>
        <w:t>mae</w:t>
      </w:r>
      <w:proofErr w:type="spellEnd"/>
    </w:p>
    <w:p w14:paraId="17C743AD" w14:textId="12F1287F" w:rsidR="004B5DE8" w:rsidRDefault="004B5DE8">
      <w:r>
        <w:rPr>
          <w:rFonts w:hint="eastAsia"/>
          <w:noProof/>
        </w:rPr>
        <w:drawing>
          <wp:inline distT="0" distB="0" distL="0" distR="0" wp14:anchorId="270FA120" wp14:editId="3E3F06B5">
            <wp:extent cx="5274310" cy="351599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ox_sp500_ada_mae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4257" w14:textId="5D77B2F0" w:rsidR="004B5DE8" w:rsidRDefault="004B5DE8">
      <w:r>
        <w:rPr>
          <w:rFonts w:hint="eastAsia"/>
        </w:rPr>
        <w:t>标准普尔5</w:t>
      </w:r>
      <w:r>
        <w:t>00</w:t>
      </w:r>
      <w:r>
        <w:rPr>
          <w:rFonts w:hint="eastAsia"/>
        </w:rPr>
        <w:t>指数</w:t>
      </w:r>
      <w:proofErr w:type="spellStart"/>
      <w:r>
        <w:rPr>
          <w:rFonts w:hint="eastAsia"/>
        </w:rPr>
        <w:t>mae</w:t>
      </w:r>
      <w:proofErr w:type="spellEnd"/>
    </w:p>
    <w:p w14:paraId="541886F0" w14:textId="395FC5AF" w:rsidR="004B5DE8" w:rsidRDefault="004B5DE8">
      <w:r>
        <w:rPr>
          <w:rFonts w:hint="eastAsia"/>
          <w:noProof/>
        </w:rPr>
        <w:lastRenderedPageBreak/>
        <w:drawing>
          <wp:inline distT="0" distB="0" distL="0" distR="0" wp14:anchorId="61EFEAFA" wp14:editId="0F25D4C2">
            <wp:extent cx="5274310" cy="351599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ox_000001_ada_rmse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8EB0" w14:textId="34C663CA" w:rsidR="004B5DE8" w:rsidRDefault="004B5DE8">
      <w:r>
        <w:rPr>
          <w:rFonts w:hint="eastAsia"/>
        </w:rPr>
        <w:t>上证指数RMSE</w:t>
      </w:r>
    </w:p>
    <w:p w14:paraId="39EF17A5" w14:textId="0E7684D7" w:rsidR="004B5DE8" w:rsidRDefault="004B5DE8">
      <w:r>
        <w:rPr>
          <w:rFonts w:hint="eastAsia"/>
          <w:noProof/>
        </w:rPr>
        <w:drawing>
          <wp:inline distT="0" distB="0" distL="0" distR="0" wp14:anchorId="7CDA2690" wp14:editId="0E9F4068">
            <wp:extent cx="5274310" cy="3515995"/>
            <wp:effectExtent l="0" t="0" r="254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ox_sp500_ada_rmse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E247" w14:textId="4AD56AB0" w:rsidR="004B5DE8" w:rsidRDefault="004B5DE8">
      <w:pPr>
        <w:rPr>
          <w:rFonts w:hint="eastAsia"/>
        </w:rPr>
      </w:pPr>
      <w:r>
        <w:rPr>
          <w:rFonts w:hint="eastAsia"/>
        </w:rPr>
        <w:t>标准普尔5</w:t>
      </w:r>
      <w:r>
        <w:t>00</w:t>
      </w:r>
      <w:r>
        <w:rPr>
          <w:rFonts w:hint="eastAsia"/>
        </w:rPr>
        <w:t>指数</w:t>
      </w:r>
      <w:proofErr w:type="spellStart"/>
      <w:r>
        <w:rPr>
          <w:rFonts w:hint="eastAsia"/>
        </w:rPr>
        <w:t>rmse</w:t>
      </w:r>
      <w:proofErr w:type="spellEnd"/>
    </w:p>
    <w:sectPr w:rsidR="004B5D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E86EE2" w14:textId="77777777" w:rsidR="005E7042" w:rsidRDefault="005E7042" w:rsidP="00737799">
      <w:r>
        <w:separator/>
      </w:r>
    </w:p>
  </w:endnote>
  <w:endnote w:type="continuationSeparator" w:id="0">
    <w:p w14:paraId="10D48D15" w14:textId="77777777" w:rsidR="005E7042" w:rsidRDefault="005E7042" w:rsidP="00737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B97134" w14:textId="77777777" w:rsidR="005E7042" w:rsidRDefault="005E7042" w:rsidP="00737799">
      <w:r>
        <w:separator/>
      </w:r>
    </w:p>
  </w:footnote>
  <w:footnote w:type="continuationSeparator" w:id="0">
    <w:p w14:paraId="1865D4E8" w14:textId="77777777" w:rsidR="005E7042" w:rsidRDefault="005E7042" w:rsidP="007377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8A6"/>
    <w:rsid w:val="000227DB"/>
    <w:rsid w:val="002451A2"/>
    <w:rsid w:val="004B5DE8"/>
    <w:rsid w:val="004E7730"/>
    <w:rsid w:val="005D592C"/>
    <w:rsid w:val="005E7042"/>
    <w:rsid w:val="006222C1"/>
    <w:rsid w:val="00644872"/>
    <w:rsid w:val="006C54E4"/>
    <w:rsid w:val="007009E5"/>
    <w:rsid w:val="00737799"/>
    <w:rsid w:val="007B4D1C"/>
    <w:rsid w:val="007C2549"/>
    <w:rsid w:val="008108A6"/>
    <w:rsid w:val="00984AA0"/>
    <w:rsid w:val="00A5287E"/>
    <w:rsid w:val="00B06B7C"/>
    <w:rsid w:val="00C03611"/>
    <w:rsid w:val="00CB78B2"/>
    <w:rsid w:val="00E67052"/>
    <w:rsid w:val="00F75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511724"/>
  <w15:chartTrackingRefBased/>
  <w15:docId w15:val="{01C79BDE-FE0A-447C-9112-CFD7C9A9A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377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377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377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37799"/>
    <w:rPr>
      <w:sz w:val="18"/>
      <w:szCs w:val="18"/>
    </w:rPr>
  </w:style>
  <w:style w:type="table" w:styleId="a7">
    <w:name w:val="Table Grid"/>
    <w:basedOn w:val="a1"/>
    <w:uiPriority w:val="39"/>
    <w:rsid w:val="00622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5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4</cp:revision>
  <dcterms:created xsi:type="dcterms:W3CDTF">2019-08-26T06:35:00Z</dcterms:created>
  <dcterms:modified xsi:type="dcterms:W3CDTF">2020-03-16T15:19:00Z</dcterms:modified>
</cp:coreProperties>
</file>