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EA6069" w14:textId="01F825E4" w:rsidR="00A5287E" w:rsidRPr="000D7F20" w:rsidRDefault="00737799" w:rsidP="000D7F20">
      <w:pPr>
        <w:jc w:val="center"/>
        <w:rPr>
          <w:rFonts w:ascii="黑体" w:eastAsia="黑体" w:hAnsi="黑体"/>
          <w:sz w:val="28"/>
          <w:szCs w:val="28"/>
        </w:rPr>
      </w:pPr>
      <w:r w:rsidRPr="000D7F20">
        <w:rPr>
          <w:rFonts w:ascii="黑体" w:eastAsia="黑体" w:hAnsi="黑体" w:hint="eastAsia"/>
          <w:sz w:val="28"/>
          <w:szCs w:val="28"/>
        </w:rPr>
        <w:t>附录</w:t>
      </w:r>
      <w:r w:rsidRPr="000D7F20">
        <w:rPr>
          <w:rFonts w:ascii="黑体" w:eastAsia="黑体" w:hAnsi="黑体"/>
          <w:sz w:val="28"/>
          <w:szCs w:val="28"/>
        </w:rPr>
        <w:t>1</w:t>
      </w:r>
    </w:p>
    <w:p w14:paraId="27D244AA" w14:textId="77777777" w:rsidR="00AC5AF4" w:rsidRDefault="00AC5AF4"/>
    <w:p w14:paraId="2C83E250" w14:textId="5EB88229" w:rsidR="00AC5AF4" w:rsidRPr="00AC5AF4" w:rsidRDefault="00AC5AF4" w:rsidP="00AC5AF4">
      <w:pPr>
        <w:jc w:val="center"/>
        <w:rPr>
          <w:rFonts w:ascii="楷体" w:eastAsia="楷体" w:hAnsi="楷体" w:hint="eastAsia"/>
        </w:rPr>
      </w:pPr>
      <w:r w:rsidRPr="00AC5AF4">
        <w:rPr>
          <w:rFonts w:ascii="楷体" w:eastAsia="楷体" w:hAnsi="楷体" w:hint="eastAsia"/>
        </w:rPr>
        <w:t>表1-</w:t>
      </w:r>
      <w:r w:rsidRPr="00AC5AF4">
        <w:rPr>
          <w:rFonts w:ascii="楷体" w:eastAsia="楷体" w:hAnsi="楷体"/>
        </w:rPr>
        <w:t xml:space="preserve">1 </w:t>
      </w:r>
      <w:r w:rsidRPr="00AC5AF4">
        <w:rPr>
          <w:rFonts w:ascii="楷体" w:eastAsia="楷体" w:hAnsi="楷体" w:hint="eastAsia"/>
        </w:rPr>
        <w:t>ARIMA模型相关检验与参数值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129"/>
        <w:gridCol w:w="1134"/>
        <w:gridCol w:w="1134"/>
        <w:gridCol w:w="1134"/>
        <w:gridCol w:w="1134"/>
        <w:gridCol w:w="709"/>
        <w:gridCol w:w="646"/>
      </w:tblGrid>
      <w:tr w:rsidR="00C03611" w:rsidRPr="000D7F20" w14:paraId="11464F36" w14:textId="77777777" w:rsidTr="005D592C">
        <w:tc>
          <w:tcPr>
            <w:tcW w:w="1276" w:type="dxa"/>
            <w:vMerge w:val="restart"/>
            <w:tcBorders>
              <w:top w:val="single" w:sz="4" w:space="0" w:color="auto"/>
            </w:tcBorders>
            <w:vAlign w:val="center"/>
          </w:tcPr>
          <w:p w14:paraId="48F1317E" w14:textId="11058DD7" w:rsidR="006222C1" w:rsidRPr="000D7F20" w:rsidRDefault="006222C1" w:rsidP="007C2549">
            <w:pPr>
              <w:jc w:val="center"/>
              <w:textAlignment w:val="center"/>
              <w:rPr>
                <w:rFonts w:ascii="Times New Roman" w:hAnsi="Times New Roman" w:cs="Times New Roman"/>
              </w:rPr>
            </w:pPr>
            <w:r w:rsidRPr="000D7F20">
              <w:rPr>
                <w:rFonts w:ascii="Times New Roman" w:hAnsi="Times New Roman" w:cs="Times New Roman"/>
              </w:rPr>
              <w:t>数据</w:t>
            </w:r>
          </w:p>
        </w:tc>
        <w:tc>
          <w:tcPr>
            <w:tcW w:w="1129" w:type="dxa"/>
            <w:vMerge w:val="restart"/>
            <w:tcBorders>
              <w:top w:val="single" w:sz="4" w:space="0" w:color="auto"/>
            </w:tcBorders>
            <w:vAlign w:val="center"/>
          </w:tcPr>
          <w:p w14:paraId="68048CA8" w14:textId="43ABBC99" w:rsidR="006222C1" w:rsidRPr="000D7F20" w:rsidRDefault="006222C1" w:rsidP="00C03611">
            <w:pPr>
              <w:jc w:val="center"/>
              <w:rPr>
                <w:rFonts w:ascii="Times New Roman" w:hAnsi="Times New Roman" w:cs="Times New Roman"/>
              </w:rPr>
            </w:pPr>
            <w:r w:rsidRPr="000D7F20">
              <w:rPr>
                <w:rFonts w:ascii="Times New Roman" w:hAnsi="Times New Roman" w:cs="Times New Roman"/>
              </w:rPr>
              <w:t>ADF</w:t>
            </w:r>
            <w:r w:rsidRPr="000D7F20">
              <w:rPr>
                <w:rFonts w:ascii="Times New Roman" w:hAnsi="Times New Roman" w:cs="Times New Roman"/>
              </w:rPr>
              <w:t>检验</w:t>
            </w:r>
          </w:p>
        </w:tc>
        <w:tc>
          <w:tcPr>
            <w:tcW w:w="4536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F0C6FCC" w14:textId="7E47389C" w:rsidR="006222C1" w:rsidRPr="000D7F20" w:rsidRDefault="006222C1" w:rsidP="00C03611">
            <w:pPr>
              <w:jc w:val="center"/>
              <w:rPr>
                <w:rFonts w:ascii="Times New Roman" w:hAnsi="Times New Roman" w:cs="Times New Roman"/>
              </w:rPr>
            </w:pPr>
            <w:r w:rsidRPr="000D7F20">
              <w:rPr>
                <w:rFonts w:ascii="Times New Roman" w:hAnsi="Times New Roman" w:cs="Times New Roman"/>
              </w:rPr>
              <w:t>自相关检验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7B29D74C" w14:textId="4D022E5D" w:rsidR="006222C1" w:rsidRPr="000D7F20" w:rsidRDefault="006222C1" w:rsidP="00C03611">
            <w:pPr>
              <w:jc w:val="center"/>
              <w:rPr>
                <w:rFonts w:ascii="Times New Roman" w:hAnsi="Times New Roman" w:cs="Times New Roman"/>
              </w:rPr>
            </w:pPr>
            <w:r w:rsidRPr="000D7F20"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646" w:type="dxa"/>
            <w:tcBorders>
              <w:top w:val="single" w:sz="4" w:space="0" w:color="auto"/>
            </w:tcBorders>
          </w:tcPr>
          <w:p w14:paraId="0F3577EC" w14:textId="67B9823F" w:rsidR="006222C1" w:rsidRPr="000D7F20" w:rsidRDefault="006222C1" w:rsidP="00C03611">
            <w:pPr>
              <w:jc w:val="center"/>
              <w:rPr>
                <w:rFonts w:ascii="Times New Roman" w:hAnsi="Times New Roman" w:cs="Times New Roman"/>
              </w:rPr>
            </w:pPr>
            <w:r w:rsidRPr="000D7F20">
              <w:rPr>
                <w:rFonts w:ascii="Times New Roman" w:hAnsi="Times New Roman" w:cs="Times New Roman"/>
              </w:rPr>
              <w:t>q</w:t>
            </w:r>
          </w:p>
        </w:tc>
      </w:tr>
      <w:tr w:rsidR="00C03611" w:rsidRPr="000D7F20" w14:paraId="707C656D" w14:textId="77777777" w:rsidTr="005D592C">
        <w:tc>
          <w:tcPr>
            <w:tcW w:w="1276" w:type="dxa"/>
            <w:vMerge/>
            <w:tcBorders>
              <w:bottom w:val="single" w:sz="4" w:space="0" w:color="auto"/>
            </w:tcBorders>
          </w:tcPr>
          <w:p w14:paraId="5159801E" w14:textId="77777777" w:rsidR="006222C1" w:rsidRPr="000D7F20" w:rsidRDefault="006222C1" w:rsidP="00C03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9" w:type="dxa"/>
            <w:vMerge/>
            <w:tcBorders>
              <w:bottom w:val="single" w:sz="4" w:space="0" w:color="auto"/>
            </w:tcBorders>
          </w:tcPr>
          <w:p w14:paraId="7194CCE5" w14:textId="77777777" w:rsidR="006222C1" w:rsidRPr="000D7F20" w:rsidRDefault="006222C1" w:rsidP="00C03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748570C3" w14:textId="4D108C05" w:rsidR="006222C1" w:rsidRPr="000D7F20" w:rsidRDefault="006222C1" w:rsidP="00C03611">
            <w:pPr>
              <w:jc w:val="center"/>
              <w:rPr>
                <w:rFonts w:ascii="Times New Roman" w:hAnsi="Times New Roman" w:cs="Times New Roman"/>
              </w:rPr>
            </w:pPr>
            <w:r w:rsidRPr="000D7F2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3E43E78B" w14:textId="0ED88BC3" w:rsidR="006222C1" w:rsidRPr="000D7F20" w:rsidRDefault="006222C1" w:rsidP="00C03611">
            <w:pPr>
              <w:jc w:val="center"/>
              <w:rPr>
                <w:rFonts w:ascii="Times New Roman" w:hAnsi="Times New Roman" w:cs="Times New Roman"/>
              </w:rPr>
            </w:pPr>
            <w:r w:rsidRPr="000D7F2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4E169F54" w14:textId="2476798E" w:rsidR="006222C1" w:rsidRPr="000D7F20" w:rsidRDefault="006222C1" w:rsidP="00C03611">
            <w:pPr>
              <w:jc w:val="center"/>
              <w:rPr>
                <w:rFonts w:ascii="Times New Roman" w:hAnsi="Times New Roman" w:cs="Times New Roman"/>
              </w:rPr>
            </w:pPr>
            <w:r w:rsidRPr="000D7F2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14:paraId="54EB3F91" w14:textId="5F47E1ED" w:rsidR="006222C1" w:rsidRPr="000D7F20" w:rsidRDefault="006222C1" w:rsidP="00C03611">
            <w:pPr>
              <w:jc w:val="center"/>
              <w:rPr>
                <w:rFonts w:ascii="Times New Roman" w:hAnsi="Times New Roman" w:cs="Times New Roman"/>
              </w:rPr>
            </w:pPr>
            <w:r w:rsidRPr="000D7F2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5FF286A6" w14:textId="77777777" w:rsidR="006222C1" w:rsidRPr="000D7F20" w:rsidRDefault="006222C1" w:rsidP="00C03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6" w:type="dxa"/>
            <w:tcBorders>
              <w:bottom w:val="single" w:sz="4" w:space="0" w:color="auto"/>
            </w:tcBorders>
          </w:tcPr>
          <w:p w14:paraId="76247A80" w14:textId="77777777" w:rsidR="006222C1" w:rsidRPr="000D7F20" w:rsidRDefault="006222C1" w:rsidP="00C0361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03611" w:rsidRPr="000D7F20" w14:paraId="0C0D8244" w14:textId="77777777" w:rsidTr="005D592C">
        <w:tc>
          <w:tcPr>
            <w:tcW w:w="1276" w:type="dxa"/>
            <w:tcBorders>
              <w:top w:val="single" w:sz="4" w:space="0" w:color="auto"/>
            </w:tcBorders>
          </w:tcPr>
          <w:p w14:paraId="6F4BFA36" w14:textId="10F9752A" w:rsidR="006222C1" w:rsidRPr="000D7F20" w:rsidRDefault="006222C1" w:rsidP="00C03611">
            <w:pPr>
              <w:jc w:val="center"/>
              <w:rPr>
                <w:rFonts w:ascii="Times New Roman" w:hAnsi="Times New Roman" w:cs="Times New Roman"/>
              </w:rPr>
            </w:pPr>
            <w:r w:rsidRPr="000D7F20">
              <w:rPr>
                <w:rFonts w:ascii="Times New Roman" w:hAnsi="Times New Roman" w:cs="Times New Roman"/>
              </w:rPr>
              <w:t>上证指数</w:t>
            </w:r>
          </w:p>
        </w:tc>
        <w:tc>
          <w:tcPr>
            <w:tcW w:w="1129" w:type="dxa"/>
            <w:tcBorders>
              <w:top w:val="single" w:sz="4" w:space="0" w:color="auto"/>
            </w:tcBorders>
          </w:tcPr>
          <w:p w14:paraId="50CACDF2" w14:textId="453EB620" w:rsidR="006222C1" w:rsidRPr="000D7F20" w:rsidRDefault="006222C1" w:rsidP="00C03611">
            <w:pPr>
              <w:jc w:val="center"/>
              <w:rPr>
                <w:rFonts w:ascii="Times New Roman" w:hAnsi="Times New Roman" w:cs="Times New Roman"/>
              </w:rPr>
            </w:pPr>
            <w:r w:rsidRPr="000D7F20">
              <w:rPr>
                <w:rFonts w:ascii="Times New Roman" w:hAnsi="Times New Roman" w:cs="Times New Roman"/>
              </w:rPr>
              <w:t>6.56</w:t>
            </w:r>
            <w:r w:rsidR="00C03611" w:rsidRPr="000D7F20">
              <w:rPr>
                <w:rFonts w:ascii="Times New Roman" w:hAnsi="Times New Roman" w:cs="Times New Roman"/>
              </w:rPr>
              <w:t>*10</w:t>
            </w:r>
            <w:r w:rsidR="00C03611" w:rsidRPr="000D7F20">
              <w:rPr>
                <w:rFonts w:ascii="Times New Roman" w:hAnsi="Times New Roman" w:cs="Times New Roman"/>
                <w:vertAlign w:val="superscript"/>
              </w:rPr>
              <w:t>-25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0F4B9F26" w14:textId="521472FA" w:rsidR="006222C1" w:rsidRPr="000D7F20" w:rsidRDefault="00C03611" w:rsidP="00C03611">
            <w:pPr>
              <w:jc w:val="center"/>
              <w:rPr>
                <w:rFonts w:ascii="Times New Roman" w:hAnsi="Times New Roman" w:cs="Times New Roman"/>
              </w:rPr>
            </w:pPr>
            <w:r w:rsidRPr="000D7F20">
              <w:rPr>
                <w:rFonts w:ascii="Times New Roman" w:hAnsi="Times New Roman" w:cs="Times New Roman"/>
              </w:rPr>
              <w:t>2.73*10</w:t>
            </w:r>
            <w:r w:rsidRPr="000D7F20">
              <w:rPr>
                <w:rFonts w:ascii="Times New Roman" w:hAnsi="Times New Roman" w:cs="Times New Roman"/>
                <w:vertAlign w:val="superscript"/>
              </w:rPr>
              <w:t>-3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63252D4C" w14:textId="4C1B66EB" w:rsidR="006222C1" w:rsidRPr="000D7F20" w:rsidRDefault="00C03611" w:rsidP="00C03611">
            <w:pPr>
              <w:jc w:val="center"/>
              <w:rPr>
                <w:rFonts w:ascii="Times New Roman" w:hAnsi="Times New Roman" w:cs="Times New Roman"/>
              </w:rPr>
            </w:pPr>
            <w:r w:rsidRPr="000D7F20">
              <w:rPr>
                <w:rFonts w:ascii="Times New Roman" w:hAnsi="Times New Roman" w:cs="Times New Roman"/>
              </w:rPr>
              <w:t>9.29*10</w:t>
            </w:r>
            <w:r w:rsidRPr="000D7F20">
              <w:rPr>
                <w:rFonts w:ascii="Times New Roman" w:hAnsi="Times New Roman" w:cs="Times New Roman"/>
                <w:vertAlign w:val="superscript"/>
              </w:rPr>
              <w:t>-5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2447BB2A" w14:textId="3A8A7812" w:rsidR="006222C1" w:rsidRPr="000D7F20" w:rsidRDefault="00C03611" w:rsidP="00C03611">
            <w:pPr>
              <w:jc w:val="center"/>
              <w:rPr>
                <w:rFonts w:ascii="Times New Roman" w:hAnsi="Times New Roman" w:cs="Times New Roman"/>
              </w:rPr>
            </w:pPr>
            <w:r w:rsidRPr="000D7F20">
              <w:rPr>
                <w:rFonts w:ascii="Times New Roman" w:hAnsi="Times New Roman" w:cs="Times New Roman"/>
              </w:rPr>
              <w:t>3.71*10</w:t>
            </w:r>
            <w:r w:rsidRPr="000D7F20">
              <w:rPr>
                <w:rFonts w:ascii="Times New Roman" w:hAnsi="Times New Roman" w:cs="Times New Roman"/>
                <w:vertAlign w:val="superscript"/>
              </w:rPr>
              <w:t>-7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6EE40C14" w14:textId="06AEE25F" w:rsidR="006222C1" w:rsidRPr="000D7F20" w:rsidRDefault="00C03611" w:rsidP="00C03611">
            <w:pPr>
              <w:jc w:val="center"/>
              <w:rPr>
                <w:rFonts w:ascii="Times New Roman" w:hAnsi="Times New Roman" w:cs="Times New Roman"/>
              </w:rPr>
            </w:pPr>
            <w:r w:rsidRPr="000D7F20">
              <w:rPr>
                <w:rFonts w:ascii="Times New Roman" w:hAnsi="Times New Roman" w:cs="Times New Roman"/>
              </w:rPr>
              <w:t>4.20*10</w:t>
            </w:r>
            <w:r w:rsidRPr="000D7F20">
              <w:rPr>
                <w:rFonts w:ascii="Times New Roman" w:hAnsi="Times New Roman" w:cs="Times New Roman"/>
                <w:vertAlign w:val="superscript"/>
              </w:rPr>
              <w:t>-14</w:t>
            </w:r>
          </w:p>
        </w:tc>
        <w:tc>
          <w:tcPr>
            <w:tcW w:w="709" w:type="dxa"/>
            <w:tcBorders>
              <w:top w:val="single" w:sz="4" w:space="0" w:color="auto"/>
            </w:tcBorders>
          </w:tcPr>
          <w:p w14:paraId="3DB04298" w14:textId="2973FD5D" w:rsidR="006222C1" w:rsidRPr="000D7F20" w:rsidRDefault="00C03611" w:rsidP="00C03611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0D7F20">
              <w:rPr>
                <w:rFonts w:ascii="Times New Roman" w:hAnsi="Times New Roman" w:cs="Times New Roman"/>
              </w:rPr>
              <w:t>13</w:t>
            </w:r>
            <w:r w:rsidR="00AC5AF4" w:rsidRPr="000D7F20">
              <w:rPr>
                <w:rFonts w:ascii="Times New Roman" w:hAnsi="Times New Roman" w:cs="Times New Roman"/>
                <w:vertAlign w:val="superscript"/>
              </w:rPr>
              <w:t>a</w:t>
            </w:r>
          </w:p>
        </w:tc>
        <w:tc>
          <w:tcPr>
            <w:tcW w:w="646" w:type="dxa"/>
            <w:tcBorders>
              <w:top w:val="single" w:sz="4" w:space="0" w:color="auto"/>
            </w:tcBorders>
          </w:tcPr>
          <w:p w14:paraId="2DF78747" w14:textId="61CB96E6" w:rsidR="006222C1" w:rsidRPr="000D7F20" w:rsidRDefault="00C03611" w:rsidP="00C03611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0D7F20">
              <w:rPr>
                <w:rFonts w:ascii="Times New Roman" w:hAnsi="Times New Roman" w:cs="Times New Roman"/>
              </w:rPr>
              <w:t>9</w:t>
            </w:r>
            <w:r w:rsidR="00AC5AF4" w:rsidRPr="000D7F20">
              <w:rPr>
                <w:rFonts w:ascii="Times New Roman" w:hAnsi="Times New Roman" w:cs="Times New Roman"/>
                <w:vertAlign w:val="superscript"/>
              </w:rPr>
              <w:t>a</w:t>
            </w:r>
          </w:p>
        </w:tc>
      </w:tr>
      <w:tr w:rsidR="005D592C" w:rsidRPr="000D7F20" w14:paraId="2930E1DE" w14:textId="77777777" w:rsidTr="005D592C">
        <w:tc>
          <w:tcPr>
            <w:tcW w:w="1276" w:type="dxa"/>
          </w:tcPr>
          <w:p w14:paraId="43059165" w14:textId="77777777" w:rsidR="005D592C" w:rsidRPr="000D7F20" w:rsidRDefault="005D592C" w:rsidP="00C03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9" w:type="dxa"/>
          </w:tcPr>
          <w:p w14:paraId="47A7A269" w14:textId="77777777" w:rsidR="005D592C" w:rsidRPr="000D7F20" w:rsidRDefault="005D592C" w:rsidP="00C03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050E845E" w14:textId="77777777" w:rsidR="005D592C" w:rsidRPr="000D7F20" w:rsidRDefault="005D592C" w:rsidP="00C03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18F8C50B" w14:textId="77777777" w:rsidR="005D592C" w:rsidRPr="000D7F20" w:rsidRDefault="005D592C" w:rsidP="00C03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1AAC07FF" w14:textId="77777777" w:rsidR="005D592C" w:rsidRPr="000D7F20" w:rsidRDefault="005D592C" w:rsidP="00C03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14:paraId="54BB82AC" w14:textId="77777777" w:rsidR="005D592C" w:rsidRPr="000D7F20" w:rsidRDefault="005D592C" w:rsidP="00C03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</w:tcPr>
          <w:p w14:paraId="3890F3CD" w14:textId="5A68E5A5" w:rsidR="005D592C" w:rsidRPr="000D7F20" w:rsidRDefault="005D592C" w:rsidP="00C03611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0D7F20">
              <w:rPr>
                <w:rFonts w:ascii="Times New Roman" w:hAnsi="Times New Roman" w:cs="Times New Roman"/>
              </w:rPr>
              <w:t>14</w:t>
            </w:r>
            <w:r w:rsidR="00AC5AF4" w:rsidRPr="000D7F20">
              <w:rPr>
                <w:rFonts w:ascii="Times New Roman" w:hAnsi="Times New Roman" w:cs="Times New Roman"/>
                <w:vertAlign w:val="superscript"/>
              </w:rPr>
              <w:t>b</w:t>
            </w:r>
          </w:p>
        </w:tc>
        <w:tc>
          <w:tcPr>
            <w:tcW w:w="646" w:type="dxa"/>
          </w:tcPr>
          <w:p w14:paraId="2BE5C7DB" w14:textId="053EE0F5" w:rsidR="005D592C" w:rsidRPr="000D7F20" w:rsidRDefault="005D592C" w:rsidP="00C03611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0D7F20">
              <w:rPr>
                <w:rFonts w:ascii="Times New Roman" w:hAnsi="Times New Roman" w:cs="Times New Roman"/>
              </w:rPr>
              <w:t>9</w:t>
            </w:r>
            <w:r w:rsidR="00AC5AF4" w:rsidRPr="000D7F20">
              <w:rPr>
                <w:rFonts w:ascii="Times New Roman" w:hAnsi="Times New Roman" w:cs="Times New Roman"/>
                <w:vertAlign w:val="superscript"/>
              </w:rPr>
              <w:t>b</w:t>
            </w:r>
          </w:p>
        </w:tc>
      </w:tr>
      <w:tr w:rsidR="00C03611" w:rsidRPr="000D7F20" w14:paraId="1C55575F" w14:textId="77777777" w:rsidTr="005D592C">
        <w:tc>
          <w:tcPr>
            <w:tcW w:w="1276" w:type="dxa"/>
          </w:tcPr>
          <w:p w14:paraId="7D4B2B83" w14:textId="3FB3A28C" w:rsidR="006222C1" w:rsidRPr="000D7F20" w:rsidRDefault="006222C1" w:rsidP="00C03611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0D7F20">
              <w:rPr>
                <w:rFonts w:ascii="Times New Roman" w:hAnsi="Times New Roman" w:cs="Times New Roman"/>
              </w:rPr>
              <w:t>标普</w:t>
            </w:r>
            <w:proofErr w:type="gramEnd"/>
            <w:r w:rsidRPr="000D7F20"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1129" w:type="dxa"/>
          </w:tcPr>
          <w:p w14:paraId="47D1455D" w14:textId="15D918D2" w:rsidR="006222C1" w:rsidRPr="000D7F20" w:rsidRDefault="006222C1" w:rsidP="00C03611">
            <w:pPr>
              <w:jc w:val="center"/>
              <w:rPr>
                <w:rFonts w:ascii="Times New Roman" w:hAnsi="Times New Roman" w:cs="Times New Roman"/>
              </w:rPr>
            </w:pPr>
            <w:r w:rsidRPr="000D7F20">
              <w:rPr>
                <w:rFonts w:ascii="Times New Roman" w:hAnsi="Times New Roman" w:cs="Times New Roman"/>
              </w:rPr>
              <w:t>0.0</w:t>
            </w:r>
          </w:p>
        </w:tc>
        <w:tc>
          <w:tcPr>
            <w:tcW w:w="1134" w:type="dxa"/>
          </w:tcPr>
          <w:p w14:paraId="425ED587" w14:textId="6B5D0F54" w:rsidR="006222C1" w:rsidRPr="000D7F20" w:rsidRDefault="006222C1" w:rsidP="00C03611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0D7F20">
              <w:rPr>
                <w:rFonts w:ascii="Times New Roman" w:hAnsi="Times New Roman" w:cs="Times New Roman"/>
              </w:rPr>
              <w:t>4</w:t>
            </w:r>
            <w:r w:rsidR="00C03611" w:rsidRPr="000D7F20">
              <w:rPr>
                <w:rFonts w:ascii="Times New Roman" w:hAnsi="Times New Roman" w:cs="Times New Roman"/>
              </w:rPr>
              <w:t>.</w:t>
            </w:r>
            <w:r w:rsidRPr="000D7F20">
              <w:rPr>
                <w:rFonts w:ascii="Times New Roman" w:hAnsi="Times New Roman" w:cs="Times New Roman"/>
              </w:rPr>
              <w:t>72</w:t>
            </w:r>
            <w:r w:rsidR="00C03611" w:rsidRPr="000D7F20">
              <w:rPr>
                <w:rFonts w:ascii="Times New Roman" w:hAnsi="Times New Roman" w:cs="Times New Roman"/>
              </w:rPr>
              <w:t>*10</w:t>
            </w:r>
            <w:r w:rsidR="00C03611" w:rsidRPr="000D7F20">
              <w:rPr>
                <w:rFonts w:ascii="Times New Roman" w:hAnsi="Times New Roman" w:cs="Times New Roman"/>
                <w:vertAlign w:val="superscript"/>
              </w:rPr>
              <w:t>-5</w:t>
            </w:r>
          </w:p>
        </w:tc>
        <w:tc>
          <w:tcPr>
            <w:tcW w:w="1134" w:type="dxa"/>
          </w:tcPr>
          <w:p w14:paraId="4B328697" w14:textId="4B4BF647" w:rsidR="006222C1" w:rsidRPr="000D7F20" w:rsidRDefault="006222C1" w:rsidP="00C03611">
            <w:pPr>
              <w:jc w:val="center"/>
              <w:rPr>
                <w:rFonts w:ascii="Times New Roman" w:hAnsi="Times New Roman" w:cs="Times New Roman"/>
              </w:rPr>
            </w:pPr>
            <w:r w:rsidRPr="000D7F20">
              <w:rPr>
                <w:rFonts w:ascii="Times New Roman" w:hAnsi="Times New Roman" w:cs="Times New Roman"/>
              </w:rPr>
              <w:t>2.10</w:t>
            </w:r>
            <w:r w:rsidR="00C03611" w:rsidRPr="000D7F20">
              <w:rPr>
                <w:rFonts w:ascii="Times New Roman" w:hAnsi="Times New Roman" w:cs="Times New Roman"/>
              </w:rPr>
              <w:t>*10</w:t>
            </w:r>
            <w:r w:rsidR="00C03611" w:rsidRPr="000D7F20">
              <w:rPr>
                <w:rFonts w:ascii="Times New Roman" w:hAnsi="Times New Roman" w:cs="Times New Roman"/>
                <w:vertAlign w:val="superscript"/>
              </w:rPr>
              <w:t>-6</w:t>
            </w:r>
          </w:p>
        </w:tc>
        <w:tc>
          <w:tcPr>
            <w:tcW w:w="1134" w:type="dxa"/>
          </w:tcPr>
          <w:p w14:paraId="6C6233EE" w14:textId="3C33ED77" w:rsidR="006222C1" w:rsidRPr="000D7F20" w:rsidRDefault="006222C1" w:rsidP="00C03611">
            <w:pPr>
              <w:jc w:val="center"/>
              <w:rPr>
                <w:rFonts w:ascii="Times New Roman" w:hAnsi="Times New Roman" w:cs="Times New Roman"/>
              </w:rPr>
            </w:pPr>
            <w:r w:rsidRPr="000D7F20">
              <w:rPr>
                <w:rFonts w:ascii="Times New Roman" w:hAnsi="Times New Roman" w:cs="Times New Roman"/>
              </w:rPr>
              <w:t>7.49</w:t>
            </w:r>
            <w:r w:rsidR="00C03611" w:rsidRPr="000D7F20">
              <w:rPr>
                <w:rFonts w:ascii="Times New Roman" w:hAnsi="Times New Roman" w:cs="Times New Roman"/>
              </w:rPr>
              <w:t>*10</w:t>
            </w:r>
            <w:r w:rsidR="00C03611" w:rsidRPr="000D7F20">
              <w:rPr>
                <w:rFonts w:ascii="Times New Roman" w:hAnsi="Times New Roman" w:cs="Times New Roman"/>
                <w:vertAlign w:val="superscript"/>
              </w:rPr>
              <w:t>-6</w:t>
            </w:r>
          </w:p>
        </w:tc>
        <w:tc>
          <w:tcPr>
            <w:tcW w:w="1134" w:type="dxa"/>
          </w:tcPr>
          <w:p w14:paraId="0E6F32F1" w14:textId="2F29C8BF" w:rsidR="006222C1" w:rsidRPr="000D7F20" w:rsidRDefault="006222C1" w:rsidP="00C03611">
            <w:pPr>
              <w:jc w:val="center"/>
              <w:rPr>
                <w:rFonts w:ascii="Times New Roman" w:hAnsi="Times New Roman" w:cs="Times New Roman"/>
              </w:rPr>
            </w:pPr>
            <w:r w:rsidRPr="000D7F20">
              <w:rPr>
                <w:rFonts w:ascii="Times New Roman" w:hAnsi="Times New Roman" w:cs="Times New Roman"/>
              </w:rPr>
              <w:t>9.69</w:t>
            </w:r>
            <w:r w:rsidR="00C03611" w:rsidRPr="000D7F20">
              <w:rPr>
                <w:rFonts w:ascii="Times New Roman" w:hAnsi="Times New Roman" w:cs="Times New Roman"/>
              </w:rPr>
              <w:t>*10</w:t>
            </w:r>
            <w:r w:rsidR="00C03611" w:rsidRPr="000D7F20">
              <w:rPr>
                <w:rFonts w:ascii="Times New Roman" w:hAnsi="Times New Roman" w:cs="Times New Roman"/>
                <w:vertAlign w:val="superscript"/>
              </w:rPr>
              <w:t>-6</w:t>
            </w:r>
          </w:p>
        </w:tc>
        <w:tc>
          <w:tcPr>
            <w:tcW w:w="709" w:type="dxa"/>
          </w:tcPr>
          <w:p w14:paraId="5B01F63B" w14:textId="5848CDB3" w:rsidR="006222C1" w:rsidRPr="000D7F20" w:rsidRDefault="00C03611" w:rsidP="00C03611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0D7F20">
              <w:rPr>
                <w:rFonts w:ascii="Times New Roman" w:hAnsi="Times New Roman" w:cs="Times New Roman"/>
              </w:rPr>
              <w:t>14</w:t>
            </w:r>
            <w:r w:rsidR="00AC5AF4" w:rsidRPr="000D7F20">
              <w:rPr>
                <w:rFonts w:ascii="Times New Roman" w:hAnsi="Times New Roman" w:cs="Times New Roman"/>
                <w:vertAlign w:val="superscript"/>
              </w:rPr>
              <w:t>a</w:t>
            </w:r>
          </w:p>
        </w:tc>
        <w:tc>
          <w:tcPr>
            <w:tcW w:w="646" w:type="dxa"/>
          </w:tcPr>
          <w:p w14:paraId="7550157D" w14:textId="7C083CCB" w:rsidR="006222C1" w:rsidRPr="000D7F20" w:rsidRDefault="00C03611" w:rsidP="00C03611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0D7F20">
              <w:rPr>
                <w:rFonts w:ascii="Times New Roman" w:hAnsi="Times New Roman" w:cs="Times New Roman"/>
              </w:rPr>
              <w:t>2</w:t>
            </w:r>
            <w:r w:rsidR="00AC5AF4" w:rsidRPr="000D7F20">
              <w:rPr>
                <w:rFonts w:ascii="Times New Roman" w:hAnsi="Times New Roman" w:cs="Times New Roman"/>
                <w:vertAlign w:val="superscript"/>
              </w:rPr>
              <w:t>a</w:t>
            </w:r>
          </w:p>
        </w:tc>
      </w:tr>
      <w:tr w:rsidR="005D592C" w:rsidRPr="000D7F20" w14:paraId="206C2653" w14:textId="77777777" w:rsidTr="005D592C">
        <w:tc>
          <w:tcPr>
            <w:tcW w:w="1276" w:type="dxa"/>
            <w:tcBorders>
              <w:bottom w:val="single" w:sz="4" w:space="0" w:color="auto"/>
            </w:tcBorders>
          </w:tcPr>
          <w:p w14:paraId="3B2A1F6C" w14:textId="77777777" w:rsidR="005D592C" w:rsidRPr="000D7F20" w:rsidRDefault="005D592C" w:rsidP="00C03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9" w:type="dxa"/>
            <w:tcBorders>
              <w:bottom w:val="single" w:sz="4" w:space="0" w:color="auto"/>
            </w:tcBorders>
          </w:tcPr>
          <w:p w14:paraId="5A0450CB" w14:textId="77777777" w:rsidR="005D592C" w:rsidRPr="000D7F20" w:rsidRDefault="005D592C" w:rsidP="00C03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29C5E6D" w14:textId="77777777" w:rsidR="005D592C" w:rsidRPr="000D7F20" w:rsidRDefault="005D592C" w:rsidP="00C03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3DF5DE7" w14:textId="77777777" w:rsidR="005D592C" w:rsidRPr="000D7F20" w:rsidRDefault="005D592C" w:rsidP="00C03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B224CBF" w14:textId="77777777" w:rsidR="005D592C" w:rsidRPr="000D7F20" w:rsidRDefault="005D592C" w:rsidP="00C03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4DE70F88" w14:textId="77777777" w:rsidR="005D592C" w:rsidRPr="000D7F20" w:rsidRDefault="005D592C" w:rsidP="00C0361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344BAD92" w14:textId="63111FBF" w:rsidR="005D592C" w:rsidRPr="000D7F20" w:rsidRDefault="005D592C" w:rsidP="00C03611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0D7F20">
              <w:rPr>
                <w:rFonts w:ascii="Times New Roman" w:hAnsi="Times New Roman" w:cs="Times New Roman"/>
              </w:rPr>
              <w:t>14</w:t>
            </w:r>
            <w:r w:rsidR="00AC5AF4" w:rsidRPr="000D7F20">
              <w:rPr>
                <w:rFonts w:ascii="Times New Roman" w:hAnsi="Times New Roman" w:cs="Times New Roman"/>
                <w:vertAlign w:val="superscript"/>
              </w:rPr>
              <w:t>b</w:t>
            </w:r>
          </w:p>
        </w:tc>
        <w:tc>
          <w:tcPr>
            <w:tcW w:w="646" w:type="dxa"/>
            <w:tcBorders>
              <w:bottom w:val="single" w:sz="4" w:space="0" w:color="auto"/>
            </w:tcBorders>
          </w:tcPr>
          <w:p w14:paraId="564E99B9" w14:textId="1138F9DB" w:rsidR="005D592C" w:rsidRPr="000D7F20" w:rsidRDefault="005D592C" w:rsidP="00C03611">
            <w:pPr>
              <w:jc w:val="center"/>
              <w:rPr>
                <w:rFonts w:ascii="Times New Roman" w:hAnsi="Times New Roman" w:cs="Times New Roman"/>
                <w:vertAlign w:val="superscript"/>
              </w:rPr>
            </w:pPr>
            <w:r w:rsidRPr="000D7F20">
              <w:rPr>
                <w:rFonts w:ascii="Times New Roman" w:hAnsi="Times New Roman" w:cs="Times New Roman"/>
              </w:rPr>
              <w:t>2</w:t>
            </w:r>
            <w:r w:rsidR="00AC5AF4" w:rsidRPr="000D7F20">
              <w:rPr>
                <w:rFonts w:ascii="Times New Roman" w:hAnsi="Times New Roman" w:cs="Times New Roman"/>
                <w:vertAlign w:val="superscript"/>
              </w:rPr>
              <w:t>b</w:t>
            </w:r>
          </w:p>
        </w:tc>
      </w:tr>
    </w:tbl>
    <w:p w14:paraId="7E3CCF43" w14:textId="45831646" w:rsidR="00C03611" w:rsidRPr="00AC5AF4" w:rsidRDefault="00C03611">
      <w:pPr>
        <w:rPr>
          <w:rFonts w:ascii="宋体" w:eastAsia="宋体" w:hAnsi="宋体" w:hint="eastAsia"/>
          <w:sz w:val="18"/>
          <w:szCs w:val="18"/>
        </w:rPr>
      </w:pPr>
      <w:r w:rsidRPr="00AC5AF4">
        <w:rPr>
          <w:rFonts w:ascii="宋体" w:eastAsia="宋体" w:hAnsi="宋体" w:hint="eastAsia"/>
          <w:sz w:val="18"/>
          <w:szCs w:val="18"/>
        </w:rPr>
        <w:t>注：表中为ADF检验和自相关检验的p值</w:t>
      </w:r>
      <w:r w:rsidR="00AC5AF4" w:rsidRPr="00AC5AF4">
        <w:rPr>
          <w:rFonts w:ascii="宋体" w:eastAsia="宋体" w:hAnsi="宋体" w:hint="eastAsia"/>
          <w:sz w:val="18"/>
          <w:szCs w:val="18"/>
        </w:rPr>
        <w:t>。</w:t>
      </w:r>
      <w:r w:rsidRPr="00AC5AF4">
        <w:rPr>
          <w:rFonts w:ascii="宋体" w:eastAsia="宋体" w:hAnsi="宋体" w:hint="eastAsia"/>
          <w:sz w:val="18"/>
          <w:szCs w:val="18"/>
        </w:rPr>
        <w:t>从表中ADF检验的p值可以知道差分后的序列是平稳的序列，从自相关检验的p值我们知道差分后的序列不是白噪声序列。</w:t>
      </w:r>
      <w:r w:rsidR="00AC5AF4" w:rsidRPr="00AC5AF4">
        <w:rPr>
          <w:rFonts w:ascii="宋体" w:eastAsia="宋体" w:hAnsi="宋体" w:hint="eastAsia"/>
          <w:sz w:val="18"/>
          <w:szCs w:val="18"/>
        </w:rPr>
        <w:t>a表示第三章的值，b表示第四章的值。</w:t>
      </w:r>
    </w:p>
    <w:p w14:paraId="129E9088" w14:textId="681B5E10" w:rsidR="005D592C" w:rsidRDefault="000D7F20" w:rsidP="000D7F20">
      <w:pPr>
        <w:widowControl/>
        <w:jc w:val="left"/>
        <w:rPr>
          <w:rFonts w:hint="eastAsia"/>
        </w:rPr>
      </w:pPr>
      <w:r>
        <w:br w:type="page"/>
      </w:r>
    </w:p>
    <w:p w14:paraId="471ADADA" w14:textId="38DE0EAE" w:rsidR="00644872" w:rsidRDefault="00644872" w:rsidP="000D7F20">
      <w:pPr>
        <w:jc w:val="center"/>
        <w:rPr>
          <w:rFonts w:ascii="黑体" w:eastAsia="黑体" w:hAnsi="黑体" w:cs="Times New Roman"/>
          <w:sz w:val="28"/>
          <w:szCs w:val="28"/>
        </w:rPr>
      </w:pPr>
      <w:r w:rsidRPr="000D7F20">
        <w:rPr>
          <w:rFonts w:ascii="黑体" w:eastAsia="黑体" w:hAnsi="黑体" w:cs="Times New Roman"/>
          <w:sz w:val="28"/>
          <w:szCs w:val="28"/>
        </w:rPr>
        <w:lastRenderedPageBreak/>
        <w:t>附录2</w:t>
      </w:r>
    </w:p>
    <w:p w14:paraId="39E5F497" w14:textId="77777777" w:rsidR="00F84008" w:rsidRPr="00F84008" w:rsidRDefault="00F84008" w:rsidP="000D7F20">
      <w:pPr>
        <w:jc w:val="center"/>
        <w:rPr>
          <w:rFonts w:ascii="宋体" w:eastAsia="宋体" w:hAnsi="宋体" w:cs="Times New Roman"/>
          <w:sz w:val="24"/>
          <w:szCs w:val="24"/>
        </w:rPr>
      </w:pPr>
    </w:p>
    <w:p w14:paraId="6CBAFB03" w14:textId="312E99A2" w:rsidR="00644872" w:rsidRDefault="00644872" w:rsidP="00F84008">
      <w:pPr>
        <w:jc w:val="center"/>
      </w:pPr>
      <w:r>
        <w:rPr>
          <w:rFonts w:hint="eastAsia"/>
          <w:noProof/>
        </w:rPr>
        <w:drawing>
          <wp:inline distT="0" distB="0" distL="0" distR="0" wp14:anchorId="1823D27C" wp14:editId="42426F0A">
            <wp:extent cx="4638675" cy="3711053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x_000001_ma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436" cy="371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89FA9" w14:textId="33590BD6" w:rsidR="00644872" w:rsidRDefault="00AC5AF4" w:rsidP="000D7F20">
      <w:pPr>
        <w:jc w:val="center"/>
        <w:rPr>
          <w:rFonts w:ascii="楷体" w:eastAsia="楷体" w:hAnsi="楷体"/>
        </w:rPr>
      </w:pPr>
      <w:r w:rsidRPr="000D7F20">
        <w:rPr>
          <w:rFonts w:ascii="楷体" w:eastAsia="楷体" w:hAnsi="楷体" w:hint="eastAsia"/>
        </w:rPr>
        <w:t>图2-</w:t>
      </w:r>
      <w:r w:rsidRPr="000D7F20">
        <w:rPr>
          <w:rFonts w:ascii="楷体" w:eastAsia="楷体" w:hAnsi="楷体"/>
        </w:rPr>
        <w:t xml:space="preserve">1 </w:t>
      </w:r>
      <w:r w:rsidR="00644872" w:rsidRPr="000D7F20">
        <w:rPr>
          <w:rFonts w:ascii="楷体" w:eastAsia="楷体" w:hAnsi="楷体" w:hint="eastAsia"/>
        </w:rPr>
        <w:t>上证指数数据中EMD-ANN与S-EMD-ANN模型的MAE指标值</w:t>
      </w:r>
    </w:p>
    <w:p w14:paraId="7A27E57C" w14:textId="77777777" w:rsidR="00F84008" w:rsidRPr="000D7F20" w:rsidRDefault="00F84008" w:rsidP="000D7F20">
      <w:pPr>
        <w:jc w:val="center"/>
        <w:rPr>
          <w:rFonts w:ascii="楷体" w:eastAsia="楷体" w:hAnsi="楷体" w:hint="eastAsia"/>
        </w:rPr>
      </w:pPr>
    </w:p>
    <w:p w14:paraId="2960E4F1" w14:textId="64C9BCF1" w:rsidR="00644872" w:rsidRDefault="00644872" w:rsidP="00F84008">
      <w:pPr>
        <w:jc w:val="center"/>
      </w:pPr>
      <w:r>
        <w:rPr>
          <w:rFonts w:hint="eastAsia"/>
          <w:noProof/>
        </w:rPr>
        <w:drawing>
          <wp:inline distT="0" distB="0" distL="0" distR="0" wp14:anchorId="5EC81E18" wp14:editId="47EB9251">
            <wp:extent cx="4638675" cy="3711052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x_sp500_ma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4880" cy="371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96037" w14:textId="3B3B4D98" w:rsidR="00644872" w:rsidRPr="000D7F20" w:rsidRDefault="00AC5AF4" w:rsidP="000D7F20">
      <w:pPr>
        <w:jc w:val="center"/>
        <w:rPr>
          <w:rFonts w:ascii="楷体" w:eastAsia="楷体" w:hAnsi="楷体"/>
        </w:rPr>
      </w:pPr>
      <w:r w:rsidRPr="000D7F20">
        <w:rPr>
          <w:rFonts w:ascii="楷体" w:eastAsia="楷体" w:hAnsi="楷体" w:hint="eastAsia"/>
        </w:rPr>
        <w:t>图2-</w:t>
      </w:r>
      <w:r w:rsidRPr="000D7F20">
        <w:rPr>
          <w:rFonts w:ascii="楷体" w:eastAsia="楷体" w:hAnsi="楷体"/>
        </w:rPr>
        <w:t xml:space="preserve">2 </w:t>
      </w:r>
      <w:proofErr w:type="gramStart"/>
      <w:r w:rsidR="00644872" w:rsidRPr="000D7F20">
        <w:rPr>
          <w:rFonts w:ascii="楷体" w:eastAsia="楷体" w:hAnsi="楷体" w:hint="eastAsia"/>
        </w:rPr>
        <w:t>标普</w:t>
      </w:r>
      <w:proofErr w:type="gramEnd"/>
      <w:r w:rsidR="00644872" w:rsidRPr="000D7F20">
        <w:rPr>
          <w:rFonts w:ascii="楷体" w:eastAsia="楷体" w:hAnsi="楷体" w:hint="eastAsia"/>
        </w:rPr>
        <w:t>5</w:t>
      </w:r>
      <w:r w:rsidR="00644872" w:rsidRPr="000D7F20">
        <w:rPr>
          <w:rFonts w:ascii="楷体" w:eastAsia="楷体" w:hAnsi="楷体"/>
        </w:rPr>
        <w:t>00</w:t>
      </w:r>
      <w:r w:rsidR="00644872" w:rsidRPr="000D7F20">
        <w:rPr>
          <w:rFonts w:ascii="楷体" w:eastAsia="楷体" w:hAnsi="楷体" w:hint="eastAsia"/>
        </w:rPr>
        <w:t>指数数据中EMD-ANN与S-EMD-ANN模型的MAE指标值</w:t>
      </w:r>
    </w:p>
    <w:p w14:paraId="2A6262A3" w14:textId="77777777" w:rsidR="00644872" w:rsidRDefault="00644872"/>
    <w:p w14:paraId="4F34BA5F" w14:textId="42155110" w:rsidR="00644872" w:rsidRDefault="00644872" w:rsidP="00F84008">
      <w:pPr>
        <w:jc w:val="center"/>
      </w:pPr>
      <w:r>
        <w:rPr>
          <w:rFonts w:hint="eastAsia"/>
          <w:noProof/>
        </w:rPr>
        <w:drawing>
          <wp:inline distT="0" distB="0" distL="0" distR="0" wp14:anchorId="1DEAF6D7" wp14:editId="45AC50F1">
            <wp:extent cx="4857604" cy="38862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x_000001_rms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603" cy="388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643EB" w14:textId="1E5374D8" w:rsidR="00644872" w:rsidRPr="000D7F20" w:rsidRDefault="00AC5AF4" w:rsidP="000D7F20">
      <w:pPr>
        <w:jc w:val="center"/>
        <w:rPr>
          <w:rFonts w:ascii="楷体" w:eastAsia="楷体" w:hAnsi="楷体"/>
        </w:rPr>
      </w:pPr>
      <w:r w:rsidRPr="000D7F20">
        <w:rPr>
          <w:rFonts w:ascii="楷体" w:eastAsia="楷体" w:hAnsi="楷体" w:hint="eastAsia"/>
        </w:rPr>
        <w:t>图2-</w:t>
      </w:r>
      <w:r w:rsidRPr="000D7F20">
        <w:rPr>
          <w:rFonts w:ascii="楷体" w:eastAsia="楷体" w:hAnsi="楷体"/>
        </w:rPr>
        <w:t xml:space="preserve">3 </w:t>
      </w:r>
      <w:r w:rsidR="00644872" w:rsidRPr="000D7F20">
        <w:rPr>
          <w:rFonts w:ascii="楷体" w:eastAsia="楷体" w:hAnsi="楷体" w:hint="eastAsia"/>
        </w:rPr>
        <w:t>上证指数数据中EMD-ANN与S-EMD-ANN模型RMSE指标值</w:t>
      </w:r>
    </w:p>
    <w:p w14:paraId="3EEA721B" w14:textId="0B74FD8B" w:rsidR="00644872" w:rsidRDefault="00644872" w:rsidP="00F84008">
      <w:pPr>
        <w:jc w:val="center"/>
      </w:pPr>
      <w:r>
        <w:rPr>
          <w:rFonts w:hint="eastAsia"/>
          <w:noProof/>
        </w:rPr>
        <w:drawing>
          <wp:inline distT="0" distB="0" distL="0" distR="0" wp14:anchorId="58E7B108" wp14:editId="7EF892F0">
            <wp:extent cx="4893321" cy="39147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ox_sp500_rms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8" cy="3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1CE68" w14:textId="724D255E" w:rsidR="00644872" w:rsidRPr="000D7F20" w:rsidRDefault="00AC5AF4" w:rsidP="000D7F20">
      <w:pPr>
        <w:jc w:val="center"/>
        <w:rPr>
          <w:rFonts w:ascii="楷体" w:eastAsia="楷体" w:hAnsi="楷体"/>
        </w:rPr>
      </w:pPr>
      <w:r w:rsidRPr="000D7F20">
        <w:rPr>
          <w:rFonts w:ascii="楷体" w:eastAsia="楷体" w:hAnsi="楷体" w:hint="eastAsia"/>
        </w:rPr>
        <w:t>图2-</w:t>
      </w:r>
      <w:r w:rsidRPr="000D7F20">
        <w:rPr>
          <w:rFonts w:ascii="楷体" w:eastAsia="楷体" w:hAnsi="楷体"/>
        </w:rPr>
        <w:t xml:space="preserve">4 </w:t>
      </w:r>
      <w:r w:rsidR="000D7F20">
        <w:rPr>
          <w:rFonts w:ascii="楷体" w:eastAsia="楷体" w:hAnsi="楷体" w:hint="eastAsia"/>
        </w:rPr>
        <w:t>标准</w:t>
      </w:r>
      <w:r w:rsidR="00644872" w:rsidRPr="000D7F20">
        <w:rPr>
          <w:rFonts w:ascii="楷体" w:eastAsia="楷体" w:hAnsi="楷体" w:hint="eastAsia"/>
        </w:rPr>
        <w:t>普</w:t>
      </w:r>
      <w:r w:rsidR="000D7F20">
        <w:rPr>
          <w:rFonts w:ascii="楷体" w:eastAsia="楷体" w:hAnsi="楷体" w:hint="eastAsia"/>
        </w:rPr>
        <w:t>尔</w:t>
      </w:r>
      <w:r w:rsidR="00644872" w:rsidRPr="000D7F20">
        <w:rPr>
          <w:rFonts w:ascii="楷体" w:eastAsia="楷体" w:hAnsi="楷体" w:hint="eastAsia"/>
        </w:rPr>
        <w:t>5</w:t>
      </w:r>
      <w:r w:rsidR="00644872" w:rsidRPr="000D7F20">
        <w:rPr>
          <w:rFonts w:ascii="楷体" w:eastAsia="楷体" w:hAnsi="楷体"/>
        </w:rPr>
        <w:t>00</w:t>
      </w:r>
      <w:r w:rsidR="00644872" w:rsidRPr="000D7F20">
        <w:rPr>
          <w:rFonts w:ascii="楷体" w:eastAsia="楷体" w:hAnsi="楷体" w:hint="eastAsia"/>
        </w:rPr>
        <w:t>指数数据中EMD-ANN与S-EMD-ANN模型RMSE指标值</w:t>
      </w:r>
    </w:p>
    <w:p w14:paraId="62BAF54B" w14:textId="396139E1" w:rsidR="000D7F20" w:rsidRDefault="000D7F20" w:rsidP="000D7F20">
      <w:pPr>
        <w:widowControl/>
        <w:jc w:val="left"/>
        <w:rPr>
          <w:rFonts w:hint="eastAsia"/>
        </w:rPr>
      </w:pPr>
      <w:r>
        <w:br w:type="page"/>
      </w:r>
    </w:p>
    <w:p w14:paraId="15D6ABFA" w14:textId="396D7165" w:rsidR="007009E5" w:rsidRDefault="007009E5" w:rsidP="000D7F20">
      <w:pPr>
        <w:jc w:val="center"/>
        <w:rPr>
          <w:rFonts w:ascii="黑体" w:eastAsia="黑体" w:hAnsi="黑体"/>
          <w:sz w:val="28"/>
          <w:szCs w:val="28"/>
        </w:rPr>
      </w:pPr>
      <w:r w:rsidRPr="000D7F20">
        <w:rPr>
          <w:rFonts w:ascii="黑体" w:eastAsia="黑体" w:hAnsi="黑体" w:hint="eastAsia"/>
          <w:sz w:val="28"/>
          <w:szCs w:val="28"/>
        </w:rPr>
        <w:lastRenderedPageBreak/>
        <w:t>附录3</w:t>
      </w:r>
    </w:p>
    <w:p w14:paraId="36A40AA8" w14:textId="77777777" w:rsidR="000D7F20" w:rsidRPr="000D7F20" w:rsidRDefault="000D7F20" w:rsidP="000D7F20">
      <w:pPr>
        <w:jc w:val="center"/>
        <w:rPr>
          <w:rFonts w:ascii="黑体" w:eastAsia="黑体" w:hAnsi="黑体"/>
          <w:sz w:val="28"/>
          <w:szCs w:val="28"/>
        </w:rPr>
      </w:pPr>
    </w:p>
    <w:p w14:paraId="222F862E" w14:textId="2C74DB8B" w:rsidR="00644872" w:rsidRDefault="004B5DE8" w:rsidP="00F84008">
      <w:pPr>
        <w:jc w:val="center"/>
      </w:pPr>
      <w:r>
        <w:rPr>
          <w:noProof/>
        </w:rPr>
        <w:drawing>
          <wp:inline distT="0" distB="0" distL="0" distR="0" wp14:anchorId="1A1727FC" wp14:editId="4BAB37BF">
            <wp:extent cx="5274310" cy="35159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x_000001_ada_ma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2A23" w14:textId="4E399623" w:rsidR="004B5DE8" w:rsidRDefault="00AC5AF4" w:rsidP="000D7F20">
      <w:pPr>
        <w:jc w:val="center"/>
        <w:rPr>
          <w:rFonts w:ascii="楷体" w:eastAsia="楷体" w:hAnsi="楷体"/>
          <w:szCs w:val="21"/>
        </w:rPr>
      </w:pPr>
      <w:r w:rsidRPr="000D7F20">
        <w:rPr>
          <w:rFonts w:ascii="楷体" w:eastAsia="楷体" w:hAnsi="楷体" w:hint="eastAsia"/>
        </w:rPr>
        <w:t>图3-</w:t>
      </w:r>
      <w:r w:rsidRPr="000D7F20">
        <w:rPr>
          <w:rFonts w:ascii="楷体" w:eastAsia="楷体" w:hAnsi="楷体"/>
        </w:rPr>
        <w:t xml:space="preserve">1 </w:t>
      </w:r>
      <w:r w:rsidR="000D7F20" w:rsidRPr="000D7F20">
        <w:rPr>
          <w:rFonts w:ascii="楷体" w:eastAsia="楷体" w:hAnsi="楷体" w:hint="eastAsia"/>
          <w:szCs w:val="21"/>
        </w:rPr>
        <w:t>上证指数数据中剔除</w:t>
      </w:r>
      <w:r w:rsidR="000D7F20" w:rsidRPr="000D7F20">
        <w:rPr>
          <w:rFonts w:ascii="楷体" w:eastAsia="楷体" w:hAnsi="楷体" w:hint="eastAsia"/>
          <w:szCs w:val="21"/>
        </w:rPr>
        <w:t>前瞻性偏</w:t>
      </w:r>
      <w:r w:rsidR="000D7F20" w:rsidRPr="000D7F20">
        <w:rPr>
          <w:rFonts w:ascii="楷体" w:eastAsia="楷体" w:hAnsi="楷体" w:hint="eastAsia"/>
          <w:szCs w:val="21"/>
        </w:rPr>
        <w:t>差后模型的</w:t>
      </w:r>
      <w:r w:rsidR="000D7F20" w:rsidRPr="000D7F20">
        <w:rPr>
          <w:rFonts w:ascii="楷体" w:eastAsia="楷体" w:hAnsi="楷体" w:hint="eastAsia"/>
          <w:szCs w:val="21"/>
        </w:rPr>
        <w:t>MAE</w:t>
      </w:r>
      <w:r w:rsidR="000D7F20" w:rsidRPr="000D7F20">
        <w:rPr>
          <w:rFonts w:ascii="楷体" w:eastAsia="楷体" w:hAnsi="楷体" w:hint="eastAsia"/>
          <w:szCs w:val="21"/>
        </w:rPr>
        <w:t>指标值</w:t>
      </w:r>
    </w:p>
    <w:p w14:paraId="1241A505" w14:textId="77777777" w:rsidR="000D7F20" w:rsidRPr="000D7F20" w:rsidRDefault="000D7F20" w:rsidP="000D7F20">
      <w:pPr>
        <w:jc w:val="center"/>
        <w:rPr>
          <w:rFonts w:ascii="楷体" w:eastAsia="楷体" w:hAnsi="楷体" w:hint="eastAsia"/>
        </w:rPr>
      </w:pPr>
    </w:p>
    <w:p w14:paraId="17C743AD" w14:textId="12F1287F" w:rsidR="004B5DE8" w:rsidRDefault="004B5DE8" w:rsidP="00F84008">
      <w:pPr>
        <w:jc w:val="center"/>
      </w:pPr>
      <w:r>
        <w:rPr>
          <w:rFonts w:hint="eastAsia"/>
          <w:noProof/>
        </w:rPr>
        <w:drawing>
          <wp:inline distT="0" distB="0" distL="0" distR="0" wp14:anchorId="270FA120" wp14:editId="3E3F06B5">
            <wp:extent cx="5274310" cy="35159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ox_sp500_ada_ma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4257" w14:textId="699C05C3" w:rsidR="004B5DE8" w:rsidRPr="000D7F20" w:rsidRDefault="00AC5AF4" w:rsidP="000D7F20">
      <w:pPr>
        <w:jc w:val="center"/>
        <w:rPr>
          <w:rFonts w:ascii="楷体" w:eastAsia="楷体" w:hAnsi="楷体"/>
        </w:rPr>
      </w:pPr>
      <w:r w:rsidRPr="000D7F20">
        <w:rPr>
          <w:rFonts w:ascii="楷体" w:eastAsia="楷体" w:hAnsi="楷体" w:hint="eastAsia"/>
        </w:rPr>
        <w:t>图3-</w:t>
      </w:r>
      <w:r w:rsidRPr="000D7F20">
        <w:rPr>
          <w:rFonts w:ascii="楷体" w:eastAsia="楷体" w:hAnsi="楷体"/>
        </w:rPr>
        <w:t xml:space="preserve">2 </w:t>
      </w:r>
      <w:r w:rsidRPr="000D7F20">
        <w:rPr>
          <w:rFonts w:ascii="楷体" w:eastAsia="楷体" w:hAnsi="楷体" w:hint="eastAsia"/>
          <w:szCs w:val="21"/>
        </w:rPr>
        <w:t>标准普尔5</w:t>
      </w:r>
      <w:r w:rsidRPr="000D7F20">
        <w:rPr>
          <w:rFonts w:ascii="楷体" w:eastAsia="楷体" w:hAnsi="楷体"/>
          <w:szCs w:val="21"/>
        </w:rPr>
        <w:t>00</w:t>
      </w:r>
      <w:r w:rsidRPr="000D7F20">
        <w:rPr>
          <w:rFonts w:ascii="楷体" w:eastAsia="楷体" w:hAnsi="楷体" w:hint="eastAsia"/>
          <w:szCs w:val="21"/>
        </w:rPr>
        <w:t>指数数据中剔除前瞻性偏差后模型的</w:t>
      </w:r>
      <w:r w:rsidRPr="000D7F20">
        <w:rPr>
          <w:rFonts w:ascii="楷体" w:eastAsia="楷体" w:hAnsi="楷体" w:hint="eastAsia"/>
          <w:szCs w:val="21"/>
        </w:rPr>
        <w:t>MAE</w:t>
      </w:r>
      <w:r w:rsidRPr="000D7F20">
        <w:rPr>
          <w:rFonts w:ascii="楷体" w:eastAsia="楷体" w:hAnsi="楷体" w:hint="eastAsia"/>
          <w:szCs w:val="21"/>
        </w:rPr>
        <w:t>指标值</w:t>
      </w:r>
    </w:p>
    <w:p w14:paraId="541886F0" w14:textId="395FC5AF" w:rsidR="004B5DE8" w:rsidRDefault="004B5DE8" w:rsidP="00F84008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61EFEAFA" wp14:editId="0F25D4C2">
            <wp:extent cx="5274310" cy="351599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ox_000001_ada_rms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8EB0" w14:textId="7B645E4B" w:rsidR="004B5DE8" w:rsidRDefault="00AC5AF4" w:rsidP="000D7F20">
      <w:pPr>
        <w:jc w:val="center"/>
        <w:rPr>
          <w:rFonts w:ascii="楷体" w:eastAsia="楷体" w:hAnsi="楷体"/>
          <w:szCs w:val="21"/>
        </w:rPr>
      </w:pPr>
      <w:r w:rsidRPr="000D7F20">
        <w:rPr>
          <w:rFonts w:ascii="楷体" w:eastAsia="楷体" w:hAnsi="楷体" w:hint="eastAsia"/>
        </w:rPr>
        <w:t>图3-</w:t>
      </w:r>
      <w:r w:rsidRPr="000D7F20">
        <w:rPr>
          <w:rFonts w:ascii="楷体" w:eastAsia="楷体" w:hAnsi="楷体"/>
        </w:rPr>
        <w:t xml:space="preserve">3 </w:t>
      </w:r>
      <w:r w:rsidR="000D7F20" w:rsidRPr="000D7F20">
        <w:rPr>
          <w:rFonts w:ascii="楷体" w:eastAsia="楷体" w:hAnsi="楷体" w:hint="eastAsia"/>
          <w:szCs w:val="21"/>
        </w:rPr>
        <w:t>上证指数数据中剔除</w:t>
      </w:r>
      <w:r w:rsidR="000D7F20" w:rsidRPr="000D7F20">
        <w:rPr>
          <w:rFonts w:ascii="楷体" w:eastAsia="楷体" w:hAnsi="楷体" w:hint="eastAsia"/>
          <w:szCs w:val="21"/>
        </w:rPr>
        <w:t>前瞻性偏</w:t>
      </w:r>
      <w:r w:rsidR="000D7F20" w:rsidRPr="000D7F20">
        <w:rPr>
          <w:rFonts w:ascii="楷体" w:eastAsia="楷体" w:hAnsi="楷体" w:hint="eastAsia"/>
          <w:szCs w:val="21"/>
        </w:rPr>
        <w:t>差后模型的</w:t>
      </w:r>
      <w:r w:rsidR="000D7F20" w:rsidRPr="000D7F20">
        <w:rPr>
          <w:rFonts w:ascii="楷体" w:eastAsia="楷体" w:hAnsi="楷体" w:hint="eastAsia"/>
          <w:szCs w:val="21"/>
        </w:rPr>
        <w:t>RMSE</w:t>
      </w:r>
      <w:r w:rsidR="000D7F20" w:rsidRPr="000D7F20">
        <w:rPr>
          <w:rFonts w:ascii="楷体" w:eastAsia="楷体" w:hAnsi="楷体" w:hint="eastAsia"/>
          <w:szCs w:val="21"/>
        </w:rPr>
        <w:t>指标值</w:t>
      </w:r>
    </w:p>
    <w:p w14:paraId="54826D43" w14:textId="77777777" w:rsidR="000D7F20" w:rsidRPr="000D7F20" w:rsidRDefault="000D7F20" w:rsidP="000D7F20">
      <w:pPr>
        <w:jc w:val="center"/>
        <w:rPr>
          <w:rFonts w:ascii="楷体" w:eastAsia="楷体" w:hAnsi="楷体" w:hint="eastAsia"/>
        </w:rPr>
      </w:pPr>
    </w:p>
    <w:p w14:paraId="39EF17A5" w14:textId="0E7684D7" w:rsidR="004B5DE8" w:rsidRDefault="004B5DE8" w:rsidP="00F84008">
      <w:pPr>
        <w:jc w:val="center"/>
      </w:pPr>
      <w:bookmarkStart w:id="0" w:name="_GoBack"/>
      <w:r>
        <w:rPr>
          <w:rFonts w:hint="eastAsia"/>
          <w:noProof/>
        </w:rPr>
        <w:drawing>
          <wp:inline distT="0" distB="0" distL="0" distR="0" wp14:anchorId="7CDA2690" wp14:editId="0E9F4068">
            <wp:extent cx="5274310" cy="35159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ox_sp500_ada_rms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3D2E247" w14:textId="2AA693A9" w:rsidR="004B5DE8" w:rsidRDefault="00AC5AF4" w:rsidP="00AC5AF4">
      <w:pPr>
        <w:jc w:val="center"/>
        <w:rPr>
          <w:rFonts w:ascii="楷体" w:eastAsia="楷体" w:hAnsi="楷体"/>
          <w:szCs w:val="21"/>
        </w:rPr>
      </w:pPr>
      <w:r w:rsidRPr="00AC5AF4">
        <w:rPr>
          <w:rFonts w:ascii="楷体" w:eastAsia="楷体" w:hAnsi="楷体" w:hint="eastAsia"/>
        </w:rPr>
        <w:t>图3-</w:t>
      </w:r>
      <w:r w:rsidRPr="00AC5AF4">
        <w:rPr>
          <w:rFonts w:ascii="楷体" w:eastAsia="楷体" w:hAnsi="楷体"/>
        </w:rPr>
        <w:t xml:space="preserve">4 </w:t>
      </w:r>
      <w:r w:rsidRPr="00AC5AF4">
        <w:rPr>
          <w:rFonts w:ascii="楷体" w:eastAsia="楷体" w:hAnsi="楷体" w:hint="eastAsia"/>
          <w:szCs w:val="21"/>
        </w:rPr>
        <w:t>标准普尔5</w:t>
      </w:r>
      <w:r w:rsidRPr="00AC5AF4">
        <w:rPr>
          <w:rFonts w:ascii="楷体" w:eastAsia="楷体" w:hAnsi="楷体"/>
          <w:szCs w:val="21"/>
        </w:rPr>
        <w:t>00</w:t>
      </w:r>
      <w:r w:rsidRPr="00AC5AF4">
        <w:rPr>
          <w:rFonts w:ascii="楷体" w:eastAsia="楷体" w:hAnsi="楷体" w:hint="eastAsia"/>
          <w:szCs w:val="21"/>
        </w:rPr>
        <w:t>指数数据中剔除前瞻性偏差后模型的</w:t>
      </w:r>
      <w:r w:rsidRPr="00AC5AF4">
        <w:rPr>
          <w:rFonts w:ascii="楷体" w:eastAsia="楷体" w:hAnsi="楷体" w:hint="eastAsia"/>
          <w:szCs w:val="21"/>
        </w:rPr>
        <w:t>RMSE</w:t>
      </w:r>
      <w:r w:rsidRPr="00AC5AF4">
        <w:rPr>
          <w:rFonts w:ascii="楷体" w:eastAsia="楷体" w:hAnsi="楷体" w:hint="eastAsia"/>
          <w:szCs w:val="21"/>
        </w:rPr>
        <w:t>指标值</w:t>
      </w:r>
    </w:p>
    <w:p w14:paraId="6F919A53" w14:textId="3FDA65F4" w:rsidR="000D7F20" w:rsidRPr="000D7F20" w:rsidRDefault="000D7F20" w:rsidP="000D7F20">
      <w:pPr>
        <w:widowControl/>
        <w:jc w:val="left"/>
        <w:rPr>
          <w:rFonts w:ascii="楷体" w:eastAsia="楷体" w:hAnsi="楷体" w:hint="eastAsia"/>
          <w:szCs w:val="21"/>
        </w:rPr>
      </w:pPr>
      <w:r>
        <w:rPr>
          <w:rFonts w:ascii="楷体" w:eastAsia="楷体" w:hAnsi="楷体"/>
          <w:szCs w:val="21"/>
        </w:rPr>
        <w:br w:type="page"/>
      </w:r>
    </w:p>
    <w:p w14:paraId="22DEFFD5" w14:textId="23F9EDB6" w:rsidR="00B84C2A" w:rsidRPr="000D7F20" w:rsidRDefault="00B84C2A" w:rsidP="000D7F20">
      <w:pPr>
        <w:jc w:val="center"/>
        <w:rPr>
          <w:rFonts w:ascii="黑体" w:eastAsia="黑体" w:hAnsi="黑体"/>
          <w:sz w:val="28"/>
          <w:szCs w:val="28"/>
        </w:rPr>
      </w:pPr>
      <w:r w:rsidRPr="000D7F20">
        <w:rPr>
          <w:rFonts w:ascii="黑体" w:eastAsia="黑体" w:hAnsi="黑体" w:hint="eastAsia"/>
          <w:sz w:val="28"/>
          <w:szCs w:val="28"/>
        </w:rPr>
        <w:lastRenderedPageBreak/>
        <w:t>附录4</w:t>
      </w:r>
    </w:p>
    <w:p w14:paraId="44C1A57D" w14:textId="2F79F3BD" w:rsidR="00B84C2A" w:rsidRPr="000A0E0C" w:rsidRDefault="00B84C2A" w:rsidP="00B84C2A">
      <w:pPr>
        <w:pStyle w:val="a8"/>
        <w:jc w:val="center"/>
        <w:rPr>
          <w:rFonts w:ascii="楷体" w:eastAsia="楷体" w:hAnsi="楷体"/>
          <w:sz w:val="21"/>
          <w:szCs w:val="21"/>
        </w:rPr>
      </w:pPr>
      <w:bookmarkStart w:id="1" w:name="_Ref28263646"/>
      <w:r w:rsidRPr="000A0E0C">
        <w:rPr>
          <w:rFonts w:ascii="楷体" w:eastAsia="楷体" w:hAnsi="楷体" w:hint="eastAsia"/>
          <w:sz w:val="21"/>
          <w:szCs w:val="21"/>
        </w:rPr>
        <w:t>表</w:t>
      </w:r>
      <w:bookmarkEnd w:id="1"/>
      <w:r w:rsidR="000D7F20">
        <w:rPr>
          <w:rFonts w:ascii="楷体" w:eastAsia="楷体" w:hAnsi="楷体" w:hint="eastAsia"/>
          <w:sz w:val="21"/>
          <w:szCs w:val="21"/>
        </w:rPr>
        <w:t>4-</w:t>
      </w:r>
      <w:r w:rsidR="000D7F20">
        <w:rPr>
          <w:rFonts w:ascii="楷体" w:eastAsia="楷体" w:hAnsi="楷体"/>
          <w:sz w:val="21"/>
          <w:szCs w:val="21"/>
        </w:rPr>
        <w:t xml:space="preserve">1 </w:t>
      </w:r>
      <w:r w:rsidRPr="000A0E0C">
        <w:rPr>
          <w:rFonts w:ascii="楷体" w:eastAsia="楷体" w:hAnsi="楷体" w:hint="eastAsia"/>
          <w:sz w:val="21"/>
          <w:szCs w:val="21"/>
        </w:rPr>
        <w:t>不同自适应模型下上证指数的预测表现结果</w:t>
      </w:r>
    </w:p>
    <w:tbl>
      <w:tblPr>
        <w:tblStyle w:val="a7"/>
        <w:tblW w:w="8364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780"/>
        <w:gridCol w:w="780"/>
        <w:gridCol w:w="780"/>
        <w:gridCol w:w="781"/>
        <w:gridCol w:w="780"/>
        <w:gridCol w:w="780"/>
        <w:gridCol w:w="780"/>
        <w:gridCol w:w="781"/>
      </w:tblGrid>
      <w:tr w:rsidR="00B84C2A" w:rsidRPr="00FE67E4" w14:paraId="7E14C92C" w14:textId="77777777" w:rsidTr="00DC5793">
        <w:tc>
          <w:tcPr>
            <w:tcW w:w="988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F69053" w14:textId="77777777" w:rsidR="00B84C2A" w:rsidRPr="00FE67E4" w:rsidRDefault="00B84C2A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FE67E4">
              <w:rPr>
                <w:rFonts w:ascii="Times New Roman" w:eastAsia="宋体" w:hAnsi="Times New Roman"/>
              </w:rPr>
              <w:t>M</w:t>
            </w:r>
            <w:r w:rsidRPr="00FE67E4">
              <w:rPr>
                <w:rFonts w:ascii="Times New Roman" w:eastAsia="宋体" w:hAnsi="Times New Roman" w:hint="eastAsia"/>
              </w:rPr>
              <w:t>odel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0BB57E" w14:textId="77777777" w:rsidR="00B84C2A" w:rsidRPr="00FE67E4" w:rsidRDefault="00B84C2A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624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3E677C" w14:textId="77777777" w:rsidR="00B84C2A" w:rsidRPr="00FE67E4" w:rsidRDefault="00B84C2A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FE67E4">
              <w:rPr>
                <w:rFonts w:ascii="Times New Roman" w:eastAsia="宋体" w:hAnsi="Times New Roman"/>
              </w:rPr>
              <w:t>L</w:t>
            </w:r>
            <w:r w:rsidRPr="00FE67E4">
              <w:rPr>
                <w:rFonts w:ascii="Times New Roman" w:eastAsia="宋体" w:hAnsi="Times New Roman" w:hint="eastAsia"/>
              </w:rPr>
              <w:t>ag</w:t>
            </w:r>
          </w:p>
        </w:tc>
      </w:tr>
      <w:tr w:rsidR="00B84C2A" w:rsidRPr="00FE67E4" w14:paraId="2AC6C53E" w14:textId="77777777" w:rsidTr="00DC5793">
        <w:tc>
          <w:tcPr>
            <w:tcW w:w="98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76A7F9" w14:textId="77777777" w:rsidR="00B84C2A" w:rsidRPr="00FE67E4" w:rsidRDefault="00B84C2A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16F990" w14:textId="77777777" w:rsidR="00B84C2A" w:rsidRPr="00FE67E4" w:rsidRDefault="00B84C2A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70D7C2" w14:textId="77777777" w:rsidR="00B84C2A" w:rsidRPr="00FE67E4" w:rsidRDefault="00B84C2A" w:rsidP="00DC5793">
            <w:pPr>
              <w:spacing w:line="360" w:lineRule="auto"/>
              <w:ind w:rightChars="-8" w:right="-17"/>
              <w:jc w:val="center"/>
              <w:rPr>
                <w:rFonts w:ascii="Times New Roman" w:eastAsia="宋体" w:hAnsi="Times New Roman"/>
              </w:rPr>
            </w:pPr>
            <w:r w:rsidRPr="00FE67E4">
              <w:rPr>
                <w:rFonts w:ascii="Times New Roman" w:eastAsia="宋体" w:hAnsi="Times New Roman"/>
              </w:rPr>
              <w:t>5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123480" w14:textId="77777777" w:rsidR="00B84C2A" w:rsidRPr="00FE67E4" w:rsidRDefault="00B84C2A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FE67E4">
              <w:rPr>
                <w:rFonts w:ascii="Times New Roman" w:eastAsia="宋体" w:hAnsi="Times New Roman"/>
              </w:rPr>
              <w:t>6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74D245" w14:textId="77777777" w:rsidR="00B84C2A" w:rsidRPr="00FE67E4" w:rsidRDefault="00B84C2A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FE67E4">
              <w:rPr>
                <w:rFonts w:ascii="Times New Roman" w:eastAsia="宋体" w:hAnsi="Times New Roman"/>
              </w:rPr>
              <w:t>7</w:t>
            </w: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B34448" w14:textId="77777777" w:rsidR="00B84C2A" w:rsidRPr="00FE67E4" w:rsidRDefault="00B84C2A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FE67E4">
              <w:rPr>
                <w:rFonts w:ascii="Times New Roman" w:eastAsia="宋体" w:hAnsi="Times New Roman"/>
              </w:rPr>
              <w:t>8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4F663C" w14:textId="77777777" w:rsidR="00B84C2A" w:rsidRPr="00FE67E4" w:rsidRDefault="00B84C2A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FE67E4">
              <w:rPr>
                <w:rFonts w:ascii="Times New Roman" w:eastAsia="宋体" w:hAnsi="Times New Roman"/>
              </w:rPr>
              <w:t>9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11E1BE" w14:textId="77777777" w:rsidR="00B84C2A" w:rsidRPr="00FE67E4" w:rsidRDefault="00B84C2A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FE67E4">
              <w:rPr>
                <w:rFonts w:ascii="Times New Roman" w:eastAsia="宋体" w:hAnsi="Times New Roman"/>
              </w:rPr>
              <w:t>10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0DF69D" w14:textId="77777777" w:rsidR="00B84C2A" w:rsidRPr="00FE67E4" w:rsidRDefault="00B84C2A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FE67E4">
              <w:rPr>
                <w:rFonts w:ascii="Times New Roman" w:eastAsia="宋体" w:hAnsi="Times New Roman"/>
              </w:rPr>
              <w:t>11</w:t>
            </w:r>
          </w:p>
        </w:tc>
        <w:tc>
          <w:tcPr>
            <w:tcW w:w="7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BAAE8B" w14:textId="77777777" w:rsidR="00B84C2A" w:rsidRPr="00FE67E4" w:rsidRDefault="00B84C2A" w:rsidP="00DC5793">
            <w:pPr>
              <w:spacing w:line="360" w:lineRule="auto"/>
              <w:ind w:rightChars="-7" w:right="-15"/>
              <w:jc w:val="center"/>
              <w:rPr>
                <w:rFonts w:ascii="Times New Roman" w:eastAsia="宋体" w:hAnsi="Times New Roman"/>
              </w:rPr>
            </w:pPr>
            <w:r w:rsidRPr="00FE67E4">
              <w:rPr>
                <w:rFonts w:ascii="Times New Roman" w:eastAsia="宋体" w:hAnsi="Times New Roman"/>
              </w:rPr>
              <w:t>M</w:t>
            </w:r>
            <w:r w:rsidRPr="00FE67E4">
              <w:rPr>
                <w:rFonts w:ascii="Times New Roman" w:eastAsia="宋体" w:hAnsi="Times New Roman" w:hint="eastAsia"/>
              </w:rPr>
              <w:t>ean</w:t>
            </w:r>
          </w:p>
        </w:tc>
      </w:tr>
      <w:tr w:rsidR="00B84C2A" w:rsidRPr="00FE67E4" w14:paraId="0A90DA89" w14:textId="77777777" w:rsidTr="00DC5793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589B19DB" w14:textId="77777777" w:rsidR="00B84C2A" w:rsidRPr="00FE67E4" w:rsidRDefault="00B84C2A" w:rsidP="00DC5793">
            <w:pPr>
              <w:spacing w:line="360" w:lineRule="auto"/>
              <w:jc w:val="center"/>
              <w:rPr>
                <w:rFonts w:ascii="Times New Roman" w:eastAsia="宋体" w:hAnsi="Times New Roman"/>
                <w:vertAlign w:val="superscript"/>
              </w:rPr>
            </w:pPr>
            <w:r w:rsidRPr="00FE67E4">
              <w:rPr>
                <w:rFonts w:ascii="Times New Roman" w:eastAsia="宋体" w:hAnsi="Times New Roman" w:hint="eastAsia"/>
              </w:rPr>
              <w:t>S</w:t>
            </w:r>
            <w:r w:rsidRPr="00FE67E4">
              <w:rPr>
                <w:rFonts w:ascii="Times New Roman" w:eastAsia="宋体" w:hAnsi="Times New Roman"/>
              </w:rPr>
              <w:t>-AE-A</w:t>
            </w:r>
            <w:r w:rsidRPr="00FE67E4">
              <w:rPr>
                <w:rFonts w:ascii="Times New Roman" w:eastAsia="宋体" w:hAnsi="Times New Roman"/>
                <w:vertAlign w:val="superscript"/>
              </w:rPr>
              <w:t>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13BD71A" w14:textId="77777777" w:rsidR="00B84C2A" w:rsidRPr="00FE67E4" w:rsidRDefault="00B84C2A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FE67E4">
              <w:rPr>
                <w:rFonts w:ascii="Times New Roman" w:eastAsia="宋体" w:hAnsi="Times New Roman" w:hint="eastAsia"/>
              </w:rPr>
              <w:t>MAPE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14:paraId="7FB7D38A" w14:textId="77777777" w:rsidR="00B84C2A" w:rsidRPr="00FE67E4" w:rsidRDefault="00B84C2A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FE67E4">
              <w:rPr>
                <w:rFonts w:ascii="Times New Roman" w:eastAsia="宋体" w:hAnsi="Times New Roman"/>
              </w:rPr>
              <w:t>1.181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14:paraId="4A3B3FD5" w14:textId="77777777" w:rsidR="00B84C2A" w:rsidRPr="00FE67E4" w:rsidRDefault="00B84C2A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FE67E4">
              <w:rPr>
                <w:rFonts w:ascii="Times New Roman" w:eastAsia="宋体" w:hAnsi="Times New Roman"/>
              </w:rPr>
              <w:t>1.172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14:paraId="5E0C9B07" w14:textId="77777777" w:rsidR="00B84C2A" w:rsidRPr="00FE67E4" w:rsidRDefault="00B84C2A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FE67E4">
              <w:rPr>
                <w:rFonts w:ascii="Times New Roman" w:eastAsia="宋体" w:hAnsi="Times New Roman"/>
              </w:rPr>
              <w:t>1.173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</w:tcPr>
          <w:p w14:paraId="24A454C7" w14:textId="77777777" w:rsidR="00B84C2A" w:rsidRPr="00FE67E4" w:rsidRDefault="00B84C2A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FE67E4">
              <w:rPr>
                <w:rFonts w:ascii="Times New Roman" w:eastAsia="宋体" w:hAnsi="Times New Roman"/>
              </w:rPr>
              <w:t>1.180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14:paraId="4F552C16" w14:textId="77777777" w:rsidR="00B84C2A" w:rsidRPr="00FE67E4" w:rsidRDefault="00B84C2A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FE67E4">
              <w:rPr>
                <w:rFonts w:ascii="Times New Roman" w:eastAsia="宋体" w:hAnsi="Times New Roman"/>
              </w:rPr>
              <w:t>1.174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14:paraId="11892103" w14:textId="77777777" w:rsidR="00B84C2A" w:rsidRPr="00FE67E4" w:rsidRDefault="00B84C2A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FE67E4">
              <w:rPr>
                <w:rFonts w:ascii="Times New Roman" w:eastAsia="宋体" w:hAnsi="Times New Roman"/>
              </w:rPr>
              <w:t>1.181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14:paraId="54C41B79" w14:textId="77777777" w:rsidR="00B84C2A" w:rsidRPr="00FE67E4" w:rsidRDefault="00B84C2A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FE67E4">
              <w:rPr>
                <w:rFonts w:ascii="Times New Roman" w:eastAsia="宋体" w:hAnsi="Times New Roman"/>
              </w:rPr>
              <w:t>1.181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</w:tcPr>
          <w:p w14:paraId="025ED152" w14:textId="77777777" w:rsidR="00B84C2A" w:rsidRPr="00FE67E4" w:rsidRDefault="00B84C2A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FE67E4">
              <w:rPr>
                <w:rFonts w:ascii="Times New Roman" w:eastAsia="宋体" w:hAnsi="Times New Roman"/>
              </w:rPr>
              <w:t>1.177</w:t>
            </w:r>
          </w:p>
        </w:tc>
      </w:tr>
      <w:tr w:rsidR="00B84C2A" w:rsidRPr="00FE67E4" w14:paraId="436A9EC5" w14:textId="77777777" w:rsidTr="00DC5793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721C5F88" w14:textId="77777777" w:rsidR="00B84C2A" w:rsidRPr="00FE67E4" w:rsidRDefault="00B84C2A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589EA38" w14:textId="77777777" w:rsidR="00B84C2A" w:rsidRPr="00FE67E4" w:rsidRDefault="00B84C2A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FE67E4">
              <w:rPr>
                <w:rFonts w:ascii="Times New Roman" w:eastAsia="宋体" w:hAnsi="Times New Roman" w:hint="eastAsia"/>
              </w:rPr>
              <w:t>MAE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14:paraId="56EB40C8" w14:textId="77777777" w:rsidR="00B84C2A" w:rsidRPr="00FE67E4" w:rsidRDefault="00B84C2A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FE67E4">
              <w:rPr>
                <w:rFonts w:ascii="Times New Roman" w:eastAsia="宋体" w:hAnsi="Times New Roman"/>
              </w:rPr>
              <w:t>34.26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14:paraId="1A211BB7" w14:textId="77777777" w:rsidR="00B84C2A" w:rsidRPr="00FE67E4" w:rsidRDefault="00B84C2A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FE67E4">
              <w:rPr>
                <w:rFonts w:ascii="Times New Roman" w:eastAsia="宋体" w:hAnsi="Times New Roman"/>
              </w:rPr>
              <w:t>33.97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14:paraId="0330F3E8" w14:textId="77777777" w:rsidR="00B84C2A" w:rsidRPr="00FE67E4" w:rsidRDefault="00B84C2A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FE67E4">
              <w:rPr>
                <w:rFonts w:ascii="Times New Roman" w:eastAsia="宋体" w:hAnsi="Times New Roman"/>
              </w:rPr>
              <w:t>34.02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</w:tcPr>
          <w:p w14:paraId="0809B625" w14:textId="77777777" w:rsidR="00B84C2A" w:rsidRPr="00FE67E4" w:rsidRDefault="00B84C2A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FE67E4">
              <w:rPr>
                <w:rFonts w:ascii="Times New Roman" w:eastAsia="宋体" w:hAnsi="Times New Roman"/>
              </w:rPr>
              <w:t>34.23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14:paraId="779D5905" w14:textId="77777777" w:rsidR="00B84C2A" w:rsidRPr="00FE67E4" w:rsidRDefault="00B84C2A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FE67E4">
              <w:rPr>
                <w:rFonts w:ascii="Times New Roman" w:eastAsia="宋体" w:hAnsi="Times New Roman"/>
              </w:rPr>
              <w:t>34.06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14:paraId="6A6D12C2" w14:textId="77777777" w:rsidR="00B84C2A" w:rsidRPr="00FE67E4" w:rsidRDefault="00B84C2A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FE67E4">
              <w:rPr>
                <w:rFonts w:ascii="Times New Roman" w:eastAsia="宋体" w:hAnsi="Times New Roman"/>
              </w:rPr>
              <w:t>34.26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14:paraId="75759A6E" w14:textId="77777777" w:rsidR="00B84C2A" w:rsidRPr="00FE67E4" w:rsidRDefault="00B84C2A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FE67E4">
              <w:rPr>
                <w:rFonts w:ascii="Times New Roman" w:eastAsia="宋体" w:hAnsi="Times New Roman"/>
              </w:rPr>
              <w:t>34.26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</w:tcPr>
          <w:p w14:paraId="3BB254C3" w14:textId="77777777" w:rsidR="00B84C2A" w:rsidRPr="00FE67E4" w:rsidRDefault="00B84C2A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FE67E4">
              <w:rPr>
                <w:rFonts w:ascii="Times New Roman" w:eastAsia="宋体" w:hAnsi="Times New Roman"/>
              </w:rPr>
              <w:t>34.15</w:t>
            </w:r>
          </w:p>
        </w:tc>
      </w:tr>
      <w:tr w:rsidR="00B84C2A" w:rsidRPr="00FE67E4" w14:paraId="5C78D88F" w14:textId="77777777" w:rsidTr="00DC5793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6C59D4EA" w14:textId="77777777" w:rsidR="00B84C2A" w:rsidRPr="00FE67E4" w:rsidRDefault="00B84C2A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D49FDAF" w14:textId="77777777" w:rsidR="00B84C2A" w:rsidRPr="00FE67E4" w:rsidRDefault="00B84C2A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FE67E4">
              <w:rPr>
                <w:rFonts w:ascii="Times New Roman" w:eastAsia="宋体" w:hAnsi="Times New Roman" w:hint="eastAsia"/>
              </w:rPr>
              <w:t>RMSE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14:paraId="2A95F2F9" w14:textId="77777777" w:rsidR="00B84C2A" w:rsidRPr="00FE67E4" w:rsidRDefault="00B84C2A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FE67E4">
              <w:rPr>
                <w:rFonts w:ascii="Times New Roman" w:eastAsia="宋体" w:hAnsi="Times New Roman"/>
              </w:rPr>
              <w:t>49.03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14:paraId="55971079" w14:textId="77777777" w:rsidR="00B84C2A" w:rsidRPr="00FE67E4" w:rsidRDefault="00B84C2A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FE67E4">
              <w:rPr>
                <w:rFonts w:ascii="Times New Roman" w:eastAsia="宋体" w:hAnsi="Times New Roman"/>
              </w:rPr>
              <w:t>48.72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14:paraId="1F5FDFE1" w14:textId="77777777" w:rsidR="00B84C2A" w:rsidRPr="00FE67E4" w:rsidRDefault="00B84C2A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FE67E4">
              <w:rPr>
                <w:rFonts w:ascii="Times New Roman" w:eastAsia="宋体" w:hAnsi="Times New Roman"/>
              </w:rPr>
              <w:t>48.96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</w:tcPr>
          <w:p w14:paraId="3C1C801F" w14:textId="77777777" w:rsidR="00B84C2A" w:rsidRPr="00FE67E4" w:rsidRDefault="00B84C2A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FE67E4">
              <w:rPr>
                <w:rFonts w:ascii="Times New Roman" w:eastAsia="宋体" w:hAnsi="Times New Roman"/>
              </w:rPr>
              <w:t>48.87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14:paraId="2C6C06BF" w14:textId="77777777" w:rsidR="00B84C2A" w:rsidRPr="00FE67E4" w:rsidRDefault="00B84C2A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FE67E4">
              <w:rPr>
                <w:rFonts w:ascii="Times New Roman" w:eastAsia="宋体" w:hAnsi="Times New Roman"/>
              </w:rPr>
              <w:t>48.74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14:paraId="474B8CED" w14:textId="77777777" w:rsidR="00B84C2A" w:rsidRPr="00FE67E4" w:rsidRDefault="00B84C2A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FE67E4">
              <w:rPr>
                <w:rFonts w:ascii="Times New Roman" w:eastAsia="宋体" w:hAnsi="Times New Roman"/>
              </w:rPr>
              <w:t>49.21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14:paraId="386A3B23" w14:textId="77777777" w:rsidR="00B84C2A" w:rsidRPr="00FE67E4" w:rsidRDefault="00B84C2A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FE67E4">
              <w:rPr>
                <w:rFonts w:ascii="Times New Roman" w:eastAsia="宋体" w:hAnsi="Times New Roman"/>
              </w:rPr>
              <w:t>49.10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</w:tcPr>
          <w:p w14:paraId="5E6B7BCA" w14:textId="77777777" w:rsidR="00B84C2A" w:rsidRPr="00FE67E4" w:rsidRDefault="00B84C2A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FE67E4">
              <w:rPr>
                <w:rFonts w:ascii="Times New Roman" w:eastAsia="宋体" w:hAnsi="Times New Roman"/>
              </w:rPr>
              <w:t>48.94</w:t>
            </w:r>
          </w:p>
        </w:tc>
      </w:tr>
      <w:tr w:rsidR="00B84C2A" w:rsidRPr="00FE67E4" w14:paraId="6B826286" w14:textId="77777777" w:rsidTr="00B84C2A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2318E089" w14:textId="77777777" w:rsidR="00B84C2A" w:rsidRPr="00FE67E4" w:rsidRDefault="00B84C2A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C6AA18B" w14:textId="77777777" w:rsidR="00B84C2A" w:rsidRPr="00FE67E4" w:rsidRDefault="00B84C2A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(</w:t>
            </w:r>
            <w:r w:rsidRPr="00FE67E4">
              <w:rPr>
                <w:rFonts w:ascii="Times New Roman" w:eastAsia="宋体" w:hAnsi="Times New Roman"/>
              </w:rPr>
              <w:t>1,</w:t>
            </w:r>
            <w:r>
              <w:rPr>
                <w:rFonts w:ascii="Times New Roman" w:eastAsia="宋体" w:hAnsi="Times New Roman"/>
              </w:rPr>
              <w:t xml:space="preserve"> </w:t>
            </w:r>
            <w:r w:rsidRPr="00FE67E4">
              <w:rPr>
                <w:rFonts w:ascii="Times New Roman" w:eastAsia="宋体" w:hAnsi="Times New Roman"/>
              </w:rPr>
              <w:t>T</w:t>
            </w:r>
            <w:r>
              <w:rPr>
                <w:rFonts w:ascii="Times New Roman" w:eastAsia="宋体" w:hAnsi="Times New Roman" w:hint="eastAsia"/>
              </w:rPr>
              <w:t>)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14:paraId="71C406B1" w14:textId="77777777" w:rsidR="00B84C2A" w:rsidRPr="00FE67E4" w:rsidRDefault="00B84C2A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FE67E4">
              <w:rPr>
                <w:rFonts w:ascii="Times New Roman" w:eastAsia="宋体" w:hAnsi="Times New Roman"/>
              </w:rPr>
              <w:t>5.344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14:paraId="0841B328" w14:textId="77777777" w:rsidR="00B84C2A" w:rsidRPr="00FE67E4" w:rsidRDefault="00B84C2A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FE67E4">
              <w:rPr>
                <w:rFonts w:ascii="Times New Roman" w:eastAsia="宋体" w:hAnsi="Times New Roman"/>
              </w:rPr>
              <w:t>4.983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14:paraId="5B82CCF0" w14:textId="77777777" w:rsidR="00B84C2A" w:rsidRPr="00FE67E4" w:rsidRDefault="00B84C2A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FE67E4">
              <w:rPr>
                <w:rFonts w:ascii="Times New Roman" w:eastAsia="宋体" w:hAnsi="Times New Roman" w:hint="eastAsia"/>
              </w:rPr>
              <w:t>5</w:t>
            </w:r>
            <w:r w:rsidRPr="00FE67E4">
              <w:rPr>
                <w:rFonts w:ascii="Times New Roman" w:eastAsia="宋体" w:hAnsi="Times New Roman"/>
              </w:rPr>
              <w:t>.057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</w:tcPr>
          <w:p w14:paraId="43FCF0FF" w14:textId="77777777" w:rsidR="00B84C2A" w:rsidRPr="00FE67E4" w:rsidRDefault="00B84C2A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FE67E4">
              <w:rPr>
                <w:rFonts w:ascii="Times New Roman" w:eastAsia="宋体" w:hAnsi="Times New Roman"/>
              </w:rPr>
              <w:t>5.136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14:paraId="59B6505C" w14:textId="77777777" w:rsidR="00B84C2A" w:rsidRPr="00FE67E4" w:rsidRDefault="00B84C2A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FE67E4">
              <w:rPr>
                <w:rFonts w:ascii="Times New Roman" w:eastAsia="宋体" w:hAnsi="Times New Roman"/>
              </w:rPr>
              <w:t>5.097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14:paraId="4235BE93" w14:textId="77777777" w:rsidR="00B84C2A" w:rsidRPr="00FE67E4" w:rsidRDefault="00B84C2A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FE67E4">
              <w:rPr>
                <w:rFonts w:ascii="Times New Roman" w:eastAsia="宋体" w:hAnsi="Times New Roman"/>
              </w:rPr>
              <w:t>5.104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14:paraId="22DCEF7C" w14:textId="77777777" w:rsidR="00B84C2A" w:rsidRPr="00FE67E4" w:rsidRDefault="00B84C2A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FE67E4">
              <w:rPr>
                <w:rFonts w:ascii="Times New Roman" w:eastAsia="宋体" w:hAnsi="Times New Roman"/>
              </w:rPr>
              <w:t>5.106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</w:tcPr>
          <w:p w14:paraId="10DC38F9" w14:textId="77777777" w:rsidR="00B84C2A" w:rsidRPr="00FE67E4" w:rsidRDefault="00B84C2A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FE67E4">
              <w:rPr>
                <w:rFonts w:ascii="Times New Roman" w:eastAsia="宋体" w:hAnsi="Times New Roman"/>
              </w:rPr>
              <w:t>5.118</w:t>
            </w:r>
          </w:p>
        </w:tc>
      </w:tr>
      <w:tr w:rsidR="00B84C2A" w:rsidRPr="00FE67E4" w14:paraId="177D931D" w14:textId="77777777" w:rsidTr="00B84C2A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5489C599" w14:textId="57AF2695" w:rsidR="00B84C2A" w:rsidRPr="00B84C2A" w:rsidRDefault="00B84C2A" w:rsidP="00DC5793">
            <w:pPr>
              <w:spacing w:line="360" w:lineRule="auto"/>
              <w:jc w:val="center"/>
              <w:rPr>
                <w:rFonts w:ascii="Times New Roman" w:eastAsia="宋体" w:hAnsi="Times New Roman"/>
                <w:vertAlign w:val="superscript"/>
              </w:rPr>
            </w:pPr>
            <w:r>
              <w:rPr>
                <w:rFonts w:ascii="Times New Roman" w:eastAsia="宋体" w:hAnsi="Times New Roman" w:hint="eastAsia"/>
              </w:rPr>
              <w:t>S-AE-L</w:t>
            </w:r>
            <w:r>
              <w:rPr>
                <w:rFonts w:ascii="Times New Roman" w:eastAsia="宋体" w:hAnsi="Times New Roman" w:hint="eastAsia"/>
                <w:vertAlign w:val="superscript"/>
              </w:rPr>
              <w:t>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446E61CA" w14:textId="731EAB4C" w:rsidR="00B84C2A" w:rsidRDefault="008A2094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MAPE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14:paraId="59AA48BD" w14:textId="4FAAD9A6" w:rsidR="00B84C2A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/>
              </w:rPr>
              <w:t>.136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14:paraId="74B56A00" w14:textId="153ED1AB" w:rsidR="00B84C2A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/>
              </w:rPr>
              <w:t>.120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14:paraId="6EB07F0E" w14:textId="21022C70" w:rsidR="00B84C2A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/>
              </w:rPr>
              <w:t>.130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</w:tcPr>
          <w:p w14:paraId="04071C13" w14:textId="187D43EA" w:rsidR="00B84C2A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/>
              </w:rPr>
              <w:t>.131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14:paraId="1FCCAC3E" w14:textId="7C35F3F2" w:rsidR="00B84C2A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/>
              </w:rPr>
              <w:t>.120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14:paraId="09F887DD" w14:textId="5DE5C586" w:rsidR="00B84C2A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/>
              </w:rPr>
              <w:t>.124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14:paraId="1E80EBC0" w14:textId="381542C7" w:rsidR="00B84C2A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/>
              </w:rPr>
              <w:t>.132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</w:tcPr>
          <w:p w14:paraId="52E0DCA5" w14:textId="32951C96" w:rsidR="00B84C2A" w:rsidRPr="00FE67E4" w:rsidRDefault="00B7226E" w:rsidP="00B84C2A">
            <w:pPr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/>
              </w:rPr>
              <w:t>.127</w:t>
            </w:r>
          </w:p>
        </w:tc>
      </w:tr>
      <w:tr w:rsidR="00B84C2A" w:rsidRPr="00FE67E4" w14:paraId="17517596" w14:textId="77777777" w:rsidTr="00B84C2A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4CFF803F" w14:textId="77777777" w:rsidR="00B84C2A" w:rsidRPr="00FE67E4" w:rsidRDefault="00B84C2A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00E7BCDE" w14:textId="7A9E7D30" w:rsidR="00B84C2A" w:rsidRDefault="008A2094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MAE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14:paraId="55454B2B" w14:textId="75B062C4" w:rsidR="00B84C2A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2.91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14:paraId="5E618524" w14:textId="2FE494E8" w:rsidR="00B84C2A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2.47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14:paraId="5E3D972F" w14:textId="4FD609BE" w:rsidR="00B84C2A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2.78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</w:tcPr>
          <w:p w14:paraId="7BDDCF7F" w14:textId="241BC7F1" w:rsidR="00B84C2A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2.78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14:paraId="076E2AC9" w14:textId="1C3D3682" w:rsidR="00B84C2A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2.47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14:paraId="286C0703" w14:textId="0A8FE651" w:rsidR="00B84C2A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2.57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14:paraId="5355B516" w14:textId="7360F59C" w:rsidR="00B84C2A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2.81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</w:tcPr>
          <w:p w14:paraId="1A10F346" w14:textId="5B53DECC" w:rsidR="00B84C2A" w:rsidRPr="00FE67E4" w:rsidRDefault="00B7226E" w:rsidP="00B84C2A">
            <w:pPr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3</w:t>
            </w:r>
            <w:r>
              <w:rPr>
                <w:rFonts w:ascii="Times New Roman" w:eastAsia="宋体" w:hAnsi="Times New Roman"/>
              </w:rPr>
              <w:t>2.68</w:t>
            </w:r>
          </w:p>
        </w:tc>
      </w:tr>
      <w:tr w:rsidR="00B84C2A" w:rsidRPr="00FE67E4" w14:paraId="175E10CB" w14:textId="77777777" w:rsidTr="008A2094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</w:tcPr>
          <w:p w14:paraId="11619F20" w14:textId="0EB6E6D5" w:rsidR="00B84C2A" w:rsidRPr="00FE67E4" w:rsidRDefault="00B84C2A" w:rsidP="00B84C2A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692237AF" w14:textId="2D35A0EF" w:rsidR="00B84C2A" w:rsidRDefault="008A2094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RMSE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14:paraId="60BF2317" w14:textId="62DDA6E4" w:rsidR="00B84C2A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4</w:t>
            </w:r>
            <w:r>
              <w:rPr>
                <w:rFonts w:ascii="Times New Roman" w:eastAsia="宋体" w:hAnsi="Times New Roman"/>
              </w:rPr>
              <w:t>6.60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14:paraId="1FB2267D" w14:textId="39FB596F" w:rsidR="00B84C2A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4</w:t>
            </w:r>
            <w:r>
              <w:rPr>
                <w:rFonts w:ascii="Times New Roman" w:eastAsia="宋体" w:hAnsi="Times New Roman"/>
              </w:rPr>
              <w:t>6.22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14:paraId="107B49ED" w14:textId="3B98D2CE" w:rsidR="00B84C2A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4</w:t>
            </w:r>
            <w:r>
              <w:rPr>
                <w:rFonts w:ascii="Times New Roman" w:eastAsia="宋体" w:hAnsi="Times New Roman"/>
              </w:rPr>
              <w:t>6.40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</w:tcPr>
          <w:p w14:paraId="64CFCBA2" w14:textId="2D0582C0" w:rsidR="00B84C2A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4</w:t>
            </w:r>
            <w:r>
              <w:rPr>
                <w:rFonts w:ascii="Times New Roman" w:eastAsia="宋体" w:hAnsi="Times New Roman"/>
              </w:rPr>
              <w:t>6.27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14:paraId="12C3EB15" w14:textId="29062867" w:rsidR="00B84C2A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4</w:t>
            </w:r>
            <w:r>
              <w:rPr>
                <w:rFonts w:ascii="Times New Roman" w:eastAsia="宋体" w:hAnsi="Times New Roman"/>
              </w:rPr>
              <w:t>5.92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14:paraId="011E4752" w14:textId="6F0F8158" w:rsidR="00B84C2A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4</w:t>
            </w:r>
            <w:r>
              <w:rPr>
                <w:rFonts w:ascii="Times New Roman" w:eastAsia="宋体" w:hAnsi="Times New Roman"/>
              </w:rPr>
              <w:t>5.91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</w:tcPr>
          <w:p w14:paraId="01A2BB3B" w14:textId="44E21F4D" w:rsidR="00B84C2A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4</w:t>
            </w:r>
            <w:r>
              <w:rPr>
                <w:rFonts w:ascii="Times New Roman" w:eastAsia="宋体" w:hAnsi="Times New Roman"/>
              </w:rPr>
              <w:t>6.43</w:t>
            </w: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</w:tcPr>
          <w:p w14:paraId="5AF580E1" w14:textId="3D4AA76B" w:rsidR="00B84C2A" w:rsidRPr="00FE67E4" w:rsidRDefault="00B7226E" w:rsidP="00B84C2A">
            <w:pPr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4</w:t>
            </w:r>
            <w:r>
              <w:rPr>
                <w:rFonts w:ascii="Times New Roman" w:eastAsia="宋体" w:hAnsi="Times New Roman"/>
              </w:rPr>
              <w:t>6.25</w:t>
            </w:r>
          </w:p>
        </w:tc>
      </w:tr>
      <w:tr w:rsidR="008A2094" w:rsidRPr="00FE67E4" w14:paraId="312853AC" w14:textId="77777777" w:rsidTr="00DC5793">
        <w:tc>
          <w:tcPr>
            <w:tcW w:w="9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10035C" w14:textId="77777777" w:rsidR="008A2094" w:rsidRPr="00FE67E4" w:rsidRDefault="008A2094" w:rsidP="00B84C2A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5DE32D" w14:textId="1096FF52" w:rsidR="008A2094" w:rsidRDefault="008A2094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(</w:t>
            </w:r>
            <w:r>
              <w:rPr>
                <w:rFonts w:ascii="Times New Roman" w:eastAsia="宋体" w:hAnsi="Times New Roman"/>
              </w:rPr>
              <w:t>1, T)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E0E77A" w14:textId="7CC4842C" w:rsidR="008A2094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4</w:t>
            </w:r>
            <w:r>
              <w:rPr>
                <w:rFonts w:ascii="Times New Roman" w:eastAsia="宋体" w:hAnsi="Times New Roman"/>
              </w:rPr>
              <w:t>1.48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1CFAA6" w14:textId="064AD7CD" w:rsidR="008A2094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4</w:t>
            </w:r>
            <w:r>
              <w:rPr>
                <w:rFonts w:ascii="Times New Roman" w:eastAsia="宋体" w:hAnsi="Times New Roman"/>
              </w:rPr>
              <w:t>1.59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C8AF83" w14:textId="0C2082F3" w:rsidR="008A2094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4</w:t>
            </w:r>
            <w:r>
              <w:rPr>
                <w:rFonts w:ascii="Times New Roman" w:eastAsia="宋体" w:hAnsi="Times New Roman"/>
              </w:rPr>
              <w:t>1.10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01FC25" w14:textId="7C5E348F" w:rsidR="008A2094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4</w:t>
            </w:r>
            <w:r>
              <w:rPr>
                <w:rFonts w:ascii="Times New Roman" w:eastAsia="宋体" w:hAnsi="Times New Roman"/>
              </w:rPr>
              <w:t>1.26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330330" w14:textId="27F0EC55" w:rsidR="008A2094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4</w:t>
            </w:r>
            <w:r>
              <w:rPr>
                <w:rFonts w:ascii="Times New Roman" w:eastAsia="宋体" w:hAnsi="Times New Roman"/>
              </w:rPr>
              <w:t>1.07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0E29EC" w14:textId="36105BD0" w:rsidR="008A2094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4</w:t>
            </w:r>
            <w:r>
              <w:rPr>
                <w:rFonts w:ascii="Times New Roman" w:eastAsia="宋体" w:hAnsi="Times New Roman"/>
              </w:rPr>
              <w:t>1.86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6B0246" w14:textId="679BDDFF" w:rsidR="008A2094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4</w:t>
            </w:r>
            <w:r>
              <w:rPr>
                <w:rFonts w:ascii="Times New Roman" w:eastAsia="宋体" w:hAnsi="Times New Roman"/>
              </w:rPr>
              <w:t>2.30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431278" w14:textId="20BEE037" w:rsidR="008A2094" w:rsidRPr="00FE67E4" w:rsidRDefault="00B7226E" w:rsidP="00B84C2A">
            <w:pPr>
              <w:spacing w:line="360" w:lineRule="auto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4</w:t>
            </w:r>
            <w:r>
              <w:rPr>
                <w:rFonts w:ascii="Times New Roman" w:eastAsia="宋体" w:hAnsi="Times New Roman"/>
              </w:rPr>
              <w:t>1.52</w:t>
            </w:r>
          </w:p>
        </w:tc>
      </w:tr>
    </w:tbl>
    <w:p w14:paraId="5061744B" w14:textId="45B746C6" w:rsidR="00B7226E" w:rsidRDefault="00B7226E">
      <w:pPr>
        <w:rPr>
          <w:rFonts w:hint="eastAsia"/>
        </w:rPr>
      </w:pPr>
    </w:p>
    <w:p w14:paraId="5C73C44F" w14:textId="025DE8CE" w:rsidR="00B7226E" w:rsidRPr="003E0C76" w:rsidRDefault="00B7226E" w:rsidP="00B7226E">
      <w:pPr>
        <w:pStyle w:val="a8"/>
        <w:jc w:val="center"/>
        <w:rPr>
          <w:rFonts w:ascii="楷体" w:eastAsia="楷体" w:hAnsi="楷体"/>
          <w:sz w:val="21"/>
          <w:szCs w:val="21"/>
        </w:rPr>
      </w:pPr>
      <w:bookmarkStart w:id="2" w:name="_Ref28263730"/>
      <w:r w:rsidRPr="003E0C76">
        <w:rPr>
          <w:rFonts w:ascii="楷体" w:eastAsia="楷体" w:hAnsi="楷体" w:hint="eastAsia"/>
          <w:sz w:val="21"/>
          <w:szCs w:val="21"/>
        </w:rPr>
        <w:t>表</w:t>
      </w:r>
      <w:bookmarkEnd w:id="2"/>
      <w:r w:rsidR="000D7F20">
        <w:rPr>
          <w:rFonts w:ascii="楷体" w:eastAsia="楷体" w:hAnsi="楷体" w:hint="eastAsia"/>
          <w:sz w:val="21"/>
          <w:szCs w:val="21"/>
        </w:rPr>
        <w:t>4-</w:t>
      </w:r>
      <w:r w:rsidR="000D7F20">
        <w:rPr>
          <w:rFonts w:ascii="楷体" w:eastAsia="楷体" w:hAnsi="楷体"/>
          <w:sz w:val="21"/>
          <w:szCs w:val="21"/>
        </w:rPr>
        <w:t>2</w:t>
      </w:r>
      <w:r w:rsidRPr="003E0C76">
        <w:rPr>
          <w:rFonts w:ascii="楷体" w:eastAsia="楷体" w:hAnsi="楷体"/>
          <w:sz w:val="21"/>
          <w:szCs w:val="21"/>
        </w:rPr>
        <w:t xml:space="preserve"> </w:t>
      </w:r>
      <w:r w:rsidRPr="003E0C76">
        <w:rPr>
          <w:rFonts w:ascii="楷体" w:eastAsia="楷体" w:hAnsi="楷体" w:hint="eastAsia"/>
          <w:sz w:val="21"/>
          <w:szCs w:val="21"/>
        </w:rPr>
        <w:t>不同自适应模型下标普5</w:t>
      </w:r>
      <w:r w:rsidRPr="003E0C76">
        <w:rPr>
          <w:rFonts w:ascii="楷体" w:eastAsia="楷体" w:hAnsi="楷体"/>
          <w:sz w:val="21"/>
          <w:szCs w:val="21"/>
        </w:rPr>
        <w:t>00</w:t>
      </w:r>
      <w:r w:rsidRPr="003E0C76">
        <w:rPr>
          <w:rFonts w:ascii="楷体" w:eastAsia="楷体" w:hAnsi="楷体" w:hint="eastAsia"/>
          <w:sz w:val="21"/>
          <w:szCs w:val="21"/>
        </w:rPr>
        <w:t>指数的预测表现结果</w:t>
      </w:r>
    </w:p>
    <w:tbl>
      <w:tblPr>
        <w:tblStyle w:val="a7"/>
        <w:tblW w:w="8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780"/>
        <w:gridCol w:w="780"/>
        <w:gridCol w:w="780"/>
        <w:gridCol w:w="781"/>
        <w:gridCol w:w="780"/>
        <w:gridCol w:w="780"/>
        <w:gridCol w:w="780"/>
        <w:gridCol w:w="781"/>
      </w:tblGrid>
      <w:tr w:rsidR="00B7226E" w:rsidRPr="00FE67E4" w14:paraId="298DE123" w14:textId="77777777" w:rsidTr="00DC5793">
        <w:tc>
          <w:tcPr>
            <w:tcW w:w="988" w:type="dxa"/>
            <w:vMerge w:val="restart"/>
            <w:tcBorders>
              <w:top w:val="single" w:sz="4" w:space="0" w:color="auto"/>
            </w:tcBorders>
            <w:vAlign w:val="center"/>
          </w:tcPr>
          <w:p w14:paraId="603EF5D8" w14:textId="77777777" w:rsidR="00B7226E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FE67E4">
              <w:rPr>
                <w:rFonts w:ascii="Times New Roman" w:eastAsia="宋体" w:hAnsi="Times New Roman"/>
              </w:rPr>
              <w:t>M</w:t>
            </w:r>
            <w:r w:rsidRPr="00FE67E4">
              <w:rPr>
                <w:rFonts w:ascii="Times New Roman" w:eastAsia="宋体" w:hAnsi="Times New Roman" w:hint="eastAsia"/>
              </w:rPr>
              <w:t>odel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6A6A55EE" w14:textId="77777777" w:rsidR="00B7226E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6242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0C6F6BF9" w14:textId="77777777" w:rsidR="00B7226E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FE67E4">
              <w:rPr>
                <w:rFonts w:ascii="Times New Roman" w:eastAsia="宋体" w:hAnsi="Times New Roman"/>
              </w:rPr>
              <w:t>L</w:t>
            </w:r>
            <w:r w:rsidRPr="00FE67E4">
              <w:rPr>
                <w:rFonts w:ascii="Times New Roman" w:eastAsia="宋体" w:hAnsi="Times New Roman" w:hint="eastAsia"/>
              </w:rPr>
              <w:t>ag</w:t>
            </w:r>
          </w:p>
        </w:tc>
      </w:tr>
      <w:tr w:rsidR="00B7226E" w:rsidRPr="00FE67E4" w14:paraId="75228D6E" w14:textId="77777777" w:rsidTr="00DC5793">
        <w:tc>
          <w:tcPr>
            <w:tcW w:w="988" w:type="dxa"/>
            <w:vMerge/>
            <w:tcBorders>
              <w:bottom w:val="single" w:sz="4" w:space="0" w:color="auto"/>
            </w:tcBorders>
          </w:tcPr>
          <w:p w14:paraId="4302BF9A" w14:textId="77777777" w:rsidR="00B7226E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5B7D4026" w14:textId="77777777" w:rsidR="00B7226E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6F12DD66" w14:textId="77777777" w:rsidR="00B7226E" w:rsidRPr="00FE67E4" w:rsidRDefault="00B7226E" w:rsidP="00DC5793">
            <w:pPr>
              <w:spacing w:line="360" w:lineRule="auto"/>
              <w:ind w:rightChars="-8" w:right="-17"/>
              <w:jc w:val="center"/>
              <w:rPr>
                <w:rFonts w:ascii="Times New Roman" w:eastAsia="宋体" w:hAnsi="Times New Roman"/>
              </w:rPr>
            </w:pPr>
            <w:r w:rsidRPr="00FE67E4">
              <w:rPr>
                <w:rFonts w:ascii="Times New Roman" w:eastAsia="宋体" w:hAnsi="Times New Roman"/>
              </w:rPr>
              <w:t>5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41C48BF7" w14:textId="77777777" w:rsidR="00B7226E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FE67E4">
              <w:rPr>
                <w:rFonts w:ascii="Times New Roman" w:eastAsia="宋体" w:hAnsi="Times New Roman"/>
              </w:rPr>
              <w:t>6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2C3A4A97" w14:textId="77777777" w:rsidR="00B7226E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FE67E4">
              <w:rPr>
                <w:rFonts w:ascii="Times New Roman" w:eastAsia="宋体" w:hAnsi="Times New Roman"/>
              </w:rPr>
              <w:t>7</w:t>
            </w:r>
          </w:p>
        </w:tc>
        <w:tc>
          <w:tcPr>
            <w:tcW w:w="781" w:type="dxa"/>
            <w:tcBorders>
              <w:top w:val="single" w:sz="4" w:space="0" w:color="auto"/>
              <w:bottom w:val="single" w:sz="4" w:space="0" w:color="auto"/>
            </w:tcBorders>
          </w:tcPr>
          <w:p w14:paraId="534C3DC0" w14:textId="77777777" w:rsidR="00B7226E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FE67E4">
              <w:rPr>
                <w:rFonts w:ascii="Times New Roman" w:eastAsia="宋体" w:hAnsi="Times New Roman"/>
              </w:rPr>
              <w:t>8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2EE9BFC0" w14:textId="77777777" w:rsidR="00B7226E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FE67E4">
              <w:rPr>
                <w:rFonts w:ascii="Times New Roman" w:eastAsia="宋体" w:hAnsi="Times New Roman"/>
              </w:rPr>
              <w:t>9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586DE9C9" w14:textId="77777777" w:rsidR="00B7226E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FE67E4">
              <w:rPr>
                <w:rFonts w:ascii="Times New Roman" w:eastAsia="宋体" w:hAnsi="Times New Roman"/>
              </w:rPr>
              <w:t>10</w:t>
            </w:r>
          </w:p>
        </w:tc>
        <w:tc>
          <w:tcPr>
            <w:tcW w:w="780" w:type="dxa"/>
            <w:tcBorders>
              <w:top w:val="single" w:sz="4" w:space="0" w:color="auto"/>
              <w:bottom w:val="single" w:sz="4" w:space="0" w:color="auto"/>
            </w:tcBorders>
          </w:tcPr>
          <w:p w14:paraId="0BAEB756" w14:textId="77777777" w:rsidR="00B7226E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FE67E4">
              <w:rPr>
                <w:rFonts w:ascii="Times New Roman" w:eastAsia="宋体" w:hAnsi="Times New Roman"/>
              </w:rPr>
              <w:t>11</w:t>
            </w:r>
          </w:p>
        </w:tc>
        <w:tc>
          <w:tcPr>
            <w:tcW w:w="781" w:type="dxa"/>
            <w:tcBorders>
              <w:top w:val="single" w:sz="4" w:space="0" w:color="auto"/>
              <w:bottom w:val="single" w:sz="4" w:space="0" w:color="auto"/>
            </w:tcBorders>
          </w:tcPr>
          <w:p w14:paraId="48BC269F" w14:textId="77777777" w:rsidR="00B7226E" w:rsidRPr="00FE67E4" w:rsidRDefault="00B7226E" w:rsidP="00DC5793">
            <w:pPr>
              <w:spacing w:line="360" w:lineRule="auto"/>
              <w:ind w:rightChars="-7" w:right="-15"/>
              <w:jc w:val="center"/>
              <w:rPr>
                <w:rFonts w:ascii="Times New Roman" w:eastAsia="宋体" w:hAnsi="Times New Roman"/>
              </w:rPr>
            </w:pPr>
            <w:r w:rsidRPr="00FE67E4">
              <w:rPr>
                <w:rFonts w:ascii="Times New Roman" w:eastAsia="宋体" w:hAnsi="Times New Roman"/>
              </w:rPr>
              <w:t>M</w:t>
            </w:r>
            <w:r w:rsidRPr="00FE67E4">
              <w:rPr>
                <w:rFonts w:ascii="Times New Roman" w:eastAsia="宋体" w:hAnsi="Times New Roman" w:hint="eastAsia"/>
              </w:rPr>
              <w:t>ean</w:t>
            </w:r>
          </w:p>
        </w:tc>
      </w:tr>
      <w:tr w:rsidR="00B7226E" w:rsidRPr="00FE67E4" w14:paraId="7818A59D" w14:textId="77777777" w:rsidTr="00DC5793">
        <w:tc>
          <w:tcPr>
            <w:tcW w:w="988" w:type="dxa"/>
          </w:tcPr>
          <w:p w14:paraId="3205E81A" w14:textId="77777777" w:rsidR="00B7226E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  <w:vertAlign w:val="superscript"/>
              </w:rPr>
            </w:pPr>
            <w:r w:rsidRPr="00FE67E4">
              <w:rPr>
                <w:rFonts w:ascii="Times New Roman" w:eastAsia="宋体" w:hAnsi="Times New Roman" w:hint="eastAsia"/>
              </w:rPr>
              <w:t>S</w:t>
            </w:r>
            <w:r w:rsidRPr="00FE67E4">
              <w:rPr>
                <w:rFonts w:ascii="Times New Roman" w:eastAsia="宋体" w:hAnsi="Times New Roman"/>
              </w:rPr>
              <w:t>-AE-A</w:t>
            </w:r>
            <w:r w:rsidRPr="00FE67E4">
              <w:rPr>
                <w:rFonts w:ascii="Times New Roman" w:eastAsia="宋体" w:hAnsi="Times New Roman"/>
                <w:vertAlign w:val="superscript"/>
              </w:rPr>
              <w:t>a</w:t>
            </w:r>
          </w:p>
        </w:tc>
        <w:tc>
          <w:tcPr>
            <w:tcW w:w="1134" w:type="dxa"/>
          </w:tcPr>
          <w:p w14:paraId="27A60663" w14:textId="77777777" w:rsidR="00B7226E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FE67E4">
              <w:rPr>
                <w:rFonts w:ascii="Times New Roman" w:eastAsia="宋体" w:hAnsi="Times New Roman" w:hint="eastAsia"/>
              </w:rPr>
              <w:t>MAPE</w:t>
            </w:r>
          </w:p>
        </w:tc>
        <w:tc>
          <w:tcPr>
            <w:tcW w:w="780" w:type="dxa"/>
          </w:tcPr>
          <w:p w14:paraId="274FCEBF" w14:textId="77777777" w:rsidR="00B7226E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FE67E4">
              <w:rPr>
                <w:rFonts w:ascii="Times New Roman" w:eastAsia="宋体" w:hAnsi="Times New Roman"/>
              </w:rPr>
              <w:t>0.717</w:t>
            </w:r>
          </w:p>
        </w:tc>
        <w:tc>
          <w:tcPr>
            <w:tcW w:w="780" w:type="dxa"/>
          </w:tcPr>
          <w:p w14:paraId="3BBB3381" w14:textId="77777777" w:rsidR="00B7226E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FE67E4">
              <w:rPr>
                <w:rFonts w:ascii="Times New Roman" w:eastAsia="宋体" w:hAnsi="Times New Roman"/>
              </w:rPr>
              <w:t>0.720</w:t>
            </w:r>
          </w:p>
        </w:tc>
        <w:tc>
          <w:tcPr>
            <w:tcW w:w="780" w:type="dxa"/>
          </w:tcPr>
          <w:p w14:paraId="17B3A598" w14:textId="77777777" w:rsidR="00B7226E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FE67E4">
              <w:rPr>
                <w:rFonts w:ascii="Times New Roman" w:eastAsia="宋体" w:hAnsi="Times New Roman"/>
              </w:rPr>
              <w:t>0.713</w:t>
            </w:r>
          </w:p>
        </w:tc>
        <w:tc>
          <w:tcPr>
            <w:tcW w:w="781" w:type="dxa"/>
          </w:tcPr>
          <w:p w14:paraId="61E487DE" w14:textId="77777777" w:rsidR="00B7226E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FE67E4">
              <w:rPr>
                <w:rFonts w:ascii="Times New Roman" w:eastAsia="宋体" w:hAnsi="Times New Roman"/>
              </w:rPr>
              <w:t>0.716</w:t>
            </w:r>
          </w:p>
        </w:tc>
        <w:tc>
          <w:tcPr>
            <w:tcW w:w="780" w:type="dxa"/>
          </w:tcPr>
          <w:p w14:paraId="173D2CB6" w14:textId="77777777" w:rsidR="00B7226E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FE67E4">
              <w:rPr>
                <w:rFonts w:ascii="Times New Roman" w:eastAsia="宋体" w:hAnsi="Times New Roman"/>
              </w:rPr>
              <w:t>0.720</w:t>
            </w:r>
          </w:p>
        </w:tc>
        <w:tc>
          <w:tcPr>
            <w:tcW w:w="780" w:type="dxa"/>
          </w:tcPr>
          <w:p w14:paraId="20E90C86" w14:textId="77777777" w:rsidR="00B7226E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FE67E4">
              <w:rPr>
                <w:rFonts w:ascii="Times New Roman" w:eastAsia="宋体" w:hAnsi="Times New Roman"/>
              </w:rPr>
              <w:t>0.719</w:t>
            </w:r>
          </w:p>
        </w:tc>
        <w:tc>
          <w:tcPr>
            <w:tcW w:w="780" w:type="dxa"/>
          </w:tcPr>
          <w:p w14:paraId="27923252" w14:textId="77777777" w:rsidR="00B7226E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FE67E4">
              <w:rPr>
                <w:rFonts w:ascii="Times New Roman" w:eastAsia="宋体" w:hAnsi="Times New Roman"/>
              </w:rPr>
              <w:t>0.717</w:t>
            </w:r>
          </w:p>
        </w:tc>
        <w:tc>
          <w:tcPr>
            <w:tcW w:w="781" w:type="dxa"/>
          </w:tcPr>
          <w:p w14:paraId="2EA12BC3" w14:textId="77777777" w:rsidR="00B7226E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FE67E4">
              <w:rPr>
                <w:rFonts w:ascii="Times New Roman" w:eastAsia="宋体" w:hAnsi="Times New Roman"/>
              </w:rPr>
              <w:t>0.717</w:t>
            </w:r>
          </w:p>
        </w:tc>
      </w:tr>
      <w:tr w:rsidR="00B7226E" w:rsidRPr="00FE67E4" w14:paraId="05BEF095" w14:textId="77777777" w:rsidTr="00DC5793">
        <w:tc>
          <w:tcPr>
            <w:tcW w:w="988" w:type="dxa"/>
          </w:tcPr>
          <w:p w14:paraId="649666B4" w14:textId="77777777" w:rsidR="00B7226E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134" w:type="dxa"/>
          </w:tcPr>
          <w:p w14:paraId="78EEEC2B" w14:textId="77777777" w:rsidR="00B7226E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FE67E4">
              <w:rPr>
                <w:rFonts w:ascii="Times New Roman" w:eastAsia="宋体" w:hAnsi="Times New Roman" w:hint="eastAsia"/>
              </w:rPr>
              <w:t>MAE</w:t>
            </w:r>
          </w:p>
        </w:tc>
        <w:tc>
          <w:tcPr>
            <w:tcW w:w="780" w:type="dxa"/>
          </w:tcPr>
          <w:p w14:paraId="00E7133A" w14:textId="77777777" w:rsidR="00B7226E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FE67E4">
              <w:rPr>
                <w:rFonts w:ascii="Times New Roman" w:eastAsia="宋体" w:hAnsi="Times New Roman"/>
              </w:rPr>
              <w:t>19.77</w:t>
            </w:r>
          </w:p>
        </w:tc>
        <w:tc>
          <w:tcPr>
            <w:tcW w:w="780" w:type="dxa"/>
          </w:tcPr>
          <w:p w14:paraId="3BD9573C" w14:textId="77777777" w:rsidR="00B7226E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FE67E4">
              <w:rPr>
                <w:rFonts w:ascii="Times New Roman" w:eastAsia="宋体" w:hAnsi="Times New Roman"/>
              </w:rPr>
              <w:t>19.84</w:t>
            </w:r>
          </w:p>
        </w:tc>
        <w:tc>
          <w:tcPr>
            <w:tcW w:w="780" w:type="dxa"/>
          </w:tcPr>
          <w:p w14:paraId="1BF4775C" w14:textId="77777777" w:rsidR="00B7226E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FE67E4">
              <w:rPr>
                <w:rFonts w:ascii="Times New Roman" w:eastAsia="宋体" w:hAnsi="Times New Roman"/>
              </w:rPr>
              <w:t>19.65</w:t>
            </w:r>
          </w:p>
        </w:tc>
        <w:tc>
          <w:tcPr>
            <w:tcW w:w="781" w:type="dxa"/>
          </w:tcPr>
          <w:p w14:paraId="0C93CC35" w14:textId="77777777" w:rsidR="00B7226E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FE67E4">
              <w:rPr>
                <w:rFonts w:ascii="Times New Roman" w:eastAsia="宋体" w:hAnsi="Times New Roman"/>
              </w:rPr>
              <w:t>19.74</w:t>
            </w:r>
          </w:p>
        </w:tc>
        <w:tc>
          <w:tcPr>
            <w:tcW w:w="780" w:type="dxa"/>
          </w:tcPr>
          <w:p w14:paraId="1D0DC12F" w14:textId="77777777" w:rsidR="00B7226E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FE67E4">
              <w:rPr>
                <w:rFonts w:ascii="Times New Roman" w:eastAsia="宋体" w:hAnsi="Times New Roman"/>
              </w:rPr>
              <w:t>19.83</w:t>
            </w:r>
          </w:p>
        </w:tc>
        <w:tc>
          <w:tcPr>
            <w:tcW w:w="780" w:type="dxa"/>
          </w:tcPr>
          <w:p w14:paraId="33B8D6D5" w14:textId="77777777" w:rsidR="00B7226E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FE67E4">
              <w:rPr>
                <w:rFonts w:ascii="Times New Roman" w:eastAsia="宋体" w:hAnsi="Times New Roman"/>
              </w:rPr>
              <w:t>19.82</w:t>
            </w:r>
          </w:p>
        </w:tc>
        <w:tc>
          <w:tcPr>
            <w:tcW w:w="780" w:type="dxa"/>
          </w:tcPr>
          <w:p w14:paraId="55166A0B" w14:textId="77777777" w:rsidR="00B7226E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FE67E4">
              <w:rPr>
                <w:rFonts w:ascii="Times New Roman" w:eastAsia="宋体" w:hAnsi="Times New Roman"/>
              </w:rPr>
              <w:t>19.76</w:t>
            </w:r>
          </w:p>
        </w:tc>
        <w:tc>
          <w:tcPr>
            <w:tcW w:w="781" w:type="dxa"/>
          </w:tcPr>
          <w:p w14:paraId="57EEF878" w14:textId="77777777" w:rsidR="00B7226E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FE67E4">
              <w:rPr>
                <w:rFonts w:ascii="Times New Roman" w:eastAsia="宋体" w:hAnsi="Times New Roman"/>
              </w:rPr>
              <w:t>19.77</w:t>
            </w:r>
          </w:p>
        </w:tc>
      </w:tr>
      <w:tr w:rsidR="00B7226E" w:rsidRPr="00FE67E4" w14:paraId="1E6348B9" w14:textId="77777777" w:rsidTr="00DC5793">
        <w:tc>
          <w:tcPr>
            <w:tcW w:w="988" w:type="dxa"/>
          </w:tcPr>
          <w:p w14:paraId="09204791" w14:textId="77777777" w:rsidR="00B7226E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134" w:type="dxa"/>
          </w:tcPr>
          <w:p w14:paraId="36664B6F" w14:textId="77777777" w:rsidR="00B7226E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FE67E4">
              <w:rPr>
                <w:rFonts w:ascii="Times New Roman" w:eastAsia="宋体" w:hAnsi="Times New Roman" w:hint="eastAsia"/>
              </w:rPr>
              <w:t>RMSE</w:t>
            </w:r>
          </w:p>
        </w:tc>
        <w:tc>
          <w:tcPr>
            <w:tcW w:w="780" w:type="dxa"/>
          </w:tcPr>
          <w:p w14:paraId="0D68BF4A" w14:textId="77777777" w:rsidR="00B7226E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FE67E4">
              <w:rPr>
                <w:rFonts w:ascii="Times New Roman" w:eastAsia="宋体" w:hAnsi="Times New Roman"/>
              </w:rPr>
              <w:t>24.69</w:t>
            </w:r>
          </w:p>
        </w:tc>
        <w:tc>
          <w:tcPr>
            <w:tcW w:w="780" w:type="dxa"/>
          </w:tcPr>
          <w:p w14:paraId="067F24D2" w14:textId="77777777" w:rsidR="00B7226E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FE67E4">
              <w:rPr>
                <w:rFonts w:ascii="Times New Roman" w:eastAsia="宋体" w:hAnsi="Times New Roman"/>
              </w:rPr>
              <w:t>24.75</w:t>
            </w:r>
          </w:p>
        </w:tc>
        <w:tc>
          <w:tcPr>
            <w:tcW w:w="780" w:type="dxa"/>
          </w:tcPr>
          <w:p w14:paraId="56B442D6" w14:textId="77777777" w:rsidR="00B7226E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FE67E4">
              <w:rPr>
                <w:rFonts w:ascii="Times New Roman" w:eastAsia="宋体" w:hAnsi="Times New Roman"/>
              </w:rPr>
              <w:t>24.54</w:t>
            </w:r>
          </w:p>
        </w:tc>
        <w:tc>
          <w:tcPr>
            <w:tcW w:w="781" w:type="dxa"/>
          </w:tcPr>
          <w:p w14:paraId="5C74EE92" w14:textId="77777777" w:rsidR="00B7226E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FE67E4">
              <w:rPr>
                <w:rFonts w:ascii="Times New Roman" w:eastAsia="宋体" w:hAnsi="Times New Roman"/>
              </w:rPr>
              <w:t>24.63</w:t>
            </w:r>
          </w:p>
        </w:tc>
        <w:tc>
          <w:tcPr>
            <w:tcW w:w="780" w:type="dxa"/>
          </w:tcPr>
          <w:p w14:paraId="0CF14749" w14:textId="77777777" w:rsidR="00B7226E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FE67E4">
              <w:rPr>
                <w:rFonts w:ascii="Times New Roman" w:eastAsia="宋体" w:hAnsi="Times New Roman"/>
              </w:rPr>
              <w:t>24.71</w:t>
            </w:r>
          </w:p>
        </w:tc>
        <w:tc>
          <w:tcPr>
            <w:tcW w:w="780" w:type="dxa"/>
          </w:tcPr>
          <w:p w14:paraId="1F4872BE" w14:textId="77777777" w:rsidR="00B7226E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FE67E4">
              <w:rPr>
                <w:rFonts w:ascii="Times New Roman" w:eastAsia="宋体" w:hAnsi="Times New Roman"/>
              </w:rPr>
              <w:t>24.77</w:t>
            </w:r>
          </w:p>
        </w:tc>
        <w:tc>
          <w:tcPr>
            <w:tcW w:w="780" w:type="dxa"/>
          </w:tcPr>
          <w:p w14:paraId="3966B7D8" w14:textId="77777777" w:rsidR="00B7226E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FE67E4">
              <w:rPr>
                <w:rFonts w:ascii="Times New Roman" w:eastAsia="宋体" w:hAnsi="Times New Roman"/>
              </w:rPr>
              <w:t>24.67</w:t>
            </w:r>
          </w:p>
        </w:tc>
        <w:tc>
          <w:tcPr>
            <w:tcW w:w="781" w:type="dxa"/>
          </w:tcPr>
          <w:p w14:paraId="34A7A49F" w14:textId="77777777" w:rsidR="00B7226E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FE67E4">
              <w:rPr>
                <w:rFonts w:ascii="Times New Roman" w:eastAsia="宋体" w:hAnsi="Times New Roman"/>
              </w:rPr>
              <w:t>24.68</w:t>
            </w:r>
          </w:p>
        </w:tc>
      </w:tr>
      <w:tr w:rsidR="00B7226E" w:rsidRPr="00FE67E4" w14:paraId="005038CD" w14:textId="77777777" w:rsidTr="00B7226E">
        <w:tc>
          <w:tcPr>
            <w:tcW w:w="988" w:type="dxa"/>
          </w:tcPr>
          <w:p w14:paraId="61E99654" w14:textId="77777777" w:rsidR="00B7226E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134" w:type="dxa"/>
          </w:tcPr>
          <w:p w14:paraId="59390C66" w14:textId="77777777" w:rsidR="00B7226E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(</w:t>
            </w:r>
            <w:r w:rsidRPr="00FE67E4">
              <w:rPr>
                <w:rFonts w:ascii="Times New Roman" w:eastAsia="宋体" w:hAnsi="Times New Roman"/>
              </w:rPr>
              <w:t>1,</w:t>
            </w:r>
            <w:r>
              <w:rPr>
                <w:rFonts w:ascii="Times New Roman" w:eastAsia="宋体" w:hAnsi="Times New Roman"/>
              </w:rPr>
              <w:t xml:space="preserve"> </w:t>
            </w:r>
            <w:r w:rsidRPr="00FE67E4">
              <w:rPr>
                <w:rFonts w:ascii="Times New Roman" w:eastAsia="宋体" w:hAnsi="Times New Roman"/>
              </w:rPr>
              <w:t>T</w:t>
            </w:r>
            <w:r>
              <w:rPr>
                <w:rFonts w:ascii="Times New Roman" w:eastAsia="宋体" w:hAnsi="Times New Roman" w:hint="eastAsia"/>
              </w:rPr>
              <w:t>)</w:t>
            </w:r>
          </w:p>
        </w:tc>
        <w:tc>
          <w:tcPr>
            <w:tcW w:w="780" w:type="dxa"/>
          </w:tcPr>
          <w:p w14:paraId="7C9D96DE" w14:textId="77777777" w:rsidR="00B7226E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FE67E4">
              <w:rPr>
                <w:rFonts w:ascii="Times New Roman" w:eastAsia="宋体" w:hAnsi="Times New Roman"/>
              </w:rPr>
              <w:t>4.278</w:t>
            </w:r>
          </w:p>
        </w:tc>
        <w:tc>
          <w:tcPr>
            <w:tcW w:w="780" w:type="dxa"/>
          </w:tcPr>
          <w:p w14:paraId="44B1BF7B" w14:textId="77777777" w:rsidR="00B7226E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FE67E4">
              <w:rPr>
                <w:rFonts w:ascii="Times New Roman" w:eastAsia="宋体" w:hAnsi="Times New Roman"/>
              </w:rPr>
              <w:t>4.164</w:t>
            </w:r>
          </w:p>
        </w:tc>
        <w:tc>
          <w:tcPr>
            <w:tcW w:w="780" w:type="dxa"/>
          </w:tcPr>
          <w:p w14:paraId="720B9CD5" w14:textId="77777777" w:rsidR="00B7226E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FE67E4">
              <w:rPr>
                <w:rFonts w:ascii="Times New Roman" w:eastAsia="宋体" w:hAnsi="Times New Roman"/>
              </w:rPr>
              <w:t>4.159</w:t>
            </w:r>
          </w:p>
        </w:tc>
        <w:tc>
          <w:tcPr>
            <w:tcW w:w="781" w:type="dxa"/>
          </w:tcPr>
          <w:p w14:paraId="428C9EB3" w14:textId="77777777" w:rsidR="00B7226E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FE67E4">
              <w:rPr>
                <w:rFonts w:ascii="Times New Roman" w:eastAsia="宋体" w:hAnsi="Times New Roman"/>
              </w:rPr>
              <w:t>4.178</w:t>
            </w:r>
          </w:p>
        </w:tc>
        <w:tc>
          <w:tcPr>
            <w:tcW w:w="780" w:type="dxa"/>
          </w:tcPr>
          <w:p w14:paraId="27B114AB" w14:textId="77777777" w:rsidR="00B7226E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FE67E4">
              <w:rPr>
                <w:rFonts w:ascii="Times New Roman" w:eastAsia="宋体" w:hAnsi="Times New Roman"/>
              </w:rPr>
              <w:t>4.164</w:t>
            </w:r>
          </w:p>
        </w:tc>
        <w:tc>
          <w:tcPr>
            <w:tcW w:w="780" w:type="dxa"/>
          </w:tcPr>
          <w:p w14:paraId="4F729D37" w14:textId="77777777" w:rsidR="00B7226E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FE67E4">
              <w:rPr>
                <w:rFonts w:ascii="Times New Roman" w:eastAsia="宋体" w:hAnsi="Times New Roman"/>
              </w:rPr>
              <w:t>4.169</w:t>
            </w:r>
          </w:p>
        </w:tc>
        <w:tc>
          <w:tcPr>
            <w:tcW w:w="780" w:type="dxa"/>
          </w:tcPr>
          <w:p w14:paraId="7B06308D" w14:textId="77777777" w:rsidR="00B7226E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FE67E4">
              <w:rPr>
                <w:rFonts w:ascii="Times New Roman" w:eastAsia="宋体" w:hAnsi="Times New Roman"/>
              </w:rPr>
              <w:t>4.183</w:t>
            </w:r>
          </w:p>
        </w:tc>
        <w:tc>
          <w:tcPr>
            <w:tcW w:w="781" w:type="dxa"/>
          </w:tcPr>
          <w:p w14:paraId="37818ECE" w14:textId="77777777" w:rsidR="00B7226E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 w:rsidRPr="00FE67E4">
              <w:rPr>
                <w:rFonts w:ascii="Times New Roman" w:eastAsia="宋体" w:hAnsi="Times New Roman"/>
              </w:rPr>
              <w:t>4.185</w:t>
            </w:r>
          </w:p>
        </w:tc>
      </w:tr>
      <w:tr w:rsidR="00B7226E" w:rsidRPr="00FE67E4" w14:paraId="71499804" w14:textId="77777777" w:rsidTr="00B7226E">
        <w:tc>
          <w:tcPr>
            <w:tcW w:w="988" w:type="dxa"/>
          </w:tcPr>
          <w:p w14:paraId="3A73B38D" w14:textId="6A8153FE" w:rsidR="00B7226E" w:rsidRPr="00B7226E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  <w:vertAlign w:val="superscript"/>
              </w:rPr>
            </w:pPr>
            <w:r>
              <w:rPr>
                <w:rFonts w:ascii="Times New Roman" w:eastAsia="宋体" w:hAnsi="Times New Roman" w:hint="eastAsia"/>
              </w:rPr>
              <w:t>S</w:t>
            </w:r>
            <w:r>
              <w:rPr>
                <w:rFonts w:ascii="Times New Roman" w:eastAsia="宋体" w:hAnsi="Times New Roman"/>
              </w:rPr>
              <w:t>-AE-L</w:t>
            </w:r>
            <w:r>
              <w:rPr>
                <w:rFonts w:ascii="Times New Roman" w:eastAsia="宋体" w:hAnsi="Times New Roman"/>
                <w:vertAlign w:val="superscript"/>
              </w:rPr>
              <w:t>a</w:t>
            </w:r>
          </w:p>
        </w:tc>
        <w:tc>
          <w:tcPr>
            <w:tcW w:w="1134" w:type="dxa"/>
          </w:tcPr>
          <w:p w14:paraId="03BBEDD6" w14:textId="3A1DCDD0" w:rsidR="00B7226E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</w:t>
            </w:r>
            <w:r>
              <w:rPr>
                <w:rFonts w:ascii="Times New Roman" w:eastAsia="宋体" w:hAnsi="Times New Roman"/>
              </w:rPr>
              <w:t>APE</w:t>
            </w:r>
          </w:p>
        </w:tc>
        <w:tc>
          <w:tcPr>
            <w:tcW w:w="780" w:type="dxa"/>
          </w:tcPr>
          <w:p w14:paraId="5B9FD467" w14:textId="2B3B54DB" w:rsidR="00B7226E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/>
              </w:rPr>
              <w:t>.619</w:t>
            </w:r>
          </w:p>
        </w:tc>
        <w:tc>
          <w:tcPr>
            <w:tcW w:w="780" w:type="dxa"/>
          </w:tcPr>
          <w:p w14:paraId="1DA44CF6" w14:textId="4F74241D" w:rsidR="00B7226E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/>
              </w:rPr>
              <w:t>.621</w:t>
            </w:r>
          </w:p>
        </w:tc>
        <w:tc>
          <w:tcPr>
            <w:tcW w:w="780" w:type="dxa"/>
          </w:tcPr>
          <w:p w14:paraId="43292F2A" w14:textId="103EA867" w:rsidR="00B7226E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/>
              </w:rPr>
              <w:t>.627</w:t>
            </w:r>
          </w:p>
        </w:tc>
        <w:tc>
          <w:tcPr>
            <w:tcW w:w="781" w:type="dxa"/>
          </w:tcPr>
          <w:p w14:paraId="1E034822" w14:textId="6783D826" w:rsidR="00B7226E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/>
              </w:rPr>
              <w:t>.618</w:t>
            </w:r>
          </w:p>
        </w:tc>
        <w:tc>
          <w:tcPr>
            <w:tcW w:w="780" w:type="dxa"/>
          </w:tcPr>
          <w:p w14:paraId="7EF30D13" w14:textId="1521CD14" w:rsidR="00B7226E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/>
              </w:rPr>
              <w:t>.623</w:t>
            </w:r>
          </w:p>
        </w:tc>
        <w:tc>
          <w:tcPr>
            <w:tcW w:w="780" w:type="dxa"/>
          </w:tcPr>
          <w:p w14:paraId="4D49921B" w14:textId="3BD5937B" w:rsidR="00B7226E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/>
              </w:rPr>
              <w:t>.628</w:t>
            </w:r>
          </w:p>
        </w:tc>
        <w:tc>
          <w:tcPr>
            <w:tcW w:w="780" w:type="dxa"/>
          </w:tcPr>
          <w:p w14:paraId="1A76E78F" w14:textId="121C3B13" w:rsidR="00B7226E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/>
              </w:rPr>
              <w:t>.613</w:t>
            </w:r>
          </w:p>
        </w:tc>
        <w:tc>
          <w:tcPr>
            <w:tcW w:w="781" w:type="dxa"/>
          </w:tcPr>
          <w:p w14:paraId="5E9E12F1" w14:textId="60A9E249" w:rsidR="00B7226E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0</w:t>
            </w:r>
            <w:r>
              <w:rPr>
                <w:rFonts w:ascii="Times New Roman" w:eastAsia="宋体" w:hAnsi="Times New Roman"/>
              </w:rPr>
              <w:t>.621</w:t>
            </w:r>
          </w:p>
        </w:tc>
      </w:tr>
      <w:tr w:rsidR="00B7226E" w:rsidRPr="00FE67E4" w14:paraId="63DD0CFA" w14:textId="77777777" w:rsidTr="00B7226E">
        <w:tc>
          <w:tcPr>
            <w:tcW w:w="988" w:type="dxa"/>
          </w:tcPr>
          <w:p w14:paraId="1F28F7FD" w14:textId="77777777" w:rsidR="00B7226E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134" w:type="dxa"/>
          </w:tcPr>
          <w:p w14:paraId="01BE7A7B" w14:textId="0E372837" w:rsidR="00B7226E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M</w:t>
            </w:r>
            <w:r>
              <w:rPr>
                <w:rFonts w:ascii="Times New Roman" w:eastAsia="宋体" w:hAnsi="Times New Roman"/>
              </w:rPr>
              <w:t>AE</w:t>
            </w:r>
          </w:p>
        </w:tc>
        <w:tc>
          <w:tcPr>
            <w:tcW w:w="780" w:type="dxa"/>
          </w:tcPr>
          <w:p w14:paraId="036D84CC" w14:textId="48875066" w:rsidR="00B7226E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/>
              </w:rPr>
              <w:t>7.07</w:t>
            </w:r>
          </w:p>
        </w:tc>
        <w:tc>
          <w:tcPr>
            <w:tcW w:w="780" w:type="dxa"/>
          </w:tcPr>
          <w:p w14:paraId="1B8C3DDC" w14:textId="1664903D" w:rsidR="00B7226E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/>
              </w:rPr>
              <w:t>7.12</w:t>
            </w:r>
          </w:p>
        </w:tc>
        <w:tc>
          <w:tcPr>
            <w:tcW w:w="780" w:type="dxa"/>
          </w:tcPr>
          <w:p w14:paraId="6E2DF0C9" w14:textId="420E60EB" w:rsidR="00B7226E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/>
              </w:rPr>
              <w:t>7.29</w:t>
            </w:r>
          </w:p>
        </w:tc>
        <w:tc>
          <w:tcPr>
            <w:tcW w:w="781" w:type="dxa"/>
          </w:tcPr>
          <w:p w14:paraId="737B31BC" w14:textId="21F4A8C2" w:rsidR="00B7226E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/>
              </w:rPr>
              <w:t>7.03</w:t>
            </w:r>
          </w:p>
        </w:tc>
        <w:tc>
          <w:tcPr>
            <w:tcW w:w="780" w:type="dxa"/>
          </w:tcPr>
          <w:p w14:paraId="582FF24E" w14:textId="5FC5C147" w:rsidR="00B7226E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/>
              </w:rPr>
              <w:t>7.17</w:t>
            </w:r>
          </w:p>
        </w:tc>
        <w:tc>
          <w:tcPr>
            <w:tcW w:w="780" w:type="dxa"/>
          </w:tcPr>
          <w:p w14:paraId="426F81AA" w14:textId="3D3F2A2D" w:rsidR="00B7226E" w:rsidRPr="00FE67E4" w:rsidRDefault="00360B99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/>
              </w:rPr>
              <w:t>7.31</w:t>
            </w:r>
          </w:p>
        </w:tc>
        <w:tc>
          <w:tcPr>
            <w:tcW w:w="780" w:type="dxa"/>
          </w:tcPr>
          <w:p w14:paraId="4ACE1CBE" w14:textId="55A0AFEE" w:rsidR="00B7226E" w:rsidRPr="00FE67E4" w:rsidRDefault="00360B99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/>
              </w:rPr>
              <w:t>6.91</w:t>
            </w:r>
          </w:p>
        </w:tc>
        <w:tc>
          <w:tcPr>
            <w:tcW w:w="781" w:type="dxa"/>
          </w:tcPr>
          <w:p w14:paraId="60317186" w14:textId="08BF0145" w:rsidR="00B7226E" w:rsidRPr="00FE67E4" w:rsidRDefault="00360B99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1</w:t>
            </w:r>
            <w:r>
              <w:rPr>
                <w:rFonts w:ascii="Times New Roman" w:eastAsia="宋体" w:hAnsi="Times New Roman"/>
              </w:rPr>
              <w:t>7.13</w:t>
            </w:r>
          </w:p>
        </w:tc>
      </w:tr>
      <w:tr w:rsidR="00B7226E" w:rsidRPr="00FE67E4" w14:paraId="5113AEF7" w14:textId="77777777" w:rsidTr="00B7226E">
        <w:tc>
          <w:tcPr>
            <w:tcW w:w="988" w:type="dxa"/>
          </w:tcPr>
          <w:p w14:paraId="6B80FF7F" w14:textId="77777777" w:rsidR="00B7226E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134" w:type="dxa"/>
          </w:tcPr>
          <w:p w14:paraId="4ED68C8B" w14:textId="66B06873" w:rsidR="00B7226E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R</w:t>
            </w:r>
            <w:r>
              <w:rPr>
                <w:rFonts w:ascii="Times New Roman" w:eastAsia="宋体" w:hAnsi="Times New Roman"/>
              </w:rPr>
              <w:t>MSE</w:t>
            </w:r>
          </w:p>
        </w:tc>
        <w:tc>
          <w:tcPr>
            <w:tcW w:w="780" w:type="dxa"/>
          </w:tcPr>
          <w:p w14:paraId="17DA8F6F" w14:textId="671C9321" w:rsidR="00B7226E" w:rsidRPr="00FE67E4" w:rsidRDefault="00360B99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2</w:t>
            </w:r>
            <w:r>
              <w:rPr>
                <w:rFonts w:ascii="Times New Roman" w:eastAsia="宋体" w:hAnsi="Times New Roman"/>
              </w:rPr>
              <w:t>1.99</w:t>
            </w:r>
          </w:p>
        </w:tc>
        <w:tc>
          <w:tcPr>
            <w:tcW w:w="780" w:type="dxa"/>
          </w:tcPr>
          <w:p w14:paraId="36BD4E1F" w14:textId="6A12943D" w:rsidR="00B7226E" w:rsidRPr="00FE67E4" w:rsidRDefault="00360B99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2</w:t>
            </w:r>
            <w:r>
              <w:rPr>
                <w:rFonts w:ascii="Times New Roman" w:eastAsia="宋体" w:hAnsi="Times New Roman"/>
              </w:rPr>
              <w:t>2.02</w:t>
            </w:r>
          </w:p>
        </w:tc>
        <w:tc>
          <w:tcPr>
            <w:tcW w:w="780" w:type="dxa"/>
          </w:tcPr>
          <w:p w14:paraId="176AC8F7" w14:textId="2F60AE70" w:rsidR="00B7226E" w:rsidRPr="00FE67E4" w:rsidRDefault="00360B99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2</w:t>
            </w:r>
            <w:r>
              <w:rPr>
                <w:rFonts w:ascii="Times New Roman" w:eastAsia="宋体" w:hAnsi="Times New Roman"/>
              </w:rPr>
              <w:t>2.17</w:t>
            </w:r>
          </w:p>
        </w:tc>
        <w:tc>
          <w:tcPr>
            <w:tcW w:w="781" w:type="dxa"/>
          </w:tcPr>
          <w:p w14:paraId="76AC6D11" w14:textId="53B9795D" w:rsidR="00B7226E" w:rsidRPr="00FE67E4" w:rsidRDefault="00360B99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2</w:t>
            </w:r>
            <w:r>
              <w:rPr>
                <w:rFonts w:ascii="Times New Roman" w:eastAsia="宋体" w:hAnsi="Times New Roman"/>
              </w:rPr>
              <w:t>2.08</w:t>
            </w:r>
          </w:p>
        </w:tc>
        <w:tc>
          <w:tcPr>
            <w:tcW w:w="780" w:type="dxa"/>
          </w:tcPr>
          <w:p w14:paraId="4FE10E00" w14:textId="0335B188" w:rsidR="00B7226E" w:rsidRPr="00FE67E4" w:rsidRDefault="00360B99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2</w:t>
            </w:r>
            <w:r>
              <w:rPr>
                <w:rFonts w:ascii="Times New Roman" w:eastAsia="宋体" w:hAnsi="Times New Roman"/>
              </w:rPr>
              <w:t>2.13</w:t>
            </w:r>
          </w:p>
        </w:tc>
        <w:tc>
          <w:tcPr>
            <w:tcW w:w="780" w:type="dxa"/>
          </w:tcPr>
          <w:p w14:paraId="07E2F457" w14:textId="2E8D5FF6" w:rsidR="00B7226E" w:rsidRPr="00FE67E4" w:rsidRDefault="00360B99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2</w:t>
            </w:r>
            <w:r>
              <w:rPr>
                <w:rFonts w:ascii="Times New Roman" w:eastAsia="宋体" w:hAnsi="Times New Roman"/>
              </w:rPr>
              <w:t>2.36</w:t>
            </w:r>
          </w:p>
        </w:tc>
        <w:tc>
          <w:tcPr>
            <w:tcW w:w="780" w:type="dxa"/>
          </w:tcPr>
          <w:p w14:paraId="28C45505" w14:textId="522B7A10" w:rsidR="00B7226E" w:rsidRPr="00FE67E4" w:rsidRDefault="00360B99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2</w:t>
            </w:r>
            <w:r>
              <w:rPr>
                <w:rFonts w:ascii="Times New Roman" w:eastAsia="宋体" w:hAnsi="Times New Roman"/>
              </w:rPr>
              <w:t>1.95</w:t>
            </w:r>
          </w:p>
        </w:tc>
        <w:tc>
          <w:tcPr>
            <w:tcW w:w="781" w:type="dxa"/>
          </w:tcPr>
          <w:p w14:paraId="0EFE6920" w14:textId="4B5F8606" w:rsidR="00B7226E" w:rsidRPr="00FE67E4" w:rsidRDefault="00360B99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2</w:t>
            </w:r>
            <w:r>
              <w:rPr>
                <w:rFonts w:ascii="Times New Roman" w:eastAsia="宋体" w:hAnsi="Times New Roman"/>
              </w:rPr>
              <w:t>2.10</w:t>
            </w:r>
          </w:p>
        </w:tc>
      </w:tr>
      <w:tr w:rsidR="00B7226E" w:rsidRPr="00FE67E4" w14:paraId="33BF4979" w14:textId="77777777" w:rsidTr="00DC5793">
        <w:tc>
          <w:tcPr>
            <w:tcW w:w="988" w:type="dxa"/>
            <w:tcBorders>
              <w:bottom w:val="single" w:sz="4" w:space="0" w:color="auto"/>
            </w:tcBorders>
          </w:tcPr>
          <w:p w14:paraId="7AF6F65A" w14:textId="77777777" w:rsidR="00B7226E" w:rsidRPr="00FE67E4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F55DEA4" w14:textId="13023E9A" w:rsidR="00B7226E" w:rsidRDefault="00B7226E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(</w:t>
            </w:r>
            <w:r>
              <w:rPr>
                <w:rFonts w:ascii="Times New Roman" w:eastAsia="宋体" w:hAnsi="Times New Roman"/>
              </w:rPr>
              <w:t>1, T)</w:t>
            </w:r>
          </w:p>
        </w:tc>
        <w:tc>
          <w:tcPr>
            <w:tcW w:w="780" w:type="dxa"/>
            <w:tcBorders>
              <w:bottom w:val="single" w:sz="4" w:space="0" w:color="auto"/>
            </w:tcBorders>
          </w:tcPr>
          <w:p w14:paraId="4C4B34D6" w14:textId="7D9EC211" w:rsidR="00B7226E" w:rsidRPr="00FE67E4" w:rsidRDefault="00360B99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4</w:t>
            </w:r>
            <w:r>
              <w:rPr>
                <w:rFonts w:ascii="Times New Roman" w:eastAsia="宋体" w:hAnsi="Times New Roman"/>
              </w:rPr>
              <w:t>2.00</w:t>
            </w:r>
          </w:p>
        </w:tc>
        <w:tc>
          <w:tcPr>
            <w:tcW w:w="780" w:type="dxa"/>
            <w:tcBorders>
              <w:bottom w:val="single" w:sz="4" w:space="0" w:color="auto"/>
            </w:tcBorders>
          </w:tcPr>
          <w:p w14:paraId="7C36C7EF" w14:textId="62914EB4" w:rsidR="00B7226E" w:rsidRPr="00FE67E4" w:rsidRDefault="00360B99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4</w:t>
            </w:r>
            <w:r>
              <w:rPr>
                <w:rFonts w:ascii="Times New Roman" w:eastAsia="宋体" w:hAnsi="Times New Roman"/>
              </w:rPr>
              <w:t>2.24</w:t>
            </w:r>
          </w:p>
        </w:tc>
        <w:tc>
          <w:tcPr>
            <w:tcW w:w="780" w:type="dxa"/>
            <w:tcBorders>
              <w:bottom w:val="single" w:sz="4" w:space="0" w:color="auto"/>
            </w:tcBorders>
          </w:tcPr>
          <w:p w14:paraId="5CA125FE" w14:textId="65847038" w:rsidR="00B7226E" w:rsidRPr="00FE67E4" w:rsidRDefault="00360B99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4</w:t>
            </w:r>
            <w:r>
              <w:rPr>
                <w:rFonts w:ascii="Times New Roman" w:eastAsia="宋体" w:hAnsi="Times New Roman"/>
              </w:rPr>
              <w:t>2.12</w:t>
            </w:r>
          </w:p>
        </w:tc>
        <w:tc>
          <w:tcPr>
            <w:tcW w:w="781" w:type="dxa"/>
            <w:tcBorders>
              <w:bottom w:val="single" w:sz="4" w:space="0" w:color="auto"/>
            </w:tcBorders>
          </w:tcPr>
          <w:p w14:paraId="2D3B5904" w14:textId="4B3942A0" w:rsidR="00B7226E" w:rsidRPr="00FE67E4" w:rsidRDefault="00360B99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4</w:t>
            </w:r>
            <w:r>
              <w:rPr>
                <w:rFonts w:ascii="Times New Roman" w:eastAsia="宋体" w:hAnsi="Times New Roman"/>
              </w:rPr>
              <w:t>1.77</w:t>
            </w:r>
          </w:p>
        </w:tc>
        <w:tc>
          <w:tcPr>
            <w:tcW w:w="780" w:type="dxa"/>
            <w:tcBorders>
              <w:bottom w:val="single" w:sz="4" w:space="0" w:color="auto"/>
            </w:tcBorders>
          </w:tcPr>
          <w:p w14:paraId="58D2BCD4" w14:textId="6D5EB29A" w:rsidR="00B7226E" w:rsidRPr="00FE67E4" w:rsidRDefault="00360B99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4</w:t>
            </w:r>
            <w:r>
              <w:rPr>
                <w:rFonts w:ascii="Times New Roman" w:eastAsia="宋体" w:hAnsi="Times New Roman"/>
              </w:rPr>
              <w:t>2.08</w:t>
            </w:r>
          </w:p>
        </w:tc>
        <w:tc>
          <w:tcPr>
            <w:tcW w:w="780" w:type="dxa"/>
            <w:tcBorders>
              <w:bottom w:val="single" w:sz="4" w:space="0" w:color="auto"/>
            </w:tcBorders>
          </w:tcPr>
          <w:p w14:paraId="27A2EAB5" w14:textId="2EA131F7" w:rsidR="00B7226E" w:rsidRPr="00FE67E4" w:rsidRDefault="00360B99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4</w:t>
            </w:r>
            <w:r>
              <w:rPr>
                <w:rFonts w:ascii="Times New Roman" w:eastAsia="宋体" w:hAnsi="Times New Roman"/>
              </w:rPr>
              <w:t>2.18</w:t>
            </w:r>
          </w:p>
        </w:tc>
        <w:tc>
          <w:tcPr>
            <w:tcW w:w="780" w:type="dxa"/>
            <w:tcBorders>
              <w:bottom w:val="single" w:sz="4" w:space="0" w:color="auto"/>
            </w:tcBorders>
          </w:tcPr>
          <w:p w14:paraId="3012E57E" w14:textId="0629292A" w:rsidR="00B7226E" w:rsidRPr="00FE67E4" w:rsidRDefault="00360B99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4</w:t>
            </w:r>
            <w:r>
              <w:rPr>
                <w:rFonts w:ascii="Times New Roman" w:eastAsia="宋体" w:hAnsi="Times New Roman"/>
              </w:rPr>
              <w:t>2.38</w:t>
            </w:r>
          </w:p>
        </w:tc>
        <w:tc>
          <w:tcPr>
            <w:tcW w:w="781" w:type="dxa"/>
            <w:tcBorders>
              <w:bottom w:val="single" w:sz="4" w:space="0" w:color="auto"/>
            </w:tcBorders>
          </w:tcPr>
          <w:p w14:paraId="5FFACE0A" w14:textId="0B0313E3" w:rsidR="00B7226E" w:rsidRPr="00FE67E4" w:rsidRDefault="00360B99" w:rsidP="00DC5793">
            <w:pPr>
              <w:spacing w:line="360" w:lineRule="auto"/>
              <w:jc w:val="center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4</w:t>
            </w:r>
            <w:r>
              <w:rPr>
                <w:rFonts w:ascii="Times New Roman" w:eastAsia="宋体" w:hAnsi="Times New Roman"/>
              </w:rPr>
              <w:t>2.11</w:t>
            </w:r>
          </w:p>
        </w:tc>
      </w:tr>
    </w:tbl>
    <w:p w14:paraId="2322F87E" w14:textId="77777777" w:rsidR="00B7226E" w:rsidRDefault="00B7226E"/>
    <w:sectPr w:rsidR="00B722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55838F" w14:textId="77777777" w:rsidR="00497F78" w:rsidRDefault="00497F78" w:rsidP="00737799">
      <w:r>
        <w:separator/>
      </w:r>
    </w:p>
  </w:endnote>
  <w:endnote w:type="continuationSeparator" w:id="0">
    <w:p w14:paraId="29069CED" w14:textId="77777777" w:rsidR="00497F78" w:rsidRDefault="00497F78" w:rsidP="00737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BCFDAB" w14:textId="77777777" w:rsidR="00497F78" w:rsidRDefault="00497F78" w:rsidP="00737799">
      <w:r>
        <w:separator/>
      </w:r>
    </w:p>
  </w:footnote>
  <w:footnote w:type="continuationSeparator" w:id="0">
    <w:p w14:paraId="47CE20C4" w14:textId="77777777" w:rsidR="00497F78" w:rsidRDefault="00497F78" w:rsidP="007377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8A6"/>
    <w:rsid w:val="000227DB"/>
    <w:rsid w:val="000D7F20"/>
    <w:rsid w:val="002451A2"/>
    <w:rsid w:val="00297CF8"/>
    <w:rsid w:val="00360B99"/>
    <w:rsid w:val="00497F78"/>
    <w:rsid w:val="004B5DE8"/>
    <w:rsid w:val="004E7730"/>
    <w:rsid w:val="005D592C"/>
    <w:rsid w:val="005E7042"/>
    <w:rsid w:val="006222C1"/>
    <w:rsid w:val="00644872"/>
    <w:rsid w:val="006C54E4"/>
    <w:rsid w:val="007009E5"/>
    <w:rsid w:val="00737799"/>
    <w:rsid w:val="007B4D1C"/>
    <w:rsid w:val="007C2549"/>
    <w:rsid w:val="008108A6"/>
    <w:rsid w:val="008A2094"/>
    <w:rsid w:val="00984AA0"/>
    <w:rsid w:val="00A5287E"/>
    <w:rsid w:val="00AC5AF4"/>
    <w:rsid w:val="00B06B7C"/>
    <w:rsid w:val="00B7226E"/>
    <w:rsid w:val="00B84C2A"/>
    <w:rsid w:val="00C03611"/>
    <w:rsid w:val="00CB78B2"/>
    <w:rsid w:val="00E67052"/>
    <w:rsid w:val="00F753A2"/>
    <w:rsid w:val="00F8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511724"/>
  <w15:chartTrackingRefBased/>
  <w15:docId w15:val="{01C79BDE-FE0A-447C-9112-CFD7C9A9A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77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77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377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7799"/>
    <w:rPr>
      <w:sz w:val="18"/>
      <w:szCs w:val="18"/>
    </w:rPr>
  </w:style>
  <w:style w:type="table" w:styleId="a7">
    <w:name w:val="Table Grid"/>
    <w:basedOn w:val="a1"/>
    <w:uiPriority w:val="59"/>
    <w:rsid w:val="00622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B84C2A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6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2019-08-26T06:35:00Z</dcterms:created>
  <dcterms:modified xsi:type="dcterms:W3CDTF">2020-03-24T13:45:00Z</dcterms:modified>
</cp:coreProperties>
</file>