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95DF4">
      <w:pPr>
        <w:rPr>
          <w:rFonts w:hint="default"/>
          <w:lang w:val="en-US" w:eastAsia="zh-CN"/>
        </w:rPr>
      </w:pPr>
      <w:r>
        <w:rPr>
          <w:rFonts w:hint="eastAsia"/>
          <w:lang w:val="en-US" w:eastAsia="zh-CN"/>
        </w:rPr>
        <w:t>简答题文字量会相对较大。我尽量弄全。所以看着会比较多</w:t>
      </w:r>
    </w:p>
    <w:p w14:paraId="3DFA22E8">
      <w:pPr>
        <w:rPr>
          <w:rFonts w:hint="eastAsia"/>
          <w:color w:val="auto"/>
          <w:lang w:val="en-US" w:eastAsia="zh-CN"/>
        </w:rPr>
      </w:pPr>
      <w:r>
        <w:rPr>
          <w:rFonts w:hint="eastAsia"/>
          <w:lang w:val="en-US" w:eastAsia="zh-CN"/>
        </w:rPr>
        <w:t>·</w:t>
      </w:r>
      <w:r>
        <w:rPr>
          <w:rFonts w:hint="eastAsia"/>
          <w:color w:val="FF0000"/>
        </w:rPr>
        <w:t>视觉注意力模块</w:t>
      </w:r>
      <w:r>
        <w:rPr>
          <w:rFonts w:hint="eastAsia"/>
          <w:color w:val="FF0000"/>
          <w:lang w:eastAsia="zh-CN"/>
        </w:rPr>
        <w:t>。</w:t>
      </w:r>
      <w:r>
        <w:rPr>
          <w:rFonts w:hint="eastAsia"/>
          <w:color w:val="auto"/>
          <w:lang w:val="en-US" w:eastAsia="zh-CN"/>
        </w:rPr>
        <w:t>常见视觉注意力模块分为三种</w:t>
      </w:r>
    </w:p>
    <w:p w14:paraId="707A09B9">
      <w:pPr>
        <w:rPr>
          <w:rFonts w:hint="eastAsia"/>
          <w:color w:val="auto"/>
          <w:lang w:val="en-US" w:eastAsia="zh-CN"/>
        </w:rPr>
      </w:pPr>
    </w:p>
    <w:p w14:paraId="352F19AE">
      <w:pPr>
        <w:rPr>
          <w:rFonts w:hint="eastAsia"/>
          <w:color w:val="auto"/>
          <w:lang w:val="en-US" w:eastAsia="zh-CN"/>
        </w:rPr>
      </w:pPr>
      <w:r>
        <w:rPr>
          <w:rFonts w:hint="eastAsia"/>
          <w:color w:val="auto"/>
          <w:lang w:val="en-US" w:eastAsia="zh-CN"/>
        </w:rPr>
        <w:t>通道注意力：关注 "哪个通道" 比较重要。</w:t>
      </w:r>
    </w:p>
    <w:p w14:paraId="28DD94D8">
      <w:pPr>
        <w:rPr>
          <w:rFonts w:hint="eastAsia"/>
          <w:color w:val="auto"/>
          <w:lang w:val="en-US" w:eastAsia="zh-CN"/>
        </w:rPr>
      </w:pPr>
      <w:r>
        <w:rPr>
          <w:rFonts w:hint="eastAsia"/>
          <w:color w:val="auto"/>
          <w:lang w:val="en-US" w:eastAsia="zh-CN"/>
        </w:rPr>
        <w:t>强调不同特征类别（如边缘、纹理、颜色等）的重要性差异。</w:t>
      </w:r>
    </w:p>
    <w:p w14:paraId="5D3D1AD2">
      <w:pPr>
        <w:rPr>
          <w:rFonts w:hint="eastAsia"/>
          <w:color w:val="auto"/>
          <w:lang w:val="en-US" w:eastAsia="zh-CN"/>
        </w:rPr>
      </w:pPr>
      <w:r>
        <w:rPr>
          <w:rFonts w:hint="eastAsia"/>
          <w:color w:val="auto"/>
          <w:lang w:val="en-US" w:eastAsia="zh-CN"/>
        </w:rPr>
        <w:t>每一个通道可以看成一种特征描述。</w:t>
      </w:r>
    </w:p>
    <w:p w14:paraId="17D2D415">
      <w:pPr>
        <w:rPr>
          <w:rFonts w:hint="eastAsia"/>
          <w:color w:val="auto"/>
          <w:lang w:val="en-US" w:eastAsia="zh-CN"/>
        </w:rPr>
      </w:pPr>
      <w:r>
        <w:rPr>
          <w:rFonts w:hint="eastAsia"/>
          <w:color w:val="auto"/>
          <w:lang w:val="en-US" w:eastAsia="zh-CN"/>
        </w:rPr>
        <w:t>有些特征对于当前任务更关键，应该赋予更高的权重。</w:t>
      </w:r>
    </w:p>
    <w:p w14:paraId="5AE2E4E0">
      <w:pPr>
        <w:rPr>
          <w:rFonts w:hint="eastAsia"/>
          <w:color w:val="auto"/>
          <w:lang w:val="en-US" w:eastAsia="zh-CN"/>
        </w:rPr>
      </w:pPr>
      <w:r>
        <w:rPr>
          <w:rFonts w:hint="eastAsia"/>
          <w:color w:val="auto"/>
          <w:lang w:val="en-US" w:eastAsia="zh-CN"/>
        </w:rPr>
        <w:t>通道注意力模块通过学习出一组通道权重，动态调整每个通道的贡献</w:t>
      </w:r>
    </w:p>
    <w:p w14:paraId="358CC7E6">
      <w:pPr>
        <w:rPr>
          <w:rFonts w:hint="eastAsia"/>
          <w:color w:val="auto"/>
          <w:lang w:val="en-US" w:eastAsia="zh-CN"/>
        </w:rPr>
      </w:pPr>
    </w:p>
    <w:p w14:paraId="3CC2F6B6">
      <w:pPr>
        <w:rPr>
          <w:rFonts w:hint="eastAsia"/>
          <w:color w:val="auto"/>
          <w:lang w:val="en-US" w:eastAsia="zh-CN"/>
        </w:rPr>
      </w:pPr>
      <w:r>
        <w:rPr>
          <w:rFonts w:hint="eastAsia"/>
          <w:color w:val="auto"/>
          <w:lang w:val="en-US" w:eastAsia="zh-CN"/>
        </w:rPr>
        <w:t>空间注意力：关注 "输入特征图的哪个位置" 更重要。</w:t>
      </w:r>
    </w:p>
    <w:p w14:paraId="6773A4F3">
      <w:pPr>
        <w:rPr>
          <w:rFonts w:hint="eastAsia"/>
          <w:color w:val="auto"/>
          <w:lang w:val="en-US" w:eastAsia="zh-CN"/>
        </w:rPr>
      </w:pPr>
      <w:r>
        <w:rPr>
          <w:rFonts w:hint="eastAsia"/>
          <w:color w:val="auto"/>
          <w:lang w:val="en-US" w:eastAsia="zh-CN"/>
        </w:rPr>
        <w:t>强化关键区域（如目标区域），弱化背景区域。</w:t>
      </w:r>
    </w:p>
    <w:p w14:paraId="0FC66516">
      <w:pPr>
        <w:rPr>
          <w:rFonts w:hint="eastAsia"/>
          <w:color w:val="auto"/>
          <w:lang w:val="en-US" w:eastAsia="zh-CN"/>
        </w:rPr>
      </w:pPr>
      <w:r>
        <w:rPr>
          <w:rFonts w:hint="eastAsia"/>
          <w:color w:val="auto"/>
          <w:lang w:val="en-US" w:eastAsia="zh-CN"/>
        </w:rPr>
        <w:t>在固定通道数的情况下，对输入特征图的每个空间位置学习一个空间权重图。</w:t>
      </w:r>
    </w:p>
    <w:p w14:paraId="3A5FCDD5">
      <w:pPr>
        <w:rPr>
          <w:rFonts w:hint="eastAsia"/>
          <w:color w:val="auto"/>
          <w:lang w:val="en-US" w:eastAsia="zh-CN"/>
        </w:rPr>
      </w:pPr>
      <w:r>
        <w:rPr>
          <w:rFonts w:hint="eastAsia"/>
          <w:color w:val="auto"/>
          <w:lang w:val="en-US" w:eastAsia="zh-CN"/>
        </w:rPr>
        <w:t>空间注意力在平面（H×W）上进行加权。</w:t>
      </w:r>
    </w:p>
    <w:p w14:paraId="079D5288">
      <w:pPr>
        <w:rPr>
          <w:rFonts w:hint="eastAsia"/>
          <w:color w:val="auto"/>
          <w:lang w:val="en-US" w:eastAsia="zh-CN"/>
        </w:rPr>
      </w:pPr>
    </w:p>
    <w:p w14:paraId="69B3DAB7">
      <w:pPr>
        <w:rPr>
          <w:rFonts w:hint="eastAsia"/>
          <w:color w:val="auto"/>
          <w:lang w:val="en-US" w:eastAsia="zh-CN"/>
        </w:rPr>
      </w:pPr>
      <w:r>
        <w:rPr>
          <w:rFonts w:hint="eastAsia"/>
          <w:color w:val="auto"/>
          <w:lang w:val="en-US" w:eastAsia="zh-CN"/>
        </w:rPr>
        <w:t>混合注意力：同时关注 "通道重要性" 和 "空间位置重要性"。</w:t>
      </w:r>
    </w:p>
    <w:p w14:paraId="4AC3CBB0">
      <w:pPr>
        <w:rPr>
          <w:rFonts w:hint="eastAsia"/>
          <w:color w:val="auto"/>
          <w:lang w:val="en-US" w:eastAsia="zh-CN"/>
        </w:rPr>
      </w:pPr>
      <w:r>
        <w:rPr>
          <w:rFonts w:hint="eastAsia"/>
          <w:color w:val="auto"/>
          <w:lang w:val="en-US" w:eastAsia="zh-CN"/>
        </w:rPr>
        <w:t>二者结合可以带来更强的特征增强效果。</w:t>
      </w:r>
    </w:p>
    <w:p w14:paraId="0BDD3694">
      <w:pPr>
        <w:rPr>
          <w:rFonts w:hint="default" w:eastAsiaTheme="minorEastAsia"/>
          <w:lang w:val="en-US" w:eastAsia="zh-CN"/>
        </w:rPr>
      </w:pPr>
      <w:r>
        <w:rPr>
          <w:rFonts w:hint="default" w:eastAsiaTheme="minorEastAsia"/>
          <w:lang w:val="en-US" w:eastAsia="zh-CN"/>
        </w:rPr>
        <w:t>先计算通道注意力，再计算空间注意力（或反过来）。</w:t>
      </w:r>
    </w:p>
    <w:p w14:paraId="5E80BDA5">
      <w:pPr>
        <w:rPr>
          <w:rFonts w:hint="default" w:eastAsiaTheme="minorEastAsia"/>
          <w:lang w:val="en-US" w:eastAsia="zh-CN"/>
        </w:rPr>
      </w:pPr>
      <w:r>
        <w:rPr>
          <w:rFonts w:hint="default" w:eastAsiaTheme="minorEastAsia"/>
          <w:lang w:val="en-US" w:eastAsia="zh-CN"/>
        </w:rPr>
        <w:t>按照顺序串联使用，整体提升网络关注力。</w:t>
      </w:r>
    </w:p>
    <w:tbl>
      <w:tblPr>
        <w:tblStyle w:val="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33"/>
        <w:gridCol w:w="1884"/>
        <w:gridCol w:w="3705"/>
      </w:tblGrid>
      <w:tr w14:paraId="6764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0" w:type="auto"/>
            <w:vAlign w:val="center"/>
          </w:tcPr>
          <w:p w14:paraId="603F7A63">
            <w:pPr>
              <w:snapToGrid w:val="0"/>
              <w:ind w:left="0" w:leftChars="0" w:right="0" w:rightChars="0" w:firstLine="0" w:firstLineChars="0"/>
              <w:jc w:val="center"/>
              <w:rPr>
                <w:rFonts w:hint="default" w:eastAsiaTheme="minorEastAsia"/>
                <w:b/>
                <w:vertAlign w:val="baseline"/>
                <w:lang w:val="en-US" w:eastAsia="zh-CN"/>
              </w:rPr>
            </w:pPr>
            <w:r>
              <w:rPr>
                <w:rFonts w:hint="eastAsia"/>
                <w:b/>
                <w:vertAlign w:val="baseline"/>
                <w:lang w:val="en-US" w:eastAsia="zh-CN"/>
              </w:rPr>
              <w:t>类型</w:t>
            </w:r>
          </w:p>
        </w:tc>
        <w:tc>
          <w:tcPr>
            <w:tcW w:w="1884" w:type="dxa"/>
            <w:vAlign w:val="center"/>
          </w:tcPr>
          <w:p w14:paraId="2299EB8A">
            <w:pPr>
              <w:snapToGrid w:val="0"/>
              <w:ind w:left="0" w:leftChars="0" w:right="0" w:rightChars="0" w:firstLine="0" w:firstLineChars="0"/>
              <w:jc w:val="center"/>
              <w:rPr>
                <w:rFonts w:hint="default" w:eastAsiaTheme="minorEastAsia"/>
                <w:b/>
                <w:vertAlign w:val="baseline"/>
                <w:lang w:val="en-US" w:eastAsia="zh-CN"/>
              </w:rPr>
            </w:pPr>
            <w:r>
              <w:rPr>
                <w:rFonts w:hint="default" w:eastAsiaTheme="minorEastAsia"/>
                <w:b/>
                <w:vertAlign w:val="baseline"/>
                <w:lang w:val="en-US" w:eastAsia="zh-CN"/>
              </w:rPr>
              <w:t>关注的是什么</w:t>
            </w:r>
          </w:p>
        </w:tc>
        <w:tc>
          <w:tcPr>
            <w:tcW w:w="3705" w:type="dxa"/>
            <w:vAlign w:val="center"/>
          </w:tcPr>
          <w:p w14:paraId="356954D7">
            <w:pPr>
              <w:snapToGrid w:val="0"/>
              <w:ind w:left="0" w:leftChars="0" w:right="0" w:rightChars="0" w:firstLine="0" w:firstLineChars="0"/>
              <w:jc w:val="center"/>
              <w:rPr>
                <w:rFonts w:hint="default" w:eastAsiaTheme="minorEastAsia"/>
                <w:b/>
                <w:vertAlign w:val="baseline"/>
                <w:lang w:val="en-US" w:eastAsia="zh-CN"/>
              </w:rPr>
            </w:pPr>
            <w:r>
              <w:rPr>
                <w:rFonts w:hint="default" w:eastAsiaTheme="minorEastAsia"/>
                <w:b/>
                <w:vertAlign w:val="baseline"/>
                <w:lang w:val="en-US" w:eastAsia="zh-CN"/>
              </w:rPr>
              <w:t>典型方法</w:t>
            </w:r>
          </w:p>
        </w:tc>
      </w:tr>
      <w:tr w14:paraId="6693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64EFFDF0">
            <w:pPr>
              <w:snapToGrid w:val="0"/>
              <w:jc w:val="center"/>
              <w:rPr>
                <w:rFonts w:hint="default" w:eastAsiaTheme="minorEastAsia"/>
                <w:vertAlign w:val="baseline"/>
                <w:lang w:val="en-US" w:eastAsia="zh-CN"/>
              </w:rPr>
            </w:pPr>
            <w:r>
              <w:rPr>
                <w:rFonts w:hint="default" w:eastAsiaTheme="minorEastAsia"/>
                <w:vertAlign w:val="baseline"/>
                <w:lang w:val="en-US" w:eastAsia="zh-CN"/>
              </w:rPr>
              <w:t>通道注意力（Channel Attention）</w:t>
            </w:r>
          </w:p>
        </w:tc>
        <w:tc>
          <w:tcPr>
            <w:tcW w:w="1884" w:type="dxa"/>
            <w:vAlign w:val="center"/>
          </w:tcPr>
          <w:p w14:paraId="629F0EEE">
            <w:pPr>
              <w:snapToGrid w:val="0"/>
              <w:ind w:left="0" w:leftChars="0" w:right="0" w:rightChars="0" w:firstLine="0" w:firstLineChars="0"/>
              <w:jc w:val="left"/>
              <w:rPr>
                <w:rFonts w:hint="default" w:eastAsiaTheme="minorEastAsia"/>
                <w:vertAlign w:val="baseline"/>
                <w:lang w:val="en-US" w:eastAsia="zh-CN"/>
              </w:rPr>
            </w:pPr>
            <w:r>
              <w:rPr>
                <w:rFonts w:hint="default" w:eastAsiaTheme="minorEastAsia"/>
                <w:vertAlign w:val="baseline"/>
                <w:lang w:val="en-US" w:eastAsia="zh-CN"/>
              </w:rPr>
              <w:t>哪些通道重要</w:t>
            </w:r>
          </w:p>
        </w:tc>
        <w:tc>
          <w:tcPr>
            <w:tcW w:w="3705" w:type="dxa"/>
            <w:vAlign w:val="center"/>
          </w:tcPr>
          <w:p w14:paraId="08B6B15C">
            <w:pPr>
              <w:snapToGrid w:val="0"/>
              <w:jc w:val="left"/>
              <w:rPr>
                <w:rFonts w:hint="default" w:eastAsiaTheme="minorEastAsia"/>
                <w:vertAlign w:val="baseline"/>
                <w:lang w:val="en-US" w:eastAsia="zh-CN"/>
              </w:rPr>
            </w:pPr>
            <w:r>
              <w:rPr>
                <w:rFonts w:hint="default" w:eastAsiaTheme="minorEastAsia"/>
                <w:vertAlign w:val="baseline"/>
                <w:lang w:val="en-US" w:eastAsia="zh-CN"/>
              </w:rPr>
              <w:t>SE模块、ECA模块</w:t>
            </w:r>
          </w:p>
        </w:tc>
      </w:tr>
      <w:tr w14:paraId="52E1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6EEFCE3F">
            <w:pPr>
              <w:snapToGrid w:val="0"/>
              <w:ind w:left="0" w:leftChars="0" w:right="0" w:rightChars="0" w:firstLine="0" w:firstLineChars="0"/>
              <w:jc w:val="center"/>
              <w:rPr>
                <w:rFonts w:hint="default" w:eastAsiaTheme="minorEastAsia"/>
                <w:vertAlign w:val="baseline"/>
                <w:lang w:val="en-US" w:eastAsia="zh-CN"/>
              </w:rPr>
            </w:pPr>
            <w:r>
              <w:rPr>
                <w:rFonts w:hint="default" w:eastAsiaTheme="minorEastAsia"/>
                <w:vertAlign w:val="baseline"/>
                <w:lang w:val="en-US" w:eastAsia="zh-CN"/>
              </w:rPr>
              <w:t>空间注意力（Spatial Attention）</w:t>
            </w:r>
          </w:p>
        </w:tc>
        <w:tc>
          <w:tcPr>
            <w:tcW w:w="1884" w:type="dxa"/>
            <w:vAlign w:val="center"/>
          </w:tcPr>
          <w:p w14:paraId="479C398D">
            <w:pPr>
              <w:snapToGrid w:val="0"/>
              <w:jc w:val="left"/>
              <w:rPr>
                <w:rFonts w:hint="default" w:eastAsiaTheme="minorEastAsia"/>
                <w:vertAlign w:val="baseline"/>
                <w:lang w:val="en-US" w:eastAsia="zh-CN"/>
              </w:rPr>
            </w:pPr>
            <w:r>
              <w:rPr>
                <w:rFonts w:hint="default" w:eastAsiaTheme="minorEastAsia"/>
                <w:vertAlign w:val="baseline"/>
                <w:lang w:val="en-US" w:eastAsia="zh-CN"/>
              </w:rPr>
              <w:t>哪些空间</w:t>
            </w:r>
            <w:r>
              <w:rPr>
                <w:rFonts w:hint="eastAsia"/>
                <w:vertAlign w:val="baseline"/>
                <w:lang w:val="en-US" w:eastAsia="zh-CN"/>
              </w:rPr>
              <w:t>位置</w:t>
            </w:r>
            <w:r>
              <w:rPr>
                <w:rFonts w:hint="default" w:eastAsiaTheme="minorEastAsia"/>
                <w:vertAlign w:val="baseline"/>
                <w:lang w:val="en-US" w:eastAsia="zh-CN"/>
              </w:rPr>
              <w:t>重要？</w:t>
            </w:r>
          </w:p>
        </w:tc>
        <w:tc>
          <w:tcPr>
            <w:tcW w:w="3705" w:type="dxa"/>
            <w:vAlign w:val="center"/>
          </w:tcPr>
          <w:p w14:paraId="14213733">
            <w:pPr>
              <w:snapToGrid w:val="0"/>
              <w:jc w:val="left"/>
              <w:rPr>
                <w:rFonts w:hint="default" w:eastAsiaTheme="minorEastAsia"/>
                <w:vertAlign w:val="baseline"/>
                <w:lang w:val="en-US" w:eastAsia="zh-CN"/>
              </w:rPr>
            </w:pPr>
            <w:r>
              <w:rPr>
                <w:rFonts w:hint="default" w:eastAsiaTheme="minorEastAsia"/>
                <w:vertAlign w:val="baseline"/>
                <w:lang w:val="en-US" w:eastAsia="zh-CN"/>
              </w:rPr>
              <w:t>CBAM模块</w:t>
            </w:r>
          </w:p>
        </w:tc>
      </w:tr>
      <w:tr w14:paraId="1014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33" w:type="dxa"/>
            <w:vAlign w:val="center"/>
          </w:tcPr>
          <w:p w14:paraId="1FB290AE">
            <w:pPr>
              <w:snapToGrid w:val="0"/>
              <w:jc w:val="center"/>
              <w:rPr>
                <w:rFonts w:hint="default" w:eastAsiaTheme="minorEastAsia"/>
                <w:vertAlign w:val="baseline"/>
                <w:lang w:val="en-US" w:eastAsia="zh-CN"/>
              </w:rPr>
            </w:pPr>
            <w:r>
              <w:rPr>
                <w:rFonts w:hint="default" w:eastAsiaTheme="minorEastAsia"/>
                <w:vertAlign w:val="baseline"/>
                <w:lang w:val="en-US" w:eastAsia="zh-CN"/>
              </w:rPr>
              <w:t>混合注意力（空间+通道）</w:t>
            </w:r>
          </w:p>
        </w:tc>
        <w:tc>
          <w:tcPr>
            <w:tcW w:w="1884" w:type="dxa"/>
            <w:vAlign w:val="center"/>
          </w:tcPr>
          <w:p w14:paraId="1DA45A4B">
            <w:pPr>
              <w:snapToGrid w:val="0"/>
              <w:jc w:val="left"/>
              <w:rPr>
                <w:rFonts w:hint="default" w:eastAsiaTheme="minorEastAsia"/>
                <w:vertAlign w:val="baseline"/>
                <w:lang w:val="en-US" w:eastAsia="zh-CN"/>
              </w:rPr>
            </w:pPr>
            <w:r>
              <w:rPr>
                <w:rFonts w:hint="default" w:eastAsiaTheme="minorEastAsia"/>
                <w:vertAlign w:val="baseline"/>
                <w:lang w:val="en-US" w:eastAsia="zh-CN"/>
              </w:rPr>
              <w:t>综合考虑</w:t>
            </w:r>
          </w:p>
        </w:tc>
        <w:tc>
          <w:tcPr>
            <w:tcW w:w="3705" w:type="dxa"/>
            <w:vAlign w:val="center"/>
          </w:tcPr>
          <w:p w14:paraId="0DF75214">
            <w:pPr>
              <w:snapToGrid w:val="0"/>
              <w:jc w:val="left"/>
              <w:rPr>
                <w:rFonts w:hint="default" w:eastAsiaTheme="minorEastAsia"/>
                <w:vertAlign w:val="baseline"/>
                <w:lang w:val="en-US" w:eastAsia="zh-CN"/>
              </w:rPr>
            </w:pPr>
            <w:r>
              <w:rPr>
                <w:rFonts w:hint="default" w:eastAsiaTheme="minorEastAsia"/>
                <w:vertAlign w:val="baseline"/>
                <w:lang w:val="en-US" w:eastAsia="zh-CN"/>
              </w:rPr>
              <w:t>CBAM、BAM、Transformer-based Attention</w:t>
            </w:r>
          </w:p>
        </w:tc>
      </w:tr>
    </w:tbl>
    <w:p w14:paraId="375F5A8D">
      <w:pPr>
        <w:rPr>
          <w:rFonts w:hint="default" w:eastAsiaTheme="minorEastAsia"/>
          <w:lang w:val="en-US" w:eastAsia="zh-CN"/>
        </w:rPr>
      </w:pPr>
    </w:p>
    <w:p w14:paraId="7DAA5515">
      <w:pPr>
        <w:rPr>
          <w:rFonts w:hint="eastAsia"/>
        </w:rPr>
      </w:pPr>
    </w:p>
    <w:p w14:paraId="23304C24">
      <w:pPr>
        <w:rPr>
          <w:rFonts w:hint="eastAsia"/>
          <w:lang w:val="en-US" w:eastAsia="zh-CN"/>
        </w:rPr>
      </w:pPr>
      <w:r>
        <w:rPr>
          <w:rFonts w:hint="eastAsia"/>
          <w:lang w:val="en-US" w:eastAsia="zh-CN"/>
        </w:rPr>
        <w:t>·</w:t>
      </w:r>
      <w:r>
        <w:rPr>
          <w:rFonts w:hint="eastAsia"/>
          <w:color w:val="FF0000"/>
          <w:lang w:val="en-US" w:eastAsia="zh-CN"/>
        </w:rPr>
        <w:t>模型过拟合与欠拟合</w:t>
      </w:r>
    </w:p>
    <w:p w14:paraId="5ED06533">
      <w:pPr>
        <w:rPr>
          <w:rFonts w:hint="eastAsia"/>
          <w:color w:val="auto"/>
          <w:lang w:val="en-US" w:eastAsia="zh-CN"/>
        </w:rPr>
      </w:pPr>
      <w:r>
        <w:rPr>
          <w:rFonts w:hint="eastAsia"/>
          <w:lang w:val="en-US" w:eastAsia="zh-CN"/>
        </w:rPr>
        <w:t>训练样本和验证样本不是相同的。深度学习训练出的模型在训练数据上和验证数据上的表现可能差异较大。因此会出现</w:t>
      </w:r>
      <w:r>
        <w:rPr>
          <w:rFonts w:hint="eastAsia"/>
          <w:color w:val="auto"/>
          <w:lang w:val="en-US" w:eastAsia="zh-CN"/>
        </w:rPr>
        <w:t>过拟合与欠拟合。</w:t>
      </w:r>
    </w:p>
    <w:p w14:paraId="4E9F363C">
      <w:pPr>
        <w:rPr>
          <w:rFonts w:hint="default"/>
          <w:color w:val="auto"/>
          <w:lang w:val="en-US" w:eastAsia="zh-CN"/>
        </w:rPr>
      </w:pPr>
      <w:r>
        <w:rPr>
          <w:rFonts w:hint="eastAsia"/>
          <w:color w:val="auto"/>
          <w:lang w:val="en-US" w:eastAsia="zh-CN"/>
        </w:rPr>
        <w:t>什么是过拟合：若模型在训练数据上获得了较小的误差损失，而在验证数据上的误差损失较大，则称为模型过拟合</w:t>
      </w:r>
    </w:p>
    <w:p w14:paraId="31C6A209">
      <w:pPr>
        <w:rPr>
          <w:rFonts w:hint="default"/>
          <w:color w:val="auto"/>
          <w:lang w:val="en-US" w:eastAsia="zh-CN"/>
        </w:rPr>
      </w:pPr>
      <w:r>
        <w:rPr>
          <w:rFonts w:hint="eastAsia"/>
          <w:color w:val="auto"/>
          <w:lang w:val="en-US" w:eastAsia="zh-CN"/>
        </w:rPr>
        <w:t>过拟合出现的原因：可能是特征维度太多、模型过于复杂、参数过多、训练数据太少等</w:t>
      </w:r>
    </w:p>
    <w:p w14:paraId="7E32905A">
      <w:pPr>
        <w:rPr>
          <w:rFonts w:hint="eastAsia"/>
          <w:color w:val="auto"/>
          <w:lang w:val="en-US" w:eastAsia="zh-CN"/>
        </w:rPr>
      </w:pPr>
      <w:r>
        <w:rPr>
          <w:rFonts w:hint="eastAsia"/>
          <w:lang w:val="en-US" w:eastAsia="zh-CN"/>
        </w:rPr>
        <w:t>什么是</w:t>
      </w:r>
      <w:r>
        <w:rPr>
          <w:rFonts w:hint="eastAsia"/>
          <w:color w:val="auto"/>
          <w:lang w:val="en-US" w:eastAsia="zh-CN"/>
        </w:rPr>
        <w:t>欠拟合：若模型在训练数据上误差一直较大，无法找到合适的模型表达来描述数据集，则称为模型欠拟合</w:t>
      </w:r>
    </w:p>
    <w:p w14:paraId="647FEF44">
      <w:pPr>
        <w:rPr>
          <w:rFonts w:hint="eastAsia"/>
          <w:color w:val="auto"/>
          <w:lang w:val="en-US" w:eastAsia="zh-CN"/>
        </w:rPr>
      </w:pPr>
      <w:r>
        <w:rPr>
          <w:rFonts w:hint="eastAsia"/>
          <w:color w:val="auto"/>
          <w:lang w:val="en-US" w:eastAsia="zh-CN"/>
        </w:rPr>
        <w:t>欠拟合出现的原因：欠拟合的可能原因是训练不充分、训练数据太少、训练数据中噪声过多、超参数设置不合理等</w:t>
      </w:r>
    </w:p>
    <w:p w14:paraId="7511B2BF">
      <w:pPr>
        <w:rPr>
          <w:rFonts w:hint="eastAsia"/>
          <w:color w:val="auto"/>
          <w:lang w:val="en-US" w:eastAsia="zh-CN"/>
        </w:rPr>
      </w:pPr>
    </w:p>
    <w:p w14:paraId="5F62F5AD">
      <w:pPr>
        <w:rPr>
          <w:rFonts w:hint="default"/>
          <w:lang w:val="en-US" w:eastAsia="zh-CN"/>
        </w:rPr>
      </w:pPr>
    </w:p>
    <w:p w14:paraId="5D49732A">
      <w:pPr>
        <w:rPr>
          <w:rFonts w:hint="eastAsia" w:eastAsiaTheme="minorEastAsia"/>
          <w:lang w:val="en-US" w:eastAsia="zh-CN"/>
        </w:rPr>
      </w:pPr>
      <w:r>
        <w:rPr>
          <w:rFonts w:hint="eastAsia"/>
          <w:lang w:val="en-US" w:eastAsia="zh-CN"/>
        </w:rPr>
        <w:t>·</w:t>
      </w:r>
      <w:r>
        <w:rPr>
          <w:rFonts w:hint="eastAsia" w:eastAsiaTheme="minorEastAsia"/>
          <w:color w:val="FF0000"/>
          <w:lang w:val="en-US" w:eastAsia="zh-CN"/>
        </w:rPr>
        <w:t>Dropout</w:t>
      </w:r>
    </w:p>
    <w:p w14:paraId="35E3C8D4">
      <w:pPr>
        <w:rPr>
          <w:rFonts w:hint="eastAsia"/>
          <w:lang w:val="en-US" w:eastAsia="zh-CN"/>
        </w:rPr>
      </w:pPr>
      <w:r>
        <w:rPr>
          <w:rFonts w:hint="eastAsia" w:eastAsiaTheme="minorEastAsia"/>
          <w:lang w:val="en-US" w:eastAsia="zh-CN"/>
        </w:rPr>
        <w:t>什么是Dropout</w:t>
      </w:r>
      <w:r>
        <w:rPr>
          <w:rFonts w:hint="eastAsia"/>
          <w:lang w:val="en-US" w:eastAsia="zh-CN"/>
        </w:rPr>
        <w:t>：Dropout 是一种正则化（regularization）技术，在神经网络训练过程中，随机"丢弃"一部分神经元（让它们临时失效）</w:t>
      </w:r>
    </w:p>
    <w:p w14:paraId="388B2F9F">
      <w:pPr>
        <w:rPr>
          <w:rFonts w:hint="eastAsia"/>
          <w:lang w:val="en-US" w:eastAsia="zh-CN"/>
        </w:rPr>
      </w:pPr>
      <w:r>
        <w:rPr>
          <w:rFonts w:hint="eastAsia"/>
          <w:lang w:val="en-US" w:eastAsia="zh-CN"/>
        </w:rPr>
        <w:t>计算方法（我猜应该不会考，但还是写一下）：如果 p 是保留一个神经元的概率。训练时，神经元以概率 p 保留，概率 1−p 被置零。测试时，使用全部神经元，但输出乘以 p（或训练时直接scale）</w:t>
      </w:r>
    </w:p>
    <w:p w14:paraId="1C192FA9">
      <w:pPr>
        <w:rPr>
          <w:rFonts w:hint="eastAsia"/>
          <w:lang w:val="en-US" w:eastAsia="zh-CN"/>
        </w:rPr>
      </w:pPr>
      <w:r>
        <w:rPr>
          <w:rFonts w:hint="eastAsia"/>
          <w:lang w:val="en-US" w:eastAsia="zh-CN"/>
        </w:rPr>
        <w:t>如果 zi=1（神经元被保留），原输出照常保留。</w:t>
      </w:r>
    </w:p>
    <w:p w14:paraId="0D0429AF">
      <w:pPr>
        <w:rPr>
          <w:rFonts w:hint="eastAsia"/>
          <w:lang w:val="en-US" w:eastAsia="zh-CN"/>
        </w:rPr>
      </w:pPr>
      <w:r>
        <w:rPr>
          <w:rFonts w:hint="eastAsia"/>
          <w:lang w:val="en-US" w:eastAsia="zh-CN"/>
        </w:rPr>
        <w:t>如果 zi=0（神经元被drop掉了），也就是这个神经元暂时不起作用</w:t>
      </w:r>
    </w:p>
    <w:p w14:paraId="1DF355BF">
      <w:r>
        <w:drawing>
          <wp:inline distT="0" distB="0" distL="114300" distR="114300">
            <wp:extent cx="1494790" cy="505460"/>
            <wp:effectExtent l="0" t="0" r="10160" b="889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4"/>
                    <a:stretch>
                      <a:fillRect/>
                    </a:stretch>
                  </pic:blipFill>
                  <pic:spPr>
                    <a:xfrm>
                      <a:off x="0" y="0"/>
                      <a:ext cx="1494790" cy="505460"/>
                    </a:xfrm>
                    <a:prstGeom prst="rect">
                      <a:avLst/>
                    </a:prstGeom>
                  </pic:spPr>
                </pic:pic>
              </a:graphicData>
            </a:graphic>
          </wp:inline>
        </w:drawing>
      </w:r>
    </w:p>
    <w:p w14:paraId="027E12F5">
      <w:pPr>
        <w:rPr>
          <w:rFonts w:hint="eastAsia"/>
        </w:rPr>
      </w:pPr>
      <w:r>
        <w:rPr>
          <w:rFonts w:hint="eastAsia"/>
        </w:rPr>
        <w:t>hi​ 是原神经元输出</w:t>
      </w:r>
      <w:bookmarkStart w:id="0" w:name="_GoBack"/>
      <w:bookmarkEnd w:id="0"/>
    </w:p>
    <w:p w14:paraId="5667B09F">
      <w:pPr>
        <w:rPr>
          <w:rFonts w:hint="eastAsia"/>
        </w:rPr>
      </w:pPr>
      <w:r>
        <w:rPr>
          <w:rFonts w:hint="eastAsia"/>
        </w:rPr>
        <w:t>zi∼Bernoulli(p)，是一个0或1的随机变量</w:t>
      </w:r>
    </w:p>
    <w:p w14:paraId="28317B5A">
      <w:pPr>
        <w:rPr>
          <w:rFonts w:hint="eastAsia"/>
          <w:lang w:val="en-US" w:eastAsia="zh-CN"/>
        </w:rPr>
      </w:pPr>
    </w:p>
    <w:p w14:paraId="3654E585">
      <w:pPr>
        <w:rPr>
          <w:rFonts w:hint="eastAsia"/>
          <w:lang w:val="en-US" w:eastAsia="zh-CN"/>
        </w:rPr>
      </w:pPr>
    </w:p>
    <w:p w14:paraId="73A86D32">
      <w:pPr>
        <w:rPr>
          <w:rFonts w:hint="default"/>
          <w:lang w:val="en-US" w:eastAsia="zh-CN"/>
        </w:rPr>
      </w:pPr>
    </w:p>
    <w:p w14:paraId="266220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D04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2026-06-03T05:08:45Z</dcterms:created>
  <dc:creator>14338</dc:creator>
  <cp:lastModifiedBy>VICTOR WONG</cp:lastModifiedBy>
  <dcterms:modified xsi:type="dcterms:W3CDTF">2026-06-03T05:31:47Z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eyJoZGlkIjoiOTg2NzM1YzkxMTNjMTEyY2VkNjdjMzgyNjcxNGQxYmYiLCJ1c2VySWQiOiIxODUwOTA2MjMzIn0=</vt:lpwstr>
  </property>
  <property fmtid="{D5CDD505-2E9C-101B-9397-08002B2CF9AE}" pid="4" name="ICV">
    <vt:lpwstr>6E4E260A05E742CCB35671D8B346E4C9_12</vt:lpwstr>
  </property>
</Properties>
</file>