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6698B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</w:rPr>
        <w:t>计算题</w:t>
      </w:r>
      <w:r>
        <w:rPr>
          <w:rFonts w:hint="eastAsia"/>
          <w:lang w:val="en-US" w:eastAsia="zh-CN"/>
        </w:rPr>
        <w:t>:</w:t>
      </w:r>
    </w:p>
    <w:p w14:paraId="1869F2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color w:val="FF0000"/>
          <w:lang w:val="en-US" w:eastAsia="zh-CN"/>
        </w:rPr>
        <w:t>数字图像的存储空间</w:t>
      </w:r>
      <w:r>
        <w:rPr>
          <w:rFonts w:hint="eastAsia"/>
          <w:lang w:val="en-US" w:eastAsia="zh-CN"/>
        </w:rPr>
        <w:t>（例：</w:t>
      </w:r>
      <w:r>
        <w:rPr>
          <w:rFonts w:hint="default"/>
          <w:lang w:val="en-US" w:eastAsia="zh-CN"/>
        </w:rPr>
        <w:t>一幅空间分辨率为 1024 像素×768 像素的真彩色图像，无压缩存储时至少占用多大的存储空间？如果为标准 4K 分辨率 4096 像素×2160 像素，又至少占用多大的存储空间？</w:t>
      </w:r>
      <w:r>
        <w:rPr>
          <w:rFonts w:hint="eastAsia"/>
          <w:lang w:val="en-US" w:eastAsia="zh-CN"/>
        </w:rPr>
        <w:t>）</w:t>
      </w:r>
    </w:p>
    <w:p w14:paraId="0A16D668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5413375</wp:posOffset>
            </wp:positionH>
            <wp:positionV relativeFrom="paragraph">
              <wp:posOffset>27305</wp:posOffset>
            </wp:positionV>
            <wp:extent cx="544195" cy="642620"/>
            <wp:effectExtent l="0" t="0" r="8255" b="508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66B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color w:val="FF0000"/>
          <w:lang w:val="en-US" w:eastAsia="zh-CN"/>
        </w:rPr>
        <w:t>数字图像中像素间的空间关系</w:t>
      </w:r>
      <w:r>
        <w:rPr>
          <w:rFonts w:hint="eastAsia"/>
          <w:lang w:val="en-US" w:eastAsia="zh-CN"/>
        </w:rPr>
        <w:t>（例：假设我们有一个3x3的二值图像区域，其中像素值为1表示白色，像素值为0表示黑色。判断4邻接、8邻接、m邻接关系）</w:t>
      </w:r>
    </w:p>
    <w:p w14:paraId="393DE72D">
      <w:pPr>
        <w:rPr>
          <w:rFonts w:hint="eastAsia"/>
          <w:lang w:val="en-US" w:eastAsia="zh-CN"/>
        </w:rPr>
      </w:pPr>
    </w:p>
    <w:p w14:paraId="4E8B9F60">
      <w:pPr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color w:val="FF0000"/>
          <w:lang w:val="en-US" w:eastAsia="zh-CN"/>
        </w:rPr>
        <w:t>击中击不中运算</w:t>
      </w:r>
      <w:r>
        <w:rPr>
          <w:rFonts w:hint="eastAsia"/>
          <w:lang w:val="en-US" w:eastAsia="zh-CN"/>
        </w:rPr>
        <w:t>（例：给一幅简单的5x5二值图像和2x2的结构元素 B。算进行击中击不中变换结果。如果是5x5的图像，结果会是4x4的图）。公式：</w:t>
      </w:r>
      <m:oMath>
        <m:d>
          <m:dPr>
            <m:ctrlPr>
              <w:rPr>
                <w:rFonts w:hint="default" w:ascii="Cambria Math" w:hAnsi="Cambria Math"/>
              </w:rPr>
            </m:ctrlPr>
          </m:dPr>
          <m:e>
            <m:r>
              <m:rPr/>
              <w:rPr>
                <w:rFonts w:hint="default" w:ascii="Cambria Math" w:hAnsi="Cambria Math"/>
              </w:rPr>
              <m:t>A⊖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e>
        </m:d>
        <m:r>
          <m:rPr/>
          <w:rPr>
            <w:rFonts w:hint="default" w:ascii="Cambria Math" w:hAnsi="Cambria Math"/>
          </w:rPr>
          <m:t>∩</m:t>
        </m:r>
        <m:d>
          <m:dPr>
            <m:ctrlPr>
              <w:rPr>
                <w:rFonts w:hint="default" w:ascii="Cambria Math" w:hAnsi="Cambria Math"/>
              </w:rPr>
            </m:ctrlPr>
          </m:dPr>
          <m:e>
            <m:sSup>
              <m:sSupPr>
                <m:ctrlPr>
                  <w:rPr>
                    <w:rFonts w:hint="default" w:ascii="Cambria Math" w:hAnsi="Cambria Math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</w:rPr>
                  <m:t>c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hint="default" w:ascii="Cambria Math" w:hAnsi="Cambria Math"/>
              </w:rPr>
              <m:t>⊖</m:t>
            </m:r>
            <m:sSub>
              <m:sSubPr>
                <m:ctrlPr>
                  <w:rPr>
                    <w:rFonts w:hint="default" w:ascii="Cambria Math" w:hAnsi="Cambria Math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hint="default" w:ascii="Cambria Math" w:hAnsi="Cambria Math"/>
              </w:rPr>
            </m:ctrlPr>
          </m:e>
        </m:d>
      </m:oMath>
      <w:r>
        <w:rPr>
          <w:rFonts w:hint="eastAsia"/>
          <w:lang w:val="en-US" w:eastAsia="zh-CN"/>
        </w:rPr>
        <w:t>（但其实对做题没有什么用，本质上对拼图游戏）</w:t>
      </w:r>
    </w:p>
    <w:p w14:paraId="0320C03E">
      <w:pPr>
        <w:rPr>
          <w:rFonts w:hint="eastAsia"/>
          <w:lang w:val="en-US" w:eastAsia="zh-CN"/>
        </w:rPr>
      </w:pPr>
    </w:p>
    <w:p w14:paraId="4F095F3F">
      <w:pPr>
        <w:rPr>
          <w:rFonts w:hint="eastAsia"/>
          <w:lang w:val="en-US" w:eastAsia="zh-CN"/>
        </w:rPr>
      </w:pPr>
    </w:p>
    <w:p w14:paraId="36FCAE47">
      <w:p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color w:val="FF0000"/>
          <w:lang w:val="en-US" w:eastAsia="zh-CN"/>
        </w:rPr>
        <w:t>直方图均匀化</w:t>
      </w:r>
      <w:r>
        <w:rPr>
          <w:rFonts w:hint="eastAsia"/>
          <w:lang w:val="en-US" w:eastAsia="zh-CN"/>
        </w:rPr>
        <w:t xml:space="preserve">（例：使用公式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s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=T</m:t>
        </m:r>
        <m:d>
          <m:dPr>
            <m:ctrlPr>
              <w:rPr>
                <w:rFonts w:hint="default" w:ascii="Cambria Math" w:hAnsi="Cambria Math"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r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k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=(L−1)</m:t>
        </m:r>
        <m:nary>
          <m:naryPr>
            <m:chr m:val="∑"/>
            <m:limLoc m:val="subSup"/>
            <m:ctrlPr>
              <w:rPr>
                <w:rFonts w:hint="default" w:ascii="Cambria Math" w:hAnsi="Cambria Math"/>
                <w:sz w:val="21"/>
              </w:rPr>
            </m:ctrlPr>
          </m:naryPr>
          <m:sub>
            <m:r>
              <m:rPr/>
              <w:rPr>
                <w:rFonts w:hint="default" w:ascii="Cambria Math" w:hAnsi="Cambria Math"/>
                <w:sz w:val="21"/>
              </w:rPr>
              <m:t>j=0</m:t>
            </m:r>
            <m:ctrlPr>
              <w:rPr>
                <w:rFonts w:hint="default"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k</m:t>
            </m:r>
            <m:ctrlPr>
              <w:rPr>
                <w:rFonts w:hint="default" w:ascii="Cambria Math" w:hAnsi="Cambria Math"/>
                <w:sz w:val="21"/>
              </w:rPr>
            </m:ctrlPr>
          </m:sup>
          <m:e>
            <m:r>
              <m:rPr/>
              <w:rPr>
                <w:rFonts w:hint="default" w:ascii="Cambria Math" w:hAnsi="Cambria Math"/>
                <w:sz w:val="21"/>
              </w:rPr>
              <m:t>p</m:t>
            </m:r>
            <m:ctrlPr>
              <w:rPr>
                <w:rFonts w:hint="default" w:ascii="Cambria Math" w:hAnsi="Cambria Math"/>
                <w:sz w:val="21"/>
              </w:rPr>
            </m:ctrlPr>
          </m:e>
        </m:nary>
        <m:d>
          <m:dPr>
            <m:ctrlPr>
              <w:rPr>
                <w:rFonts w:hint="default" w:ascii="Cambria Math" w:hAnsi="Cambria Math"/>
                <w:sz w:val="21"/>
              </w:rPr>
            </m:ctrlPr>
          </m:dPr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r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j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d>
        <m:r>
          <m:rPr/>
          <w:rPr>
            <w:rFonts w:hint="default" w:ascii="Cambria Math" w:hAnsi="Cambria Math"/>
            <w:sz w:val="21"/>
          </w:rPr>
          <m:t> </m:t>
        </m:r>
      </m:oMath>
      <w:r>
        <w:rPr>
          <w:rFonts w:hint="eastAsia" w:hAnsi="Cambria Math"/>
          <w:i w:val="0"/>
          <w:sz w:val="21"/>
          <w:lang w:val="en-US" w:eastAsia="zh-CN"/>
        </w:rPr>
        <w:t>如下图灰度等级L=10，像素数量n=64。根据公式只举例s0、s8、s9。记得要四舍五入，其他的是一个道理：</w:t>
      </w:r>
    </w:p>
    <w:p w14:paraId="53F2E98D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/>
                <w:rPr>
                  <w:rFonts w:hint="default"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0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=9×2/64=0.2813,近似取0</m:t>
          </m:r>
        </m:oMath>
      </m:oMathPara>
    </w:p>
    <w:p w14:paraId="1A14FA12">
      <w:pPr>
        <w:rPr>
          <w:rFonts w:hint="default" w:hAnsi="Cambria Math"/>
          <w:i w:val="0"/>
        </w:rPr>
      </w:pPr>
    </w:p>
    <w:p w14:paraId="023CA74E">
      <w:pPr>
        <w:rPr>
          <w:rFonts w:hint="default" w:hAnsi="Cambria Math"/>
          <w:i w:val="0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8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</w:rPr>
                  <m:t>=9×(2/64+2/64+3/64+5/64+16/64+14/64+13/64+5/64+</m:t>
                </m:r>
                <m:ctrlPr>
                  <w:rPr>
                    <w:rFonts w:hint="default" w:ascii="Cambria Math" w:hAnsi="Cambria Math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</w:rPr>
                  <m:t>2/64)=8.7188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</m:t>
                </m:r>
                <m:r>
                  <m:rPr/>
                  <w:rPr>
                    <w:rFonts w:hint="eastAsia" w:ascii="Cambria Math" w:hAnsi="Cambria Math"/>
                    <w:lang w:val="en-US" w:eastAsia="zh-CN"/>
                  </w:rPr>
                  <m:t>近似取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9)</m:t>
                </m:r>
                <m:ctrlPr>
                  <w:rPr>
                    <w:rFonts w:hint="default" w:ascii="Cambria Math" w:hAnsi="Cambria Math"/>
                  </w:rPr>
                </m:ctrlPr>
              </m:e>
            </m:mr>
          </m:m>
        </m:oMath>
      </m:oMathPara>
    </w:p>
    <w:p w14:paraId="7F7B4E0E">
      <w:pPr>
        <w:rPr>
          <w:rFonts w:hint="default" w:hAnsi="Cambria Math"/>
          <w:i w:val="0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default"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</w:rPr>
                      <m:t>9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</w:rPr>
                  <m:t>=9×(2/64+2/64+3/64+5/64+16/64+14/64+13/64+5/64+</m:t>
                </m:r>
                <m:ctrlPr>
                  <w:rPr>
                    <w:rFonts w:hint="default" w:ascii="Cambria Math" w:hAnsi="Cambria Math"/>
                  </w:rPr>
                </m:ctrlPr>
              </m:e>
            </m:mr>
            <m:mr>
              <m:e>
                <m:ctrlPr>
                  <w:rPr>
                    <w:rFonts w:hint="default" w:ascii="Cambria Math" w:hAnsi="Cambria Math"/>
                  </w:rPr>
                </m:ctrlPr>
              </m:e>
              <m:e>
                <m:r>
                  <m:rPr/>
                  <w:rPr>
                    <w:rFonts w:hint="default" w:ascii="Cambria Math" w:hAnsi="Cambria Math"/>
                  </w:rPr>
                  <m:t>2/64+2/64)=9</m:t>
                </m:r>
                <m:ctrlPr>
                  <w:rPr>
                    <w:rFonts w:hint="default" w:ascii="Cambria Math" w:hAnsi="Cambria Math"/>
                  </w:rPr>
                </m:ctrlPr>
              </m:e>
            </m:mr>
          </m:m>
        </m:oMath>
      </m:oMathPara>
    </w:p>
    <w:p w14:paraId="49F43F59">
      <w:pPr>
        <w:rPr>
          <w:rFonts w:hint="eastAsia" w:eastAsiaTheme="minorEastAsia"/>
          <w:lang w:val="en-US" w:eastAsia="zh-CN"/>
        </w:rPr>
      </w:pPr>
      <w:r>
        <w:rPr>
          <w:rFonts w:hint="eastAsia" w:hAnsi="Cambria Math"/>
          <w:i w:val="0"/>
          <w:sz w:val="21"/>
          <w:lang w:eastAsia="zh-CN"/>
        </w:rPr>
        <w:t>）</w:t>
      </w:r>
    </w:p>
    <w:tbl>
      <w:tblPr>
        <w:tblStyle w:val="3"/>
        <w:tblW w:w="85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5"/>
        <w:gridCol w:w="596"/>
        <w:gridCol w:w="596"/>
        <w:gridCol w:w="596"/>
        <w:gridCol w:w="596"/>
        <w:gridCol w:w="794"/>
        <w:gridCol w:w="794"/>
        <w:gridCol w:w="794"/>
        <w:gridCol w:w="597"/>
        <w:gridCol w:w="597"/>
        <w:gridCol w:w="597"/>
      </w:tblGrid>
      <w:tr w14:paraId="66A6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6A7067B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灰度级</w:t>
            </w:r>
          </w:p>
        </w:tc>
        <w:tc>
          <w:tcPr>
            <w:tcW w:w="0" w:type="auto"/>
          </w:tcPr>
          <w:p w14:paraId="68DECCBF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0" w:type="auto"/>
          </w:tcPr>
          <w:p w14:paraId="27480F98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</w:tcPr>
          <w:p w14:paraId="5BF34135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</w:tcPr>
          <w:p w14:paraId="52B27D1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</w:tcPr>
          <w:p w14:paraId="5C24CEC7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0" w:type="auto"/>
          </w:tcPr>
          <w:p w14:paraId="072C38B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0" w:type="auto"/>
          </w:tcPr>
          <w:p w14:paraId="2CEF9DF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0" w:type="auto"/>
          </w:tcPr>
          <w:p w14:paraId="48A2E502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0" w:type="auto"/>
          </w:tcPr>
          <w:p w14:paraId="6E49BDF8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597" w:type="dxa"/>
          </w:tcPr>
          <w:p w14:paraId="12505C5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1226E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55" w:type="dxa"/>
          </w:tcPr>
          <w:p w14:paraId="50232938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像素个数</w:t>
            </w:r>
          </w:p>
        </w:tc>
        <w:tc>
          <w:tcPr>
            <w:tcW w:w="596" w:type="dxa"/>
          </w:tcPr>
          <w:p w14:paraId="5BD8DCAD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96" w:type="dxa"/>
          </w:tcPr>
          <w:p w14:paraId="558D172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96" w:type="dxa"/>
          </w:tcPr>
          <w:p w14:paraId="4460D3A0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596" w:type="dxa"/>
          </w:tcPr>
          <w:p w14:paraId="72B569BC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794" w:type="dxa"/>
          </w:tcPr>
          <w:p w14:paraId="17FEE089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794" w:type="dxa"/>
          </w:tcPr>
          <w:p w14:paraId="577349EE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794" w:type="dxa"/>
          </w:tcPr>
          <w:p w14:paraId="10AE2C5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597" w:type="dxa"/>
          </w:tcPr>
          <w:p w14:paraId="129A8DF1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597" w:type="dxa"/>
          </w:tcPr>
          <w:p w14:paraId="0982815E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597" w:type="dxa"/>
          </w:tcPr>
          <w:p w14:paraId="7530368A">
            <w:pPr>
              <w:snapToGrid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 w14:paraId="45FFC4E8">
      <w:pPr>
        <w:rPr>
          <w:rFonts w:hint="eastAsia" w:eastAsiaTheme="minorEastAsia"/>
          <w:lang w:val="en-US" w:eastAsia="zh-CN"/>
        </w:rPr>
      </w:pPr>
    </w:p>
    <w:p w14:paraId="4D592D98">
      <w:pPr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  <w:color w:val="FF0000"/>
          <w:lang w:val="en-US" w:eastAsia="zh-CN"/>
        </w:rPr>
        <w:t>深度学习的评价指标，</w:t>
      </w:r>
      <w:r>
        <w:rPr>
          <w:rFonts w:hint="eastAsia"/>
          <w:color w:val="auto"/>
          <w:lang w:val="en-US" w:eastAsia="zh-CN"/>
        </w:rPr>
        <w:t>需要掌握计算精确率（Precision）、召回率（Recall）、准确率（Accuracy）、错误率（Error Rate）、F1值（F-measure）</w:t>
      </w:r>
    </w:p>
    <w:tbl>
      <w:tblPr>
        <w:tblStyle w:val="3"/>
        <w:tblW w:w="85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9"/>
        <w:gridCol w:w="2786"/>
        <w:gridCol w:w="2787"/>
      </w:tblGrid>
      <w:tr w14:paraId="6F46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940" w:type="dxa"/>
            <w:vAlign w:val="center"/>
          </w:tcPr>
          <w:p w14:paraId="53224C4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实际值\预测值</w:t>
            </w:r>
          </w:p>
        </w:tc>
        <w:tc>
          <w:tcPr>
            <w:tcW w:w="2786" w:type="dxa"/>
            <w:vAlign w:val="center"/>
          </w:tcPr>
          <w:p w14:paraId="1BE8D78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预测为正样本</w:t>
            </w:r>
          </w:p>
        </w:tc>
        <w:tc>
          <w:tcPr>
            <w:tcW w:w="2787" w:type="dxa"/>
            <w:vAlign w:val="center"/>
          </w:tcPr>
          <w:p w14:paraId="08C668B5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vertAlign w:val="baseline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预测为负样本</w:t>
            </w:r>
          </w:p>
        </w:tc>
      </w:tr>
      <w:tr w14:paraId="15C4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40" w:type="dxa"/>
            <w:vAlign w:val="center"/>
          </w:tcPr>
          <w:p w14:paraId="619F570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实际为正样本</w:t>
            </w:r>
          </w:p>
        </w:tc>
        <w:tc>
          <w:tcPr>
            <w:tcW w:w="2786" w:type="dxa"/>
            <w:vAlign w:val="center"/>
          </w:tcPr>
          <w:p w14:paraId="7AB262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TP</w:t>
            </w:r>
          </w:p>
        </w:tc>
        <w:tc>
          <w:tcPr>
            <w:tcW w:w="2787" w:type="dxa"/>
            <w:vAlign w:val="center"/>
          </w:tcPr>
          <w:p w14:paraId="210BFA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FN</w:t>
            </w:r>
          </w:p>
        </w:tc>
      </w:tr>
      <w:tr w14:paraId="2432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940" w:type="dxa"/>
            <w:vAlign w:val="center"/>
          </w:tcPr>
          <w:p w14:paraId="2FA13B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实际为负样本</w:t>
            </w:r>
          </w:p>
        </w:tc>
        <w:tc>
          <w:tcPr>
            <w:tcW w:w="2786" w:type="dxa"/>
            <w:vAlign w:val="center"/>
          </w:tcPr>
          <w:p w14:paraId="104F79A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FP</w:t>
            </w:r>
          </w:p>
        </w:tc>
        <w:tc>
          <w:tcPr>
            <w:tcW w:w="2787" w:type="dxa"/>
            <w:vAlign w:val="center"/>
          </w:tcPr>
          <w:p w14:paraId="517C43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TN</w:t>
            </w:r>
          </w:p>
        </w:tc>
      </w:tr>
    </w:tbl>
    <w:p w14:paraId="6851E076">
      <w:pPr>
        <w:rPr>
          <w:rFonts w:hint="eastAsia"/>
          <w:color w:val="auto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ErrorRate</m:t>
          </m:r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FP+FN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TP+FP+FN+TN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5D4F7F44">
      <w:pPr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Accuracy</m:t>
          </m:r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TP+TN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TP+FP+FN+TN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17D0E8CD">
      <w:pPr>
        <w:rPr>
          <w:rFonts w:hAnsi="Cambria Math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Recall</m:t>
          </m:r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TP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TP+FN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539089A0">
      <w:pPr>
        <w:rPr>
          <w:rFonts w:hAnsi="Cambria Math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/>
              <w:sz w:val="21"/>
            </w:rPr>
            <m:t>Precision</m:t>
          </m:r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TP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TP+FP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6548C2A2">
      <w:pPr>
        <w:rPr>
          <w:rFonts w:hint="default" w:hAnsi="Cambria Math"/>
          <w:i w:val="0"/>
          <w:sz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F1=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2∗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Precision</m:t>
              </m:r>
              <m:r>
                <m:rPr/>
                <w:rPr>
                  <w:rFonts w:hint="default" w:ascii="Cambria Math" w:hAnsi="Cambria Math"/>
                  <w:sz w:val="21"/>
                </w:rPr>
                <m:t>∗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Recall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Precision</m:t>
              </m:r>
              <m:r>
                <m:rPr/>
                <w:rPr>
                  <w:rFonts w:hint="default" w:ascii="Cambria Math" w:hAnsi="Cambria Math"/>
                  <w:sz w:val="21"/>
                </w:rPr>
                <m:t>+</m:t>
              </m:r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Recall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7C02B23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7D12D4"/>
    <w:rsid w:val="5EDE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507</Words>
  <Characters>790</Characters>
  <Lines>0</Lines>
  <Paragraphs>0</Paragraphs>
  <TotalTime>38</TotalTime>
  <ScaleCrop>false</ScaleCrop>
  <LinksUpToDate>false</LinksUpToDate>
  <CharactersWithSpaces>801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2026-06-03T04:27:00Z</dcterms:created>
  <dc:creator>14338</dc:creator>
  <cp:lastModifiedBy>VICTOR WONG</cp:lastModifiedBy>
  <dcterms:modified xsi:type="dcterms:W3CDTF">2026-06-03T05:07:54Z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eyJoZGlkIjoiOTg2NzM1YzkxMTNjMTEyY2VkNjdjMzgyNjcxNGQxYmYiLCJ1c2VySWQiOiIxODUwOTA2MjMzIn0=</vt:lpwstr>
  </property>
  <property fmtid="{D5CDD505-2E9C-101B-9397-08002B2CF9AE}" pid="4" name="ICV">
    <vt:lpwstr>579BA22756B140EEBD26D7D770C097A1_12</vt:lpwstr>
  </property>
</Properties>
</file>