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53207E">
      <w:pPr>
        <w:pStyle w:val="31"/>
        <w:jc w:val="center"/>
      </w:pPr>
      <w:r>
        <w:t>图像处理与智能视觉 - 判断题</w:t>
      </w:r>
      <w:bookmarkStart w:id="0" w:name="_GoBack"/>
      <w:bookmarkEnd w:id="0"/>
    </w:p>
    <w:p w14:paraId="4464625E">
      <w:r>
        <w:t>使用说明：这份资料不仅仅为了让你做对题，更是为了让你在做题的过程中真正理解背后的逻辑。我把晦涩的课本定义转化成了你熟悉的通俗概念，知其然更知其所以然。</w:t>
      </w:r>
    </w:p>
    <w:p w14:paraId="523C0C36">
      <w:pPr>
        <w:pStyle w:val="3"/>
      </w:pPr>
      <w:r>
        <w:t>第一部分：考前摸底测试</w:t>
      </w:r>
    </w:p>
    <w:p w14:paraId="0178DA7E">
      <w:r>
        <w:t>（先自己扫一眼，看看这10道题能不能找出错误所在）</w:t>
      </w:r>
    </w:p>
    <w:p w14:paraId="1D0E1377">
      <w:r>
        <w:t>1. 数字图像只能分为彩色图像和灰度图像两种类型。</w:t>
      </w:r>
    </w:p>
    <w:p w14:paraId="38AFB5F7">
      <w:r>
        <w:t>2. 图像的采样是对模拟图像在二维空间上进行离散化处理，属于一种非均匀切分。</w:t>
      </w:r>
    </w:p>
    <w:p w14:paraId="75C9CEAF">
      <w:r>
        <w:t>3. 在双边滤波中，当处理图像的目标边缘区域时，空间域核权重起主要作用。</w:t>
      </w:r>
    </w:p>
    <w:p w14:paraId="3B146A8A">
      <w:r>
        <w:t>4. 如果频谱图中高亮度的像素较多，说明实际图像中物体边缘可能较为尖锐。</w:t>
      </w:r>
    </w:p>
    <w:p w14:paraId="45680EF8">
      <w:r>
        <w:t>5. 拉普拉斯算子对噪声不敏感，因此在进行边缘检测前不需要先进行滤波处理。</w:t>
      </w:r>
    </w:p>
    <w:p w14:paraId="58869462">
      <w:r>
        <w:t>6. Canny边缘检测算子的第一步是采用双阈值来调整检测出的边缘。</w:t>
      </w:r>
    </w:p>
    <w:p w14:paraId="53D165BD">
      <w:r>
        <w:t>7. 深度学习训练的过程，就是反复调整参数以使得损失函数（如MSE或交叉熵）的值尽可能增大。</w:t>
      </w:r>
    </w:p>
    <w:p w14:paraId="5B40E0A4">
      <w:r>
        <w:t>8. 局部自适应阈值分割中，亮度较低的像素区域所采用的分割阈值通常较小。</w:t>
      </w:r>
    </w:p>
    <w:p w14:paraId="6672C3BF">
      <w:r>
        <w:t>9. 深度学习和强化学习都属于机器学习的范畴，而机器学习是实现人工智能的重要途径。</w:t>
      </w:r>
    </w:p>
    <w:p w14:paraId="485E7FE0">
      <w:r>
        <w:t>10. 前馈神经网络的信息处理能力仅仅由隐藏层的层数这一个因素决定。</w:t>
      </w:r>
    </w:p>
    <w:p w14:paraId="4981BF3E">
      <w:r>
        <w:br w:type="page"/>
      </w:r>
    </w:p>
    <w:p w14:paraId="4A12DBC1">
      <w:pPr>
        <w:pStyle w:val="3"/>
      </w:pPr>
      <w:r>
        <w:t>第二部分：答案与通俗原理解析</w:t>
      </w:r>
    </w:p>
    <w:p w14:paraId="66504B72">
      <w:r>
        <w:t>学习建议：抛开死记硬背，试着理解图像处理和模型训练底层的真实运作规律。</w:t>
      </w:r>
    </w:p>
    <w:p w14:paraId="3F44F2E1">
      <w:r>
        <w:rPr>
          <w:b/>
          <w:color w:val="1F497D"/>
        </w:rPr>
        <w:t>1. 数字图像只能分为彩色图像和灰度图像两种类型。 (×)</w:t>
      </w:r>
    </w:p>
    <w:p w14:paraId="5E9CA25B">
      <w:pPr>
        <w:spacing w:after="240"/>
        <w:ind w:left="288"/>
      </w:pPr>
      <w:r>
        <w:t>知识点详解：少了非常重要的一类——“二值图像”。二值图像里面只有0和1（非黑即白）。很多时候我们在做图像分割或者提取轮廓时，最终得到的都是二值图像。</w:t>
      </w:r>
    </w:p>
    <w:p w14:paraId="64DF8A81">
      <w:r>
        <w:rPr>
          <w:b/>
          <w:color w:val="1F497D"/>
        </w:rPr>
        <w:t>2. 图像的采样是对模拟图像在二维空间上进行离散化处理，属于一种非均匀切分。 (×)</w:t>
      </w:r>
    </w:p>
    <w:p w14:paraId="79292011">
      <w:pPr>
        <w:spacing w:after="240"/>
        <w:ind w:left="288"/>
      </w:pPr>
      <w:r>
        <w:t>知识点详解：采样必须是“均匀切分”。你可以把模拟图像想象成一张连续的画布，我们需要把它放进计算机里，就必须用均匀的网格（像素点）去切割它，每一格记录一个颜色值。如果不均匀切分，图像就变形扭曲了。</w:t>
      </w:r>
    </w:p>
    <w:p w14:paraId="7549340D">
      <w:r>
        <w:rPr>
          <w:b/>
          <w:color w:val="1F497D"/>
        </w:rPr>
        <w:t>3. 在双边滤波中，当处理图像的目标边缘区域时，空间域核权重起主要作用。 (×)</w:t>
      </w:r>
    </w:p>
    <w:p w14:paraId="5AA5B3EA">
      <w:pPr>
        <w:spacing w:after="240"/>
        <w:ind w:left="288"/>
      </w:pPr>
      <w:r>
        <w:t>知识点详解：双边滤波的精髓在于“保边去噪”。在图像平坦的地方，主要靠“空间域核”（类似简单的高斯模糊）来平滑；但在边缘区域，为了不把边缘也变模糊，会依靠“像素值域核”来起主要作用。这和你平时跑空间域滤波实验代码时的体会是一样的，简单的空间滤波会把边缘糊掉，所以需要双边滤波在边缘处切换权重。</w:t>
      </w:r>
    </w:p>
    <w:p w14:paraId="473A144E">
      <w:r>
        <w:rPr>
          <w:b/>
          <w:color w:val="1F497D"/>
        </w:rPr>
        <w:t>4. 如果频谱图中高亮度的像素较多，说明实际图像中物体边缘可能较为尖锐。 (√)</w:t>
      </w:r>
    </w:p>
    <w:p w14:paraId="7C1D78E7">
      <w:pPr>
        <w:spacing w:after="240"/>
        <w:ind w:left="288"/>
      </w:pPr>
      <w:r>
        <w:t>知识点详解：正确。在做频域分析实验时你会发现，低频代表图像中变化平缓的背景，高频代表变化剧烈的细节和边缘。所以高亮像素多（高频成分多），就意味着图像里的边缘很尖锐、像素差异很大。</w:t>
      </w:r>
    </w:p>
    <w:p w14:paraId="78464BDE">
      <w:r>
        <w:rPr>
          <w:b/>
          <w:color w:val="1F497D"/>
        </w:rPr>
        <w:t>5. 拉普拉斯算子对噪声不敏感，因此在进行边缘检测前不需要先进行滤波处理。 (×)</w:t>
      </w:r>
    </w:p>
    <w:p w14:paraId="160D777C">
      <w:pPr>
        <w:spacing w:after="240"/>
        <w:ind w:left="288"/>
      </w:pPr>
      <w:r>
        <w:t>知识点详解：完全说反了。拉普拉斯算子是二阶微分算子，找边缘极其精准，但它的致命弱点就是对噪声极度敏感（一有风吹草动就以为是边缘）。所以实操中，用它之前必须先加个平滑滤波器“洗去”噪声。</w:t>
      </w:r>
    </w:p>
    <w:p w14:paraId="1BF54481">
      <w:r>
        <w:rPr>
          <w:b/>
          <w:color w:val="1F497D"/>
        </w:rPr>
        <w:t>6. Canny边缘检测算子的第一步是采用双阈值来调整检测出的边缘。 (×)</w:t>
      </w:r>
    </w:p>
    <w:p w14:paraId="7FFA8694">
      <w:pPr>
        <w:spacing w:after="240"/>
        <w:ind w:left="288"/>
      </w:pPr>
      <w:r>
        <w:t>知识点详解：步骤错乱了。双阈值是最后一步用来收尾的。正确的逻辑链条是：先高斯平滑（去噪声） -&gt; 算梯度（找边缘大概位置） -&gt; 非极大值抑制（把粗边缘变细，也就是瘦边） -&gt; 最后才是双阈值（筛选出真正确定的边缘）。</w:t>
      </w:r>
    </w:p>
    <w:p w14:paraId="03537FFF">
      <w:r>
        <w:rPr>
          <w:b/>
          <w:color w:val="1F497D"/>
        </w:rPr>
        <w:t>7. 深度学习训练的过程，就是反复调整参数以使得损失函数（如MSE或交叉熵）的值尽可能增大。 (×)</w:t>
      </w:r>
    </w:p>
    <w:p w14:paraId="4CEDBDEA">
      <w:pPr>
        <w:spacing w:after="240"/>
        <w:ind w:left="288"/>
      </w:pPr>
      <w:r>
        <w:t>知识点详解：损失函数（Loss）衡量的是模型预测值和真实标准答案之间的差距。这和手写逻辑回归或SVM算法来对鸢尾花数据集分类、或者预测学生成绩的底层逻辑是一模一样的，核心目的永远是让预测误差（Loss）越小越好，以此来逼近最准确的模型参数。</w:t>
      </w:r>
    </w:p>
    <w:p w14:paraId="59D6D09B">
      <w:r>
        <w:rPr>
          <w:b/>
          <w:color w:val="1F497D"/>
        </w:rPr>
        <w:t>8. 局部自适应阈值分割中，亮度较低的像素区域所采用的分割阈值通常较小。 (√)</w:t>
      </w:r>
    </w:p>
    <w:p w14:paraId="405388A9">
      <w:pPr>
        <w:spacing w:after="240"/>
        <w:ind w:left="288"/>
      </w:pPr>
      <w:r>
        <w:t>知识点详解：正确。自适应阈值就是“看人下菜碟”。局部区域亮，阈值就跟着定高一点；局部区域暗，阈值就定低一点，这样能在光照不均匀的图片里抠出更完整的细节。</w:t>
      </w:r>
    </w:p>
    <w:p w14:paraId="56633207">
      <w:r>
        <w:rPr>
          <w:b/>
          <w:color w:val="1F497D"/>
        </w:rPr>
        <w:t>9. 深度学习和强化学习都属于机器学习的范畴，而机器学习是实现人工智能的重要途径。 (√)</w:t>
      </w:r>
    </w:p>
    <w:p w14:paraId="45BB4D83">
      <w:pPr>
        <w:spacing w:after="240"/>
        <w:ind w:left="288"/>
      </w:pPr>
      <w:r>
        <w:t>知识点详解：正确。这是一个典型的包含关系：人工智能（最外层大圈） &gt; 机器学习（中间圈） &gt; 深度学习/强化学习（最里面的小圈）。这是整个AI学科的基础概念树。</w:t>
      </w:r>
    </w:p>
    <w:p w14:paraId="06465491">
      <w:r>
        <w:rPr>
          <w:b/>
          <w:color w:val="1F497D"/>
        </w:rPr>
        <w:t>10. 前馈神经网络的信息处理能力仅仅由隐藏层的层数这一个因素决定。 (×)</w:t>
      </w:r>
    </w:p>
    <w:p w14:paraId="0EBBABA6">
      <w:pPr>
        <w:spacing w:after="240"/>
        <w:ind w:left="288"/>
      </w:pPr>
      <w:r>
        <w:t>知识点详解：这就像小说里温双的多属性武魂技能一样，战斗力绝对不能“仅仅由”魂环的数量这一个指标来决定。神经网络的能力由多个维度共同构成：隐藏层数、复杂的拓扑结构、以及不同的激活函数等等，它们互相配合才让网络具备了强大的信息处理能力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73B5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1860</Words>
  <Characters>1907</Characters>
  <Lines>0</Lines>
  <Paragraphs>0</Paragraphs>
  <TotalTime>0</TotalTime>
  <ScaleCrop>false</ScaleCrop>
  <LinksUpToDate>false</LinksUpToDate>
  <CharactersWithSpaces>1949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VICTOR WONG</cp:lastModifiedBy>
  <dcterms:modified xsi:type="dcterms:W3CDTF">2026-06-03T12:15:25Z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eyJoZGlkIjoiOTg2NzM1YzkxMTNjMTEyY2VkNjdjMzgyNjcxNGQxYmYiLCJ1c2VySWQiOiIxODUwOTA2MjMzIn0=</vt:lpwstr>
  </property>
  <property fmtid="{D5CDD505-2E9C-101B-9397-08002B2CF9AE}" pid="3" name="KSOProductBuildVer">
    <vt:lpwstr>2052-12.1.0.26375</vt:lpwstr>
  </property>
  <property fmtid="{D5CDD505-2E9C-101B-9397-08002B2CF9AE}" pid="4" name="ICV">
    <vt:lpwstr>A680B55548EB4CA699CE3B5F7D1681A4_12</vt:lpwstr>
  </property>
</Properties>
</file>