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33D" w:rsidRPr="00C5433D" w:rsidRDefault="002D3FF8" w:rsidP="00AA62FD">
      <w:pPr>
        <w:rPr>
          <w:rFonts w:ascii="Calibri" w:hAnsi="Calibri" w:cs="Calibri"/>
          <w:b/>
          <w:sz w:val="28"/>
          <w:szCs w:val="28"/>
        </w:rPr>
      </w:pPr>
      <w:r w:rsidRPr="00C5433D">
        <w:rPr>
          <w:rFonts w:ascii="Calibri" w:hAnsi="Calibri" w:cs="Calibri"/>
          <w:b/>
          <w:sz w:val="28"/>
          <w:szCs w:val="28"/>
        </w:rPr>
        <w:t>MIR 2.15.4</w:t>
      </w:r>
      <w:r w:rsidR="004162B9">
        <w:rPr>
          <w:rFonts w:ascii="Calibri" w:hAnsi="Calibri" w:cs="Calibri" w:hint="eastAsia"/>
          <w:b/>
          <w:sz w:val="28"/>
          <w:szCs w:val="28"/>
        </w:rPr>
        <w:t>(</w:t>
      </w:r>
      <w:r w:rsidR="004162B9">
        <w:rPr>
          <w:rFonts w:ascii="Calibri" w:hAnsi="Calibri" w:cs="Calibri"/>
          <w:b/>
          <w:sz w:val="28"/>
          <w:szCs w:val="28"/>
        </w:rPr>
        <w:t>e</w:t>
      </w:r>
      <w:r w:rsidR="004162B9">
        <w:rPr>
          <w:rFonts w:ascii="Calibri" w:hAnsi="Calibri" w:cs="Calibri" w:hint="eastAsia"/>
          <w:b/>
          <w:sz w:val="28"/>
          <w:szCs w:val="28"/>
        </w:rPr>
        <w:t>)</w:t>
      </w:r>
      <w:r w:rsidR="00E516AB">
        <w:rPr>
          <w:rFonts w:ascii="Calibri" w:hAnsi="Calibri" w:cs="Calibri"/>
          <w:b/>
          <w:sz w:val="28"/>
          <w:szCs w:val="28"/>
        </w:rPr>
        <w:t xml:space="preserve">  </w:t>
      </w:r>
      <w:r w:rsidR="003644CE">
        <w:rPr>
          <w:rFonts w:ascii="Calibri" w:hAnsi="Calibri" w:cs="Calibri"/>
          <w:b/>
          <w:sz w:val="28"/>
          <w:szCs w:val="28"/>
        </w:rPr>
        <w:t>2</w:t>
      </w:r>
      <w:r w:rsidR="00E56F63">
        <w:rPr>
          <w:rFonts w:ascii="Calibri" w:hAnsi="Calibri" w:cs="Calibri"/>
          <w:b/>
          <w:sz w:val="28"/>
          <w:szCs w:val="28"/>
        </w:rPr>
        <w:t xml:space="preserve"> 1</w:t>
      </w:r>
      <w:bookmarkStart w:id="0" w:name="_GoBack"/>
      <w:bookmarkEnd w:id="0"/>
    </w:p>
    <w:p w:rsidR="00AA62FD" w:rsidRDefault="002D3FF8" w:rsidP="00867BF6">
      <w:pPr>
        <w:spacing w:line="360" w:lineRule="auto"/>
      </w:pPr>
      <w:r w:rsidRPr="00C5433D">
        <w:rPr>
          <w:rFonts w:ascii="Calibri" w:hAnsi="Calibri" w:cs="Calibri"/>
          <w:b/>
          <w:sz w:val="24"/>
          <w:szCs w:val="24"/>
        </w:rPr>
        <w:t>Information, evidence and explanatory material (including supporting documentation) necessary to demonstrate to the Regulator that the Recognition Requirements will be met.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1"/>
        <w:gridCol w:w="3084"/>
        <w:gridCol w:w="9463"/>
      </w:tblGrid>
      <w:tr w:rsidR="00AA62FD" w:rsidRPr="00F646AF" w:rsidTr="00423C5E">
        <w:trPr>
          <w:trHeight w:val="381"/>
          <w:tblHeader/>
        </w:trPr>
        <w:tc>
          <w:tcPr>
            <w:tcW w:w="1401" w:type="dxa"/>
            <w:shd w:val="clear" w:color="auto" w:fill="AEAAAA" w:themeFill="background2" w:themeFillShade="BF"/>
            <w:vAlign w:val="center"/>
          </w:tcPr>
          <w:p w:rsidR="00AA62FD" w:rsidRPr="00F646AF" w:rsidRDefault="00AA62FD" w:rsidP="00867BF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 w:hint="eastAsia"/>
                <w:b/>
                <w:sz w:val="22"/>
              </w:rPr>
              <w:t>MIR</w:t>
            </w:r>
          </w:p>
        </w:tc>
        <w:tc>
          <w:tcPr>
            <w:tcW w:w="3084" w:type="dxa"/>
            <w:shd w:val="clear" w:color="auto" w:fill="AEAAAA" w:themeFill="background2" w:themeFillShade="BF"/>
            <w:vAlign w:val="center"/>
          </w:tcPr>
          <w:p w:rsidR="00AA62FD" w:rsidRPr="00F646AF" w:rsidRDefault="00AA62FD" w:rsidP="00867BF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Requirement</w:t>
            </w:r>
            <w:r w:rsidR="004162B9">
              <w:rPr>
                <w:rFonts w:ascii="Calibri" w:hAnsi="Calibri" w:cs="Calibri"/>
                <w:b/>
                <w:sz w:val="22"/>
              </w:rPr>
              <w:t>s</w:t>
            </w:r>
          </w:p>
        </w:tc>
        <w:tc>
          <w:tcPr>
            <w:tcW w:w="9463" w:type="dxa"/>
            <w:shd w:val="clear" w:color="auto" w:fill="AEAAAA" w:themeFill="background2" w:themeFillShade="BF"/>
            <w:vAlign w:val="center"/>
          </w:tcPr>
          <w:p w:rsidR="00AA62FD" w:rsidRPr="00AA62FD" w:rsidRDefault="00AA62FD" w:rsidP="00867BF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AA62FD">
              <w:rPr>
                <w:rFonts w:ascii="Calibri" w:hAnsi="Calibri" w:cs="Calibri"/>
                <w:b/>
                <w:sz w:val="22"/>
              </w:rPr>
              <w:t>Information, evidence and explanatory material</w:t>
            </w:r>
          </w:p>
        </w:tc>
      </w:tr>
      <w:tr w:rsidR="00AA62FD" w:rsidRPr="00F646AF" w:rsidTr="00423C5E">
        <w:trPr>
          <w:trHeight w:val="1328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2.2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Suitability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(c1)</w:t>
            </w:r>
            <w:r w:rsidR="00AA62FD" w:rsidRPr="00F646AF">
              <w:rPr>
                <w:rFonts w:ascii="Calibri" w:hAnsi="Calibri" w:cs="Calibri"/>
                <w:sz w:val="22"/>
              </w:rPr>
              <w:t>Organisational Structure of The Exchange and Description - Chapter 1 -</w:t>
            </w:r>
            <w:r w:rsidR="006366DF">
              <w:rPr>
                <w:rFonts w:ascii="Calibri" w:hAnsi="Calibri" w:cs="Calibri"/>
                <w:sz w:val="22"/>
              </w:rPr>
              <w:t xml:space="preserve"> 3</w:t>
            </w:r>
          </w:p>
          <w:p w:rsidR="00AA62FD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(c2)</w:t>
            </w:r>
            <w:r w:rsidR="00AA62FD" w:rsidRPr="00F646AF">
              <w:rPr>
                <w:rFonts w:ascii="Calibri" w:hAnsi="Calibri" w:cs="Calibri"/>
                <w:sz w:val="22"/>
              </w:rPr>
              <w:t xml:space="preserve">Organisational Structure of The Clearing House and Description - Chapter 1 - </w:t>
            </w:r>
            <w:r w:rsidR="006366DF">
              <w:rPr>
                <w:rFonts w:ascii="Calibri" w:hAnsi="Calibri" w:cs="Calibri"/>
                <w:sz w:val="22"/>
              </w:rPr>
              <w:t>3</w:t>
            </w:r>
          </w:p>
          <w:p w:rsidR="008C450B" w:rsidRPr="00F646AF" w:rsidRDefault="00502DFA" w:rsidP="008C30D5">
            <w:pPr>
              <w:rPr>
                <w:rFonts w:ascii="Calibri" w:hAnsi="Calibri" w:cs="Calibri"/>
                <w:sz w:val="22"/>
              </w:rPr>
            </w:pPr>
            <w:r w:rsidRPr="00502DFA">
              <w:rPr>
                <w:rFonts w:ascii="Calibri" w:hAnsi="Calibri" w:cs="Calibri"/>
                <w:sz w:val="22"/>
              </w:rPr>
              <w:t>(c3)Key Individual Candidates</w:t>
            </w:r>
          </w:p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(d5)</w:t>
            </w:r>
            <w:r w:rsidR="00AA62FD" w:rsidRPr="00F646AF">
              <w:rPr>
                <w:rFonts w:ascii="Calibri" w:hAnsi="Calibri" w:cs="Calibri"/>
                <w:sz w:val="22"/>
              </w:rPr>
              <w:t>Exchange Compliance Manual - Chapter 11.2:Conflicts of Interest Involving Named Parties in Interest</w:t>
            </w:r>
          </w:p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(d7)</w:t>
            </w:r>
            <w:r w:rsidR="00AA62FD" w:rsidRPr="00F646AF">
              <w:rPr>
                <w:rFonts w:ascii="Calibri" w:hAnsi="Calibri" w:cs="Calibri"/>
                <w:sz w:val="22"/>
              </w:rPr>
              <w:t>Clearing House Compliance Manual - Chapter 11.2:Conflicts of Interest Involving Named Parties in Interest</w:t>
            </w:r>
          </w:p>
        </w:tc>
      </w:tr>
      <w:tr w:rsidR="00AA62FD" w:rsidRPr="00F646AF" w:rsidTr="00423C5E">
        <w:trPr>
          <w:trHeight w:val="424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2.3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Governance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(c1)</w:t>
            </w:r>
            <w:r w:rsidR="00AA62FD" w:rsidRPr="00F646AF">
              <w:rPr>
                <w:rFonts w:ascii="Calibri" w:hAnsi="Calibri" w:cs="Calibri"/>
                <w:sz w:val="22"/>
              </w:rPr>
              <w:t>Organisational Structure of The Exchange and Description - Chapter 2</w:t>
            </w:r>
          </w:p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(c2)</w:t>
            </w:r>
            <w:r w:rsidR="00AA62FD" w:rsidRPr="00F646AF">
              <w:rPr>
                <w:rFonts w:ascii="Calibri" w:hAnsi="Calibri" w:cs="Calibri"/>
                <w:sz w:val="22"/>
              </w:rPr>
              <w:t>Organisational Structure of The Clearing House and Description - Chapter 2</w:t>
            </w:r>
          </w:p>
        </w:tc>
      </w:tr>
      <w:tr w:rsidR="00AA62FD" w:rsidRPr="00F646AF" w:rsidTr="00423C5E">
        <w:trPr>
          <w:trHeight w:val="1482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2.4.1-2.4.2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Financial resources</w:t>
            </w:r>
          </w:p>
        </w:tc>
        <w:tc>
          <w:tcPr>
            <w:tcW w:w="9463" w:type="dxa"/>
            <w:vAlign w:val="center"/>
          </w:tcPr>
          <w:p w:rsidR="004162B9" w:rsidRPr="0069238F" w:rsidRDefault="004162B9" w:rsidP="008C30D5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(i)Business Plan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 5</w:t>
            </w:r>
            <w:r w:rsidRPr="0069238F">
              <w:rPr>
                <w:rFonts w:ascii="Calibri" w:hAnsi="Calibri" w:cs="Calibri" w:hint="eastAsia"/>
                <w:sz w:val="22"/>
              </w:rPr>
              <w:t xml:space="preserve">,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AppendixII_Human Resources Planning and Financial Statement Forecast</w:t>
            </w:r>
          </w:p>
          <w:p w:rsidR="00AA62FD" w:rsidRPr="0069238F" w:rsidRDefault="00512276" w:rsidP="008C30D5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(n1)</w:t>
            </w:r>
            <w:r w:rsidR="00AA62FD" w:rsidRPr="0069238F">
              <w:rPr>
                <w:rFonts w:ascii="Calibri" w:hAnsi="Calibri" w:cs="Calibri"/>
                <w:sz w:val="22"/>
              </w:rPr>
              <w:t>Internal Systems For Financial Control and Arrangements For Risk Management of the Exchange - Chapter 2</w:t>
            </w:r>
          </w:p>
          <w:p w:rsidR="00AA62FD" w:rsidRPr="0069238F" w:rsidRDefault="00512276" w:rsidP="008C30D5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(n2)</w:t>
            </w:r>
            <w:r w:rsidR="00AA62FD" w:rsidRPr="0069238F">
              <w:rPr>
                <w:rFonts w:ascii="Calibri" w:hAnsi="Calibri" w:cs="Calibri"/>
                <w:sz w:val="22"/>
              </w:rPr>
              <w:t>Internal Systems For Financial Control and Arrangements For Risk Management of the Clearing House - Chapter 2</w:t>
            </w:r>
          </w:p>
          <w:p w:rsidR="00AA62FD" w:rsidRPr="0069238F" w:rsidRDefault="00512276" w:rsidP="008C30D5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color w:val="000000" w:themeColor="text1"/>
                <w:sz w:val="22"/>
              </w:rPr>
              <w:t>(o)</w:t>
            </w:r>
            <w:r w:rsidR="00AA62FD" w:rsidRPr="0069238F">
              <w:rPr>
                <w:rFonts w:ascii="Calibri" w:hAnsi="Calibri" w:cs="Calibri"/>
                <w:color w:val="000000" w:themeColor="text1"/>
                <w:sz w:val="22"/>
              </w:rPr>
              <w:t>CounterParty Risk Management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2.4.3</w:t>
            </w:r>
          </w:p>
        </w:tc>
        <w:tc>
          <w:tcPr>
            <w:tcW w:w="3084" w:type="dxa"/>
            <w:vAlign w:val="center"/>
          </w:tcPr>
          <w:p w:rsidR="00B43750" w:rsidRPr="00F646AF" w:rsidRDefault="00B43750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B43750">
              <w:rPr>
                <w:rFonts w:ascii="Calibri" w:hAnsi="Calibri" w:cs="Calibri"/>
                <w:b/>
                <w:sz w:val="22"/>
              </w:rPr>
              <w:t>Capital requirements</w:t>
            </w:r>
          </w:p>
        </w:tc>
        <w:tc>
          <w:tcPr>
            <w:tcW w:w="9463" w:type="dxa"/>
            <w:vAlign w:val="center"/>
          </w:tcPr>
          <w:p w:rsidR="00AA62FD" w:rsidRPr="00F646AF" w:rsidRDefault="00AA62FD" w:rsidP="008C30D5">
            <w:pPr>
              <w:widowControl/>
              <w:rPr>
                <w:rFonts w:ascii="Calibri" w:eastAsia="等线" w:hAnsi="Calibri" w:cs="Calibri"/>
                <w:color w:val="000000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Please refer to "the answer to 3.2"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2.4.4</w:t>
            </w:r>
          </w:p>
        </w:tc>
        <w:tc>
          <w:tcPr>
            <w:tcW w:w="3084" w:type="dxa"/>
            <w:vAlign w:val="center"/>
          </w:tcPr>
          <w:p w:rsidR="00AA62FD" w:rsidRPr="00F646AF" w:rsidRDefault="00B43750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B43750">
              <w:rPr>
                <w:rFonts w:ascii="Calibri" w:hAnsi="Calibri" w:cs="Calibri"/>
                <w:b/>
                <w:sz w:val="22"/>
              </w:rPr>
              <w:t>Capital requirements</w:t>
            </w:r>
          </w:p>
        </w:tc>
        <w:tc>
          <w:tcPr>
            <w:tcW w:w="9463" w:type="dxa"/>
            <w:vAlign w:val="center"/>
          </w:tcPr>
          <w:p w:rsidR="00AA62FD" w:rsidRPr="00F646AF" w:rsidRDefault="00AA62FD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Please refer to "the answer to 4.2"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2.4.5-2.4.6</w:t>
            </w:r>
          </w:p>
        </w:tc>
        <w:tc>
          <w:tcPr>
            <w:tcW w:w="3084" w:type="dxa"/>
            <w:vAlign w:val="center"/>
          </w:tcPr>
          <w:p w:rsidR="00AA62FD" w:rsidRPr="00F646AF" w:rsidRDefault="00B43750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B43750">
              <w:rPr>
                <w:rFonts w:ascii="Calibri" w:hAnsi="Calibri" w:cs="Calibri"/>
                <w:b/>
                <w:sz w:val="22"/>
              </w:rPr>
              <w:t>Capital requirements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widowControl/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(n1)</w:t>
            </w:r>
            <w:r w:rsidR="00AA62FD" w:rsidRPr="00F646AF">
              <w:rPr>
                <w:rFonts w:ascii="Calibri" w:hAnsi="Calibri" w:cs="Calibri"/>
                <w:sz w:val="22"/>
              </w:rPr>
              <w:t>Internal Systems For Financial Control and Arrangements For Risk Management of the Exchange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 xml:space="preserve"> - Chapter 2</w:t>
            </w:r>
          </w:p>
          <w:p w:rsidR="00AA62FD" w:rsidRPr="00F646AF" w:rsidRDefault="00512276" w:rsidP="008C30D5">
            <w:pPr>
              <w:widowControl/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(n2)</w:t>
            </w:r>
            <w:r w:rsidR="00AA62FD" w:rsidRPr="00F646AF">
              <w:rPr>
                <w:rFonts w:ascii="Calibri" w:hAnsi="Calibri" w:cs="Calibri"/>
                <w:sz w:val="22"/>
              </w:rPr>
              <w:t xml:space="preserve">Internal Systems For Financial Control and Arrangements For Risk Management of the Clearing </w:t>
            </w:r>
            <w:r w:rsidR="00AA62FD" w:rsidRPr="00F646AF">
              <w:rPr>
                <w:rFonts w:ascii="Calibri" w:hAnsi="Calibri" w:cs="Calibri"/>
                <w:sz w:val="22"/>
              </w:rPr>
              <w:lastRenderedPageBreak/>
              <w:t>House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 xml:space="preserve"> - Chapter 2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lastRenderedPageBreak/>
              <w:t>2.4.7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Accounting information and standards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(n1)</w:t>
            </w:r>
            <w:r w:rsidR="00AA62FD" w:rsidRPr="00F646AF">
              <w:rPr>
                <w:rFonts w:ascii="Calibri" w:hAnsi="Calibri" w:cs="Calibri"/>
                <w:sz w:val="22"/>
              </w:rPr>
              <w:t>Internal Systems For Financial Control and Arrangements For Risk Management of the Exchange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 xml:space="preserve"> - Chapter 2.2.1:Financial Control Procedures</w:t>
            </w:r>
          </w:p>
          <w:p w:rsidR="00AA62FD" w:rsidRPr="0069238F" w:rsidRDefault="00512276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(n2)</w:t>
            </w:r>
            <w:r w:rsidR="00AA62FD" w:rsidRPr="00F646AF">
              <w:rPr>
                <w:rFonts w:ascii="Calibri" w:hAnsi="Calibri" w:cs="Calibri"/>
                <w:sz w:val="22"/>
              </w:rPr>
              <w:t>Internal Systems For Financial Control and Arrangements For Risk Management of the Clearing House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 xml:space="preserve"> - Chapter 2.2.1:Financial Control Procedures</w:t>
            </w:r>
          </w:p>
        </w:tc>
      </w:tr>
      <w:tr w:rsidR="00AA62FD" w:rsidRPr="00F646AF" w:rsidTr="00423C5E">
        <w:trPr>
          <w:trHeight w:val="819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2.4.8-2.4.9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Counterparty, market, operational and other risks</w:t>
            </w:r>
          </w:p>
        </w:tc>
        <w:tc>
          <w:tcPr>
            <w:tcW w:w="9463" w:type="dxa"/>
            <w:vAlign w:val="center"/>
          </w:tcPr>
          <w:p w:rsidR="004162B9" w:rsidRPr="0069238F" w:rsidRDefault="004162B9" w:rsidP="004162B9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 xml:space="preserve">(d3)Clearing Rulebook - Chapter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6 Events of Breach, </w:t>
            </w:r>
            <w:r w:rsidRPr="0069238F">
              <w:rPr>
                <w:rFonts w:ascii="Calibri" w:eastAsia="等线" w:hAnsi="Calibri" w:cs="Calibri"/>
                <w:sz w:val="22"/>
              </w:rPr>
              <w:t xml:space="preserve">Chapter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8 Default Fund</w:t>
            </w:r>
          </w:p>
          <w:p w:rsidR="004162B9" w:rsidRPr="0069238F" w:rsidRDefault="004162B9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(d4)Clearing Procedure</w:t>
            </w:r>
          </w:p>
          <w:p w:rsidR="00B43750" w:rsidRPr="0069238F" w:rsidRDefault="00512276" w:rsidP="00B43750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(n1)</w:t>
            </w:r>
            <w:r w:rsidR="00B43750" w:rsidRPr="0069238F">
              <w:rPr>
                <w:rFonts w:ascii="Calibri" w:hAnsi="Calibri" w:cs="Calibri"/>
                <w:sz w:val="22"/>
              </w:rPr>
              <w:t xml:space="preserve">Internal Systems For Financial Control and Arrangements For Risk Management of the Exchange </w:t>
            </w:r>
            <w:r w:rsidR="00502E8F" w:rsidRPr="0069238F">
              <w:rPr>
                <w:rFonts w:ascii="Calibri" w:hAnsi="Calibri" w:cs="Calibri"/>
                <w:sz w:val="22"/>
              </w:rPr>
              <w:t>-</w:t>
            </w:r>
            <w:r w:rsidR="00B43750" w:rsidRPr="0069238F">
              <w:rPr>
                <w:rFonts w:ascii="Calibri" w:hAnsi="Calibri" w:cs="Calibri"/>
                <w:sz w:val="22"/>
              </w:rPr>
              <w:t xml:space="preserve"> 2.2.2 The Operational Risk Control Procedures</w:t>
            </w:r>
          </w:p>
          <w:p w:rsidR="00B43750" w:rsidRPr="0069238F" w:rsidRDefault="00512276" w:rsidP="00B43750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(n2)</w:t>
            </w:r>
            <w:r w:rsidR="00B43750" w:rsidRPr="0069238F">
              <w:rPr>
                <w:rFonts w:ascii="Calibri" w:hAnsi="Calibri" w:cs="Calibri"/>
                <w:sz w:val="22"/>
              </w:rPr>
              <w:t>Internal Systems For Financial Control and Arrangements For Risk Management of the Clearing House - 2.2.2 Risk Management Control</w:t>
            </w:r>
          </w:p>
          <w:p w:rsidR="004162B9" w:rsidRPr="004162B9" w:rsidRDefault="004162B9" w:rsidP="00B43750">
            <w:pPr>
              <w:rPr>
                <w:rFonts w:ascii="Calibri" w:hAnsi="Calibri" w:cs="Calibri"/>
                <w:color w:val="C00000"/>
                <w:sz w:val="22"/>
                <w:u w:val="single"/>
              </w:rPr>
            </w:pPr>
            <w:r w:rsidRPr="0069238F">
              <w:rPr>
                <w:rFonts w:ascii="Calibri" w:hAnsi="Calibri" w:cs="Calibri"/>
                <w:sz w:val="22"/>
              </w:rPr>
              <w:t>(o)CounterParty Risk Management</w:t>
            </w:r>
          </w:p>
        </w:tc>
      </w:tr>
      <w:tr w:rsidR="00AA62FD" w:rsidRPr="00F646AF" w:rsidTr="00423C5E">
        <w:trPr>
          <w:trHeight w:val="75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widowControl/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2.5.1-2.5.2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Systems, controls and conflicts</w:t>
            </w:r>
          </w:p>
        </w:tc>
        <w:tc>
          <w:tcPr>
            <w:tcW w:w="9463" w:type="dxa"/>
            <w:vAlign w:val="center"/>
          </w:tcPr>
          <w:p w:rsidR="004162B9" w:rsidRPr="0069238F" w:rsidRDefault="004162B9" w:rsidP="004162B9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(c1)Organisational Structure of The Exchange and Description</w:t>
            </w:r>
          </w:p>
          <w:p w:rsidR="004162B9" w:rsidRPr="0069238F" w:rsidRDefault="004162B9" w:rsidP="004162B9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(c2)Organisational Structure of The Clearing House and Description</w:t>
            </w:r>
          </w:p>
          <w:p w:rsidR="00AA62FD" w:rsidRPr="00F646AF" w:rsidRDefault="002C50F0" w:rsidP="008C30D5">
            <w:pPr>
              <w:widowControl/>
              <w:rPr>
                <w:rFonts w:ascii="Calibri" w:eastAsia="等线" w:hAnsi="Calibri" w:cs="Calibri"/>
                <w:color w:val="000000" w:themeColor="text1"/>
                <w:sz w:val="22"/>
              </w:rPr>
            </w:pPr>
            <w:r>
              <w:rPr>
                <w:rFonts w:ascii="Calibri" w:eastAsia="等线" w:hAnsi="Calibri" w:cs="Calibri"/>
                <w:color w:val="000000" w:themeColor="text1"/>
                <w:sz w:val="22"/>
              </w:rPr>
              <w:t>(d5)</w:t>
            </w:r>
            <w:r w:rsidR="00AA62FD" w:rsidRPr="00F646AF">
              <w:rPr>
                <w:rFonts w:ascii="Calibri" w:eastAsia="等线" w:hAnsi="Calibri" w:cs="Calibri"/>
                <w:color w:val="000000" w:themeColor="text1"/>
                <w:sz w:val="22"/>
              </w:rPr>
              <w:t>Exchange Compliance Manual - Chapter 8:The Exchange's Systems and Controls</w:t>
            </w:r>
          </w:p>
          <w:p w:rsidR="00AA62FD" w:rsidRPr="00F646AF" w:rsidRDefault="002C50F0" w:rsidP="008C30D5">
            <w:pPr>
              <w:widowControl/>
              <w:rPr>
                <w:rFonts w:ascii="Calibri" w:eastAsia="等线" w:hAnsi="Calibri" w:cs="Calibri"/>
                <w:color w:val="000000" w:themeColor="text1"/>
                <w:sz w:val="22"/>
              </w:rPr>
            </w:pPr>
            <w:r>
              <w:rPr>
                <w:rFonts w:ascii="Calibri" w:eastAsia="等线" w:hAnsi="Calibri" w:cs="Calibri"/>
                <w:color w:val="000000" w:themeColor="text1"/>
                <w:sz w:val="22"/>
              </w:rPr>
              <w:t>(d7)</w:t>
            </w:r>
            <w:r w:rsidR="00AA62FD" w:rsidRPr="00F646AF">
              <w:rPr>
                <w:rFonts w:ascii="Calibri" w:eastAsia="等线" w:hAnsi="Calibri" w:cs="Calibri"/>
                <w:color w:val="000000" w:themeColor="text1"/>
                <w:sz w:val="22"/>
              </w:rPr>
              <w:t>Clearing House Compliance Manual - Chapter 8:The Clearing House's Systems and Controls</w:t>
            </w:r>
          </w:p>
          <w:p w:rsidR="00AA62FD" w:rsidRPr="00F646AF" w:rsidRDefault="002C50F0" w:rsidP="008C30D5">
            <w:pPr>
              <w:widowControl/>
              <w:rPr>
                <w:rFonts w:ascii="Calibri" w:eastAsia="等线" w:hAnsi="Calibri" w:cs="Calibri"/>
                <w:color w:val="000000" w:themeColor="text1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(l)</w:t>
            </w:r>
            <w:r w:rsidR="00AA62FD" w:rsidRPr="00F646AF">
              <w:rPr>
                <w:rFonts w:ascii="Calibri" w:eastAsia="等线" w:hAnsi="Calibri" w:cs="Calibri"/>
                <w:color w:val="000000" w:themeColor="text1"/>
                <w:sz w:val="22"/>
              </w:rPr>
              <w:t>IT System Plan - Chapter 2:System Solution</w:t>
            </w:r>
          </w:p>
          <w:p w:rsidR="00AA62FD" w:rsidRPr="00F646AF" w:rsidRDefault="002C50F0" w:rsidP="008C30D5">
            <w:pPr>
              <w:widowControl/>
              <w:rPr>
                <w:rFonts w:ascii="Calibri" w:eastAsia="等线" w:hAnsi="Calibri" w:cs="Calibri"/>
                <w:color w:val="FF0000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(l)</w:t>
            </w:r>
            <w:r w:rsidR="00AA62FD" w:rsidRPr="00F646AF">
              <w:rPr>
                <w:rFonts w:ascii="Calibri" w:eastAsia="等线" w:hAnsi="Calibri" w:cs="Calibri"/>
                <w:color w:val="000000" w:themeColor="text1"/>
                <w:sz w:val="22"/>
              </w:rPr>
              <w:t>IT System Plan - Chapter 5:Operation and Maintenance Management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2.5.3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General safeguards for investors</w:t>
            </w:r>
          </w:p>
        </w:tc>
        <w:tc>
          <w:tcPr>
            <w:tcW w:w="9463" w:type="dxa"/>
            <w:vAlign w:val="center"/>
          </w:tcPr>
          <w:p w:rsidR="004162B9" w:rsidRPr="0069238F" w:rsidRDefault="004162B9" w:rsidP="004162B9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 xml:space="preserve">(d1)Trading Rulebook -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Chapter 7 Compliance</w:t>
            </w:r>
          </w:p>
          <w:p w:rsidR="004162B9" w:rsidRPr="004162B9" w:rsidRDefault="004162B9" w:rsidP="004162B9">
            <w:pPr>
              <w:rPr>
                <w:rFonts w:ascii="Calibri" w:eastAsia="等线" w:hAnsi="Calibri" w:cs="Calibri"/>
                <w:sz w:val="22"/>
              </w:rPr>
            </w:pPr>
            <w:r w:rsidRPr="004162B9">
              <w:rPr>
                <w:rFonts w:ascii="Calibri" w:eastAsia="等线" w:hAnsi="Calibri" w:cs="Calibri"/>
                <w:sz w:val="22"/>
              </w:rPr>
              <w:t>(d5)Exchange Compliance Manual - Chapter15:Market Surveillance, Financial Crime and Market Abuse</w:t>
            </w:r>
          </w:p>
          <w:p w:rsidR="004162B9" w:rsidRPr="004162B9" w:rsidRDefault="004162B9" w:rsidP="00665503">
            <w:pPr>
              <w:rPr>
                <w:rFonts w:ascii="Calibri" w:eastAsia="等线" w:hAnsi="Calibri" w:cs="Calibri"/>
                <w:sz w:val="22"/>
              </w:rPr>
            </w:pPr>
            <w:r w:rsidRPr="004162B9">
              <w:rPr>
                <w:rFonts w:ascii="Calibri" w:eastAsia="等线" w:hAnsi="Calibri" w:cs="Calibri" w:hint="eastAsia"/>
                <w:sz w:val="22"/>
              </w:rPr>
              <w:t xml:space="preserve">(d7)Clearing House </w:t>
            </w:r>
            <w:r w:rsidRPr="004162B9">
              <w:rPr>
                <w:rFonts w:ascii="Calibri" w:eastAsia="等线" w:hAnsi="Calibri" w:cs="Calibri"/>
                <w:sz w:val="22"/>
              </w:rPr>
              <w:t>Compliance Manual - Chapter18</w:t>
            </w:r>
            <w:r w:rsidRPr="004162B9">
              <w:rPr>
                <w:rFonts w:ascii="Calibri" w:eastAsia="等线" w:hAnsi="Calibri" w:cs="Calibri" w:hint="eastAsia"/>
                <w:sz w:val="22"/>
              </w:rPr>
              <w:t xml:space="preserve">: </w:t>
            </w:r>
            <w:r w:rsidRPr="004162B9">
              <w:rPr>
                <w:rFonts w:ascii="Calibri" w:eastAsia="等线" w:hAnsi="Calibri" w:cs="Calibri"/>
                <w:sz w:val="22"/>
              </w:rPr>
              <w:t>Misconduct and Financial Crimes</w:t>
            </w:r>
          </w:p>
          <w:p w:rsidR="00AA62FD" w:rsidRPr="004162B9" w:rsidRDefault="002C50F0" w:rsidP="002C50F0">
            <w:pPr>
              <w:rPr>
                <w:rFonts w:ascii="Calibri" w:eastAsia="等线" w:hAnsi="Calibri" w:cs="Calibri"/>
                <w:sz w:val="22"/>
              </w:rPr>
            </w:pPr>
            <w:r w:rsidRPr="004162B9">
              <w:rPr>
                <w:rFonts w:ascii="Calibri" w:hAnsi="Calibri" w:cs="Calibri"/>
                <w:sz w:val="22"/>
              </w:rPr>
              <w:t>(l)</w:t>
            </w:r>
            <w:r w:rsidR="00665503" w:rsidRPr="004162B9">
              <w:rPr>
                <w:rFonts w:ascii="Calibri" w:eastAsia="等线" w:hAnsi="Calibri" w:cs="Calibri"/>
                <w:sz w:val="22"/>
              </w:rPr>
              <w:t>IT System Plan - Chapter 2.2.3:Security</w:t>
            </w:r>
          </w:p>
          <w:p w:rsidR="004162B9" w:rsidRPr="004162B9" w:rsidRDefault="004162B9" w:rsidP="002C50F0">
            <w:pPr>
              <w:rPr>
                <w:rFonts w:ascii="Calibri" w:eastAsia="等线" w:hAnsi="Calibri" w:cs="Calibri"/>
                <w:color w:val="C00000"/>
                <w:sz w:val="22"/>
                <w:u w:val="single"/>
              </w:rPr>
            </w:pPr>
            <w:r w:rsidRPr="004162B9">
              <w:rPr>
                <w:rFonts w:ascii="Calibri" w:eastAsia="等线" w:hAnsi="Calibri" w:cs="Calibri"/>
                <w:sz w:val="22"/>
              </w:rPr>
              <w:t>(w)Market Abuse Financial Crime and AML</w:t>
            </w:r>
          </w:p>
        </w:tc>
      </w:tr>
      <w:tr w:rsidR="00AA62FD" w:rsidRPr="00F646AF" w:rsidTr="00423C5E">
        <w:trPr>
          <w:trHeight w:val="423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2.5.4-2.5.6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Promotion and maintenance of standards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(q)</w:t>
            </w:r>
            <w:r w:rsidR="00AA62FD" w:rsidRPr="00F646AF">
              <w:rPr>
                <w:rFonts w:ascii="Calibri" w:hAnsi="Calibri" w:cs="Calibri"/>
                <w:sz w:val="22"/>
              </w:rPr>
              <w:t>Procedure for the Notification of Regulatory Information</w:t>
            </w:r>
          </w:p>
        </w:tc>
      </w:tr>
      <w:tr w:rsidR="00665503" w:rsidRPr="00F646AF" w:rsidTr="00423C5E">
        <w:trPr>
          <w:trHeight w:val="210"/>
        </w:trPr>
        <w:tc>
          <w:tcPr>
            <w:tcW w:w="1401" w:type="dxa"/>
            <w:vAlign w:val="center"/>
          </w:tcPr>
          <w:p w:rsidR="00665503" w:rsidRPr="00F646AF" w:rsidRDefault="00665503" w:rsidP="00665503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lastRenderedPageBreak/>
              <w:t>2.5.9-2.5.14</w:t>
            </w:r>
          </w:p>
        </w:tc>
        <w:tc>
          <w:tcPr>
            <w:tcW w:w="3084" w:type="dxa"/>
            <w:vAlign w:val="center"/>
          </w:tcPr>
          <w:p w:rsidR="00665503" w:rsidRPr="00F646AF" w:rsidRDefault="00665503" w:rsidP="00665503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Conflicts of interest</w:t>
            </w:r>
          </w:p>
        </w:tc>
        <w:tc>
          <w:tcPr>
            <w:tcW w:w="9463" w:type="dxa"/>
            <w:vAlign w:val="center"/>
          </w:tcPr>
          <w:p w:rsidR="00665503" w:rsidRPr="006B258E" w:rsidRDefault="00512276" w:rsidP="00665503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(d5)</w:t>
            </w:r>
            <w:r w:rsidR="00665503" w:rsidRPr="006B258E">
              <w:rPr>
                <w:rFonts w:ascii="Calibri" w:eastAsia="等线" w:hAnsi="Calibri" w:cs="Calibri"/>
                <w:sz w:val="22"/>
              </w:rPr>
              <w:t>Exchange Compliance Manual - Chapter</w:t>
            </w:r>
            <w:r w:rsidR="00665503" w:rsidRPr="006B258E">
              <w:rPr>
                <w:rFonts w:ascii="Calibri" w:hAnsi="Calibri" w:cs="Calibri"/>
                <w:sz w:val="22"/>
              </w:rPr>
              <w:t xml:space="preserve">11:Conflicts of Interest; </w:t>
            </w:r>
            <w:r w:rsidR="00665503" w:rsidRPr="006B258E">
              <w:rPr>
                <w:rFonts w:ascii="Calibri" w:eastAsia="等线" w:hAnsi="Calibri" w:cs="Calibri"/>
                <w:sz w:val="22"/>
              </w:rPr>
              <w:t>Chapter</w:t>
            </w:r>
            <w:r w:rsidR="00665503" w:rsidRPr="006B258E">
              <w:rPr>
                <w:rFonts w:ascii="Calibri" w:hAnsi="Calibri" w:cs="Calibri"/>
                <w:sz w:val="22"/>
              </w:rPr>
              <w:t>12:Code of Business Conduct and Ethics</w:t>
            </w:r>
          </w:p>
          <w:p w:rsidR="00665503" w:rsidRDefault="00512276" w:rsidP="00665503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(d7)</w:t>
            </w:r>
            <w:r w:rsidR="00665503" w:rsidRPr="006B258E">
              <w:rPr>
                <w:rFonts w:ascii="Calibri" w:eastAsia="等线" w:hAnsi="Calibri" w:cs="Calibri"/>
                <w:sz w:val="22"/>
              </w:rPr>
              <w:t>Clearing House Compliance Manual - Chapter</w:t>
            </w:r>
            <w:r w:rsidR="00665503" w:rsidRPr="006B258E">
              <w:rPr>
                <w:rFonts w:ascii="Calibri" w:hAnsi="Calibri" w:cs="Calibri"/>
                <w:sz w:val="22"/>
              </w:rPr>
              <w:t xml:space="preserve">11:Conflicts of Interest; </w:t>
            </w:r>
            <w:r w:rsidR="00665503" w:rsidRPr="006B258E">
              <w:rPr>
                <w:rFonts w:ascii="Calibri" w:eastAsia="等线" w:hAnsi="Calibri" w:cs="Calibri"/>
                <w:sz w:val="22"/>
              </w:rPr>
              <w:t>Chapter</w:t>
            </w:r>
            <w:r w:rsidR="00665503" w:rsidRPr="006B258E">
              <w:rPr>
                <w:rFonts w:ascii="Calibri" w:hAnsi="Calibri" w:cs="Calibri"/>
                <w:sz w:val="22"/>
              </w:rPr>
              <w:t>12:Code of Business Conduct and Ethics</w:t>
            </w:r>
          </w:p>
          <w:p w:rsidR="00423C5E" w:rsidRPr="00423C5E" w:rsidRDefault="00423C5E" w:rsidP="00665503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(p)</w:t>
            </w:r>
            <w:r w:rsidRPr="006B258E">
              <w:rPr>
                <w:rFonts w:ascii="Calibri" w:hAnsi="Calibri" w:cs="Calibri"/>
                <w:sz w:val="22"/>
              </w:rPr>
              <w:t>Safeguarding Confidential Information and Handling Conflicts of Interest</w:t>
            </w:r>
          </w:p>
        </w:tc>
      </w:tr>
      <w:tr w:rsidR="00665503" w:rsidRPr="00F646AF" w:rsidTr="00423C5E">
        <w:tc>
          <w:tcPr>
            <w:tcW w:w="1401" w:type="dxa"/>
            <w:vAlign w:val="center"/>
          </w:tcPr>
          <w:p w:rsidR="00665503" w:rsidRPr="00F646AF" w:rsidRDefault="00665503" w:rsidP="00665503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2.5.15</w:t>
            </w:r>
          </w:p>
        </w:tc>
        <w:tc>
          <w:tcPr>
            <w:tcW w:w="3084" w:type="dxa"/>
            <w:vAlign w:val="center"/>
          </w:tcPr>
          <w:p w:rsidR="00665503" w:rsidRPr="00F646AF" w:rsidRDefault="00665503" w:rsidP="00665503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Information transmission</w:t>
            </w:r>
          </w:p>
        </w:tc>
        <w:tc>
          <w:tcPr>
            <w:tcW w:w="9463" w:type="dxa"/>
            <w:vAlign w:val="center"/>
          </w:tcPr>
          <w:p w:rsidR="00665503" w:rsidRPr="006B258E" w:rsidRDefault="00512276" w:rsidP="00665503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(p)</w:t>
            </w:r>
            <w:r w:rsidR="00665503" w:rsidRPr="006B258E">
              <w:rPr>
                <w:rFonts w:ascii="Calibri" w:hAnsi="Calibri" w:cs="Calibri"/>
                <w:sz w:val="22"/>
              </w:rPr>
              <w:t>Safeguarding Confidential Information and Handling Conflicts of Interest.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2.5.16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Risk management</w:t>
            </w:r>
          </w:p>
        </w:tc>
        <w:tc>
          <w:tcPr>
            <w:tcW w:w="9463" w:type="dxa"/>
            <w:vAlign w:val="center"/>
          </w:tcPr>
          <w:p w:rsidR="00AA62FD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(n2)</w:t>
            </w:r>
            <w:r w:rsidR="00AA62FD" w:rsidRPr="00F646AF">
              <w:rPr>
                <w:rFonts w:ascii="Calibri" w:hAnsi="Calibri" w:cs="Calibri"/>
                <w:sz w:val="22"/>
              </w:rPr>
              <w:t>Internal Systems For Financial Control and Arrangements For Risk Management of the Clearing House - Chapter 2</w:t>
            </w:r>
          </w:p>
          <w:p w:rsidR="008C450B" w:rsidRPr="008C450B" w:rsidRDefault="008C450B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(o</w:t>
            </w:r>
            <w:r w:rsidR="002C50F0">
              <w:rPr>
                <w:rFonts w:ascii="Calibri" w:eastAsia="等线" w:hAnsi="Calibri" w:cs="Calibri"/>
                <w:color w:val="000000"/>
                <w:sz w:val="22"/>
              </w:rPr>
              <w:t>)</w:t>
            </w: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CounterParty Risk Management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2.5.17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Internal and external audit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hAnsi="Calibri" w:cs="Calibri"/>
                <w:color w:val="000000" w:themeColor="text1"/>
                <w:sz w:val="22"/>
              </w:rPr>
            </w:pPr>
            <w:r>
              <w:rPr>
                <w:rFonts w:ascii="Calibri" w:eastAsia="等线" w:hAnsi="Calibri" w:cs="Calibri"/>
                <w:color w:val="000000" w:themeColor="text1"/>
                <w:sz w:val="22"/>
              </w:rPr>
              <w:t>(d5)</w:t>
            </w:r>
            <w:r w:rsidR="00AA62FD" w:rsidRPr="00F646AF">
              <w:rPr>
                <w:rFonts w:ascii="Calibri" w:eastAsia="等线" w:hAnsi="Calibri" w:cs="Calibri"/>
                <w:color w:val="000000" w:themeColor="text1"/>
                <w:sz w:val="22"/>
              </w:rPr>
              <w:t>Exchange Compliance Manual - Chapter</w:t>
            </w:r>
            <w:r w:rsidR="00AA62FD" w:rsidRPr="00F646AF">
              <w:rPr>
                <w:rFonts w:ascii="Calibri" w:hAnsi="Calibri" w:cs="Calibri"/>
                <w:color w:val="000000" w:themeColor="text1"/>
                <w:sz w:val="22"/>
              </w:rPr>
              <w:t>8.5:Internal Audit; Chapter 8.6:External Audit</w:t>
            </w:r>
          </w:p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eastAsia="等线" w:hAnsi="Calibri" w:cs="Calibri"/>
                <w:color w:val="000000" w:themeColor="text1"/>
                <w:sz w:val="22"/>
              </w:rPr>
              <w:t>(d7)</w:t>
            </w:r>
            <w:r w:rsidR="00AA62FD" w:rsidRPr="00F646AF">
              <w:rPr>
                <w:rFonts w:ascii="Calibri" w:eastAsia="等线" w:hAnsi="Calibri" w:cs="Calibri"/>
                <w:color w:val="000000" w:themeColor="text1"/>
                <w:sz w:val="22"/>
              </w:rPr>
              <w:t>Clearing House Compliance Manual - Chapter</w:t>
            </w:r>
            <w:r w:rsidR="00AA62FD" w:rsidRPr="00F646AF">
              <w:rPr>
                <w:rFonts w:ascii="Calibri" w:hAnsi="Calibri" w:cs="Calibri"/>
                <w:color w:val="000000" w:themeColor="text1"/>
                <w:sz w:val="22"/>
              </w:rPr>
              <w:t>8.5:Internal Audit; Chapter 8.6:External Audit</w:t>
            </w:r>
          </w:p>
        </w:tc>
      </w:tr>
      <w:tr w:rsidR="00AA62FD" w:rsidRPr="00F646AF" w:rsidTr="00423C5E">
        <w:trPr>
          <w:trHeight w:val="7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2.5.18 -2.5.20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Information technology systems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(l)</w:t>
            </w:r>
            <w:r w:rsidR="00AA62FD" w:rsidRPr="00F646AF">
              <w:rPr>
                <w:rFonts w:ascii="Calibri" w:hAnsi="Calibri" w:cs="Calibri"/>
                <w:sz w:val="22"/>
              </w:rPr>
              <w:t>IT System Plan</w:t>
            </w:r>
          </w:p>
        </w:tc>
      </w:tr>
      <w:tr w:rsidR="00AA62FD" w:rsidRPr="00F646AF" w:rsidTr="00423C5E">
        <w:trPr>
          <w:trHeight w:val="924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2.5.21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Effecting and monitoring of transactions and operation of settlement arrangements</w:t>
            </w:r>
          </w:p>
        </w:tc>
        <w:tc>
          <w:tcPr>
            <w:tcW w:w="9463" w:type="dxa"/>
            <w:vAlign w:val="center"/>
          </w:tcPr>
          <w:p w:rsidR="00AA62FD" w:rsidRPr="00F646AF" w:rsidRDefault="00502E8F" w:rsidP="008C30D5">
            <w:pPr>
              <w:rPr>
                <w:rFonts w:ascii="Calibri" w:hAnsi="Calibri" w:cs="Calibri"/>
                <w:sz w:val="22"/>
              </w:rPr>
            </w:pPr>
            <w:r w:rsidRPr="00502E8F">
              <w:rPr>
                <w:rFonts w:ascii="Calibri" w:hAnsi="Calibri" w:cs="Calibri"/>
                <w:sz w:val="22"/>
              </w:rPr>
              <w:t>(r</w:t>
            </w:r>
            <w:r w:rsidR="002C50F0">
              <w:rPr>
                <w:rFonts w:ascii="Calibri" w:hAnsi="Calibri" w:cs="Calibri"/>
                <w:sz w:val="22"/>
              </w:rPr>
              <w:t>)</w:t>
            </w:r>
            <w:r w:rsidRPr="00502E8F">
              <w:rPr>
                <w:rFonts w:ascii="Calibri" w:hAnsi="Calibri" w:cs="Calibri"/>
                <w:sz w:val="22"/>
              </w:rPr>
              <w:t>Monitoring and Enforcing Compliance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2.5.22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Safeguarding and administration of assets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660663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(d3)</w:t>
            </w:r>
            <w:r w:rsidR="00AA62FD" w:rsidRPr="00F646AF">
              <w:rPr>
                <w:rFonts w:ascii="Calibri" w:hAnsi="Calibri" w:cs="Calibri"/>
                <w:sz w:val="22"/>
              </w:rPr>
              <w:t>Clearing Rulebook</w:t>
            </w:r>
            <w:r w:rsidR="00660663">
              <w:rPr>
                <w:rFonts w:ascii="Calibri" w:hAnsi="Calibri" w:cs="Calibri"/>
                <w:sz w:val="22"/>
              </w:rPr>
              <w:t xml:space="preserve"> </w:t>
            </w:r>
            <w:r w:rsidR="00660663">
              <w:rPr>
                <w:rFonts w:ascii="Calibri" w:hAnsi="Calibri" w:cs="Calibri" w:hint="eastAsia"/>
                <w:sz w:val="22"/>
              </w:rPr>
              <w:t>-</w:t>
            </w:r>
            <w:r w:rsidR="00660663">
              <w:rPr>
                <w:rFonts w:ascii="Calibri" w:hAnsi="Calibri" w:cs="Calibri"/>
                <w:sz w:val="22"/>
              </w:rPr>
              <w:t xml:space="preserve"> Chapter 4:</w:t>
            </w:r>
            <w:r w:rsidR="00660663" w:rsidRPr="00660663">
              <w:rPr>
                <w:rFonts w:ascii="Calibri" w:hAnsi="Calibri" w:cs="Calibri"/>
                <w:sz w:val="22"/>
              </w:rPr>
              <w:t>Clearing and Settlement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2.5.23 - 2.5.24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Performance of Regulatory Functions</w:t>
            </w:r>
          </w:p>
        </w:tc>
        <w:tc>
          <w:tcPr>
            <w:tcW w:w="9463" w:type="dxa"/>
            <w:vAlign w:val="center"/>
          </w:tcPr>
          <w:p w:rsidR="00A94D75" w:rsidRPr="006B258E" w:rsidRDefault="00512276" w:rsidP="00A94D7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(d5)</w:t>
            </w:r>
            <w:r w:rsidR="00A94D75" w:rsidRPr="006B258E">
              <w:rPr>
                <w:rFonts w:ascii="Calibri" w:eastAsia="等线" w:hAnsi="Calibri" w:cs="Calibri"/>
                <w:sz w:val="22"/>
              </w:rPr>
              <w:t>Exchange Compliance Manual - Chapter 8: Systems and Controls</w:t>
            </w:r>
            <w:r w:rsidR="00A94D75" w:rsidRPr="006B258E">
              <w:rPr>
                <w:rFonts w:ascii="Calibri" w:eastAsia="等线" w:hAnsi="Calibri" w:cs="Calibri" w:hint="eastAsia"/>
                <w:sz w:val="22"/>
              </w:rPr>
              <w:t xml:space="preserve">; </w:t>
            </w:r>
            <w:r w:rsidR="00A94D75" w:rsidRPr="006B258E">
              <w:rPr>
                <w:rFonts w:ascii="Calibri" w:eastAsia="等线" w:hAnsi="Calibri" w:cs="Calibri"/>
                <w:sz w:val="22"/>
              </w:rPr>
              <w:t>Chapter</w:t>
            </w:r>
            <w:r w:rsidR="00A94D75" w:rsidRPr="006B258E">
              <w:rPr>
                <w:rFonts w:ascii="Calibri" w:hAnsi="Calibri" w:cs="Calibri"/>
                <w:sz w:val="22"/>
              </w:rPr>
              <w:t>11:Conflicts of Interest</w:t>
            </w:r>
          </w:p>
          <w:p w:rsidR="00AA62FD" w:rsidRPr="006B258E" w:rsidRDefault="00512276" w:rsidP="00A94D7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(d7)</w:t>
            </w:r>
            <w:r w:rsidR="00A94D75" w:rsidRPr="006B258E">
              <w:rPr>
                <w:rFonts w:ascii="Calibri" w:eastAsia="等线" w:hAnsi="Calibri" w:cs="Calibri"/>
                <w:sz w:val="22"/>
              </w:rPr>
              <w:t>Clearing House Compliance Manual - Chapter 8: Systems and Controls</w:t>
            </w:r>
            <w:r w:rsidR="00A94D75" w:rsidRPr="006B258E">
              <w:rPr>
                <w:rFonts w:ascii="Calibri" w:eastAsia="等线" w:hAnsi="Calibri" w:cs="Calibri" w:hint="eastAsia"/>
                <w:sz w:val="22"/>
              </w:rPr>
              <w:t xml:space="preserve">; </w:t>
            </w:r>
            <w:r w:rsidR="00A94D75" w:rsidRPr="006B258E">
              <w:rPr>
                <w:rFonts w:ascii="Calibri" w:eastAsia="等线" w:hAnsi="Calibri" w:cs="Calibri"/>
                <w:sz w:val="22"/>
              </w:rPr>
              <w:t>Chapter</w:t>
            </w:r>
            <w:r w:rsidR="00A94D75" w:rsidRPr="006B258E">
              <w:rPr>
                <w:rFonts w:ascii="Calibri" w:hAnsi="Calibri" w:cs="Calibri"/>
                <w:sz w:val="22"/>
              </w:rPr>
              <w:t>11:Conflicts of Interest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widowControl/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2.6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Operational systems and controls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(l)</w:t>
            </w:r>
            <w:r w:rsidR="00AA62FD" w:rsidRPr="00F646AF">
              <w:rPr>
                <w:rFonts w:ascii="Calibri" w:hAnsi="Calibri" w:cs="Calibri"/>
                <w:sz w:val="22"/>
              </w:rPr>
              <w:t>IT System Plan - Chapter 2.2.5:Scalability; Chapter 5.1:Operation and Maintenance Management; Chapter:5.3 Security</w:t>
            </w:r>
          </w:p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(l)</w:t>
            </w:r>
            <w:r w:rsidR="00AA62FD" w:rsidRPr="00F646AF">
              <w:rPr>
                <w:rFonts w:ascii="Calibri" w:hAnsi="Calibri" w:cs="Calibri"/>
                <w:sz w:val="22"/>
              </w:rPr>
              <w:t>IT System Plan - Chapter 5.1:Operation and Maintenance Management; Chapter:5.3 Security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2.7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Transaction recording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(l)</w:t>
            </w:r>
            <w:r w:rsidR="00AA62FD" w:rsidRPr="00F646AF">
              <w:rPr>
                <w:rFonts w:ascii="Calibri" w:hAnsi="Calibri" w:cs="Calibri"/>
                <w:sz w:val="22"/>
              </w:rPr>
              <w:t>IT System Plan - Chapter 4:Data Management</w:t>
            </w:r>
          </w:p>
          <w:p w:rsidR="00AA62FD" w:rsidRDefault="00AA62FD" w:rsidP="008C30D5">
            <w:pPr>
              <w:rPr>
                <w:rFonts w:ascii="Calibri" w:hAnsi="Calibri" w:cs="Calibri"/>
                <w:sz w:val="22"/>
              </w:rPr>
            </w:pPr>
            <w:r w:rsidRPr="00F646AF">
              <w:rPr>
                <w:rFonts w:ascii="Calibri" w:hAnsi="Calibri" w:cs="Calibri"/>
                <w:sz w:val="22"/>
              </w:rPr>
              <w:lastRenderedPageBreak/>
              <w:t>(l</w:t>
            </w:r>
            <w:r w:rsidR="002C50F0">
              <w:rPr>
                <w:rFonts w:ascii="Calibri" w:hAnsi="Calibri" w:cs="Calibri"/>
                <w:sz w:val="22"/>
              </w:rPr>
              <w:t>)</w:t>
            </w:r>
            <w:r w:rsidRPr="00F646AF">
              <w:rPr>
                <w:rFonts w:ascii="Calibri" w:hAnsi="Calibri" w:cs="Calibri"/>
                <w:sz w:val="22"/>
              </w:rPr>
              <w:t>IT System Plan - Chapter:5.1.9 Data Backup</w:t>
            </w:r>
          </w:p>
          <w:p w:rsidR="004162B9" w:rsidRPr="0069238F" w:rsidRDefault="004162B9" w:rsidP="008C30D5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 w:hint="eastAsia"/>
                <w:sz w:val="22"/>
              </w:rPr>
              <w:t>(v)Recordkeeping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widowControl/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lastRenderedPageBreak/>
              <w:t>2.8.1-2.8.6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Membership criteria and access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widowControl/>
              <w:rPr>
                <w:rFonts w:ascii="Calibri" w:eastAsia="等线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(d1)</w:t>
            </w:r>
            <w:r w:rsidR="00AA62FD" w:rsidRPr="00F646AF">
              <w:rPr>
                <w:rFonts w:ascii="Calibri" w:eastAsia="等线" w:hAnsi="Calibri" w:cs="Calibri"/>
                <w:sz w:val="22"/>
              </w:rPr>
              <w:t>Trading Rulebook - Chapter 3:Membership and Access</w:t>
            </w:r>
          </w:p>
          <w:p w:rsidR="00AA62FD" w:rsidRDefault="00512276" w:rsidP="008C30D5">
            <w:pPr>
              <w:widowControl/>
              <w:rPr>
                <w:rFonts w:ascii="Calibri" w:eastAsia="等线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(d3)</w:t>
            </w:r>
            <w:r w:rsidR="00AA62FD" w:rsidRPr="00F646AF">
              <w:rPr>
                <w:rFonts w:ascii="Calibri" w:eastAsia="等线" w:hAnsi="Calibri" w:cs="Calibri"/>
                <w:sz w:val="22"/>
              </w:rPr>
              <w:t>Clearing Rulebook - Chapter 3:Clearing Membership</w:t>
            </w:r>
          </w:p>
          <w:p w:rsidR="004162B9" w:rsidRPr="0069238F" w:rsidRDefault="004162B9" w:rsidP="004162B9">
            <w:pPr>
              <w:widowControl/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(i)Business Plan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</w:t>
            </w:r>
            <w:r w:rsidRPr="0069238F">
              <w:rPr>
                <w:rFonts w:ascii="Calibri" w:hAnsi="Calibri" w:cs="Calibri" w:hint="eastAsia"/>
                <w:sz w:val="22"/>
              </w:rPr>
              <w:t xml:space="preserve"> 4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Marketing Strategy</w:t>
            </w:r>
          </w:p>
          <w:p w:rsidR="004162B9" w:rsidRPr="00F646AF" w:rsidRDefault="004162B9" w:rsidP="004162B9">
            <w:pPr>
              <w:widowControl/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 w:hint="eastAsia"/>
                <w:sz w:val="22"/>
              </w:rPr>
              <w:t>(u)Membership</w:t>
            </w:r>
          </w:p>
        </w:tc>
      </w:tr>
      <w:tr w:rsidR="00AA62FD" w:rsidRPr="00F646AF" w:rsidTr="00423C5E">
        <w:trPr>
          <w:trHeight w:val="462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2.8.7 -2.8.11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Direct Electronic access</w:t>
            </w:r>
          </w:p>
        </w:tc>
        <w:tc>
          <w:tcPr>
            <w:tcW w:w="9463" w:type="dxa"/>
            <w:vAlign w:val="center"/>
          </w:tcPr>
          <w:p w:rsidR="00AA62FD" w:rsidRPr="0069238F" w:rsidRDefault="004162B9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(d1)Trading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Chapter 3 Membership and Access</w:t>
            </w:r>
          </w:p>
        </w:tc>
      </w:tr>
      <w:tr w:rsidR="00A94D75" w:rsidRPr="00F646AF" w:rsidTr="00423C5E">
        <w:trPr>
          <w:trHeight w:val="2539"/>
        </w:trPr>
        <w:tc>
          <w:tcPr>
            <w:tcW w:w="1401" w:type="dxa"/>
            <w:vAlign w:val="center"/>
          </w:tcPr>
          <w:p w:rsidR="00A94D75" w:rsidRPr="00F646AF" w:rsidRDefault="00A94D75" w:rsidP="00A94D75">
            <w:pPr>
              <w:widowControl/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2.9</w:t>
            </w:r>
          </w:p>
        </w:tc>
        <w:tc>
          <w:tcPr>
            <w:tcW w:w="3084" w:type="dxa"/>
            <w:vAlign w:val="center"/>
          </w:tcPr>
          <w:p w:rsidR="00A94D75" w:rsidRPr="00F646AF" w:rsidRDefault="00A94D75" w:rsidP="00A94D7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Financial crime and market abuse</w:t>
            </w:r>
          </w:p>
        </w:tc>
        <w:tc>
          <w:tcPr>
            <w:tcW w:w="9463" w:type="dxa"/>
            <w:vAlign w:val="center"/>
          </w:tcPr>
          <w:p w:rsidR="0096526E" w:rsidRPr="0069238F" w:rsidRDefault="0096526E" w:rsidP="0096526E">
            <w:pPr>
              <w:widowControl/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 xml:space="preserve">(d1)Trading Rulebook -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Chapter 7 Compliance</w:t>
            </w:r>
          </w:p>
          <w:p w:rsidR="00A94D75" w:rsidRPr="0069238F" w:rsidRDefault="00A94D75" w:rsidP="00A94D7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(d5</w:t>
            </w:r>
            <w:r w:rsidR="002C50F0" w:rsidRPr="0069238F">
              <w:rPr>
                <w:rFonts w:ascii="Calibri" w:eastAsia="等线" w:hAnsi="Calibri" w:cs="Calibri"/>
                <w:sz w:val="22"/>
              </w:rPr>
              <w:t>)</w:t>
            </w:r>
            <w:r w:rsidRPr="0069238F">
              <w:rPr>
                <w:rFonts w:ascii="Calibri" w:eastAsia="等线" w:hAnsi="Calibri" w:cs="Calibri"/>
                <w:sz w:val="22"/>
              </w:rPr>
              <w:t>Exchange Compliance Manual - Chapter15:Market Surveillance, Financial Crime and Market Abuse; Chapter10.4</w:t>
            </w:r>
            <w:r w:rsidRPr="0069238F">
              <w:rPr>
                <w:rFonts w:ascii="Calibri" w:eastAsia="等线" w:hAnsi="Calibri" w:cs="Calibri"/>
                <w:sz w:val="22"/>
              </w:rPr>
              <w:tab/>
              <w:t>Whistle Blower Procedures</w:t>
            </w:r>
          </w:p>
          <w:p w:rsidR="0096526E" w:rsidRPr="0069238F" w:rsidRDefault="0096526E" w:rsidP="00A94D7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(d6)Exchange AML Manual</w:t>
            </w:r>
          </w:p>
          <w:p w:rsidR="00A94D75" w:rsidRPr="0069238F" w:rsidRDefault="00A94D75" w:rsidP="00A94D7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7</w:t>
            </w:r>
            <w:r w:rsidRPr="0069238F">
              <w:rPr>
                <w:rFonts w:ascii="Calibri" w:eastAsia="等线" w:hAnsi="Calibri" w:cs="Calibri"/>
                <w:sz w:val="22"/>
              </w:rPr>
              <w:t>)</w:t>
            </w:r>
            <w:r w:rsidRPr="0069238F">
              <w:rPr>
                <w:rFonts w:ascii="Calibri" w:hAnsi="Calibri" w:cs="Calibri"/>
                <w:sz w:val="22"/>
              </w:rPr>
              <w:t>Clearing House</w:t>
            </w:r>
            <w:r w:rsidRPr="0069238F">
              <w:rPr>
                <w:rFonts w:ascii="Calibri" w:eastAsia="等线" w:hAnsi="Calibri" w:cs="Calibri"/>
                <w:sz w:val="22"/>
              </w:rPr>
              <w:t xml:space="preserve"> Compliance Manual - Chapter1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8</w:t>
            </w:r>
            <w:r w:rsidRPr="0069238F">
              <w:rPr>
                <w:rFonts w:ascii="Calibri" w:eastAsia="等线" w:hAnsi="Calibri" w:cs="Calibri"/>
                <w:sz w:val="22"/>
              </w:rPr>
              <w:t>: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</w:t>
            </w:r>
            <w:r w:rsidRPr="0069238F">
              <w:rPr>
                <w:rFonts w:ascii="Calibri" w:eastAsia="等线" w:hAnsi="Calibri" w:cs="Calibri"/>
                <w:sz w:val="22"/>
              </w:rPr>
              <w:t>Misconduct and Financial Crimes; Chapter10.4</w:t>
            </w:r>
            <w:r w:rsidR="0096526E" w:rsidRPr="0069238F">
              <w:rPr>
                <w:rFonts w:ascii="Calibri" w:eastAsia="等线" w:hAnsi="Calibri" w:cs="Calibri"/>
                <w:sz w:val="22"/>
              </w:rPr>
              <w:t xml:space="preserve"> </w:t>
            </w:r>
            <w:r w:rsidRPr="0069238F">
              <w:rPr>
                <w:rFonts w:ascii="Calibri" w:eastAsia="等线" w:hAnsi="Calibri" w:cs="Calibri"/>
                <w:sz w:val="22"/>
              </w:rPr>
              <w:t>Whistle Blower Procedures</w:t>
            </w:r>
          </w:p>
          <w:p w:rsidR="00A94D75" w:rsidRPr="0069238F" w:rsidRDefault="00512276" w:rsidP="00A94D75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(d8)</w:t>
            </w:r>
            <w:r w:rsidR="00A94D75" w:rsidRPr="0069238F">
              <w:rPr>
                <w:rFonts w:ascii="Calibri" w:hAnsi="Calibri" w:cs="Calibri"/>
                <w:sz w:val="22"/>
              </w:rPr>
              <w:t>Clearing House AML Manual</w:t>
            </w:r>
          </w:p>
          <w:p w:rsidR="0096526E" w:rsidRPr="0069238F" w:rsidRDefault="0096526E" w:rsidP="00A94D7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(w)Market Abuse Financial Crime and AML</w:t>
            </w:r>
          </w:p>
        </w:tc>
      </w:tr>
      <w:tr w:rsidR="00AA62FD" w:rsidRPr="00F646AF" w:rsidTr="00423C5E">
        <w:trPr>
          <w:trHeight w:val="7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widowControl/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2.10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Custody</w:t>
            </w:r>
          </w:p>
        </w:tc>
        <w:tc>
          <w:tcPr>
            <w:tcW w:w="9463" w:type="dxa"/>
            <w:vAlign w:val="center"/>
          </w:tcPr>
          <w:p w:rsidR="0096526E" w:rsidRPr="0069238F" w:rsidRDefault="0096526E" w:rsidP="0096526E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Rule 414 Settlement Bank, Rule 415 Accounts and Segregation Rules</w:t>
            </w:r>
          </w:p>
          <w:p w:rsidR="0096526E" w:rsidRPr="0069238F" w:rsidRDefault="0096526E" w:rsidP="0096526E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(d4)Clearing Procedure</w:t>
            </w:r>
          </w:p>
          <w:p w:rsidR="0096526E" w:rsidRPr="0069238F" w:rsidRDefault="0096526E" w:rsidP="0096526E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eastAsia="等线" w:hAnsi="Calibri" w:cs="Calibri" w:hint="eastAsia"/>
                <w:sz w:val="22"/>
              </w:rPr>
              <w:t>(j)Details of Advisors</w:t>
            </w:r>
          </w:p>
          <w:p w:rsidR="00423C5E" w:rsidRPr="0069238F" w:rsidRDefault="0096526E" w:rsidP="008C30D5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(r)Monitoring and Enforcing Compliance</w:t>
            </w:r>
          </w:p>
        </w:tc>
      </w:tr>
      <w:tr w:rsidR="00AA62FD" w:rsidRPr="00F646AF" w:rsidTr="00423C5E">
        <w:trPr>
          <w:trHeight w:val="7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2.11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Rules and consultation</w:t>
            </w:r>
          </w:p>
        </w:tc>
        <w:tc>
          <w:tcPr>
            <w:tcW w:w="9463" w:type="dxa"/>
            <w:vAlign w:val="center"/>
          </w:tcPr>
          <w:p w:rsidR="00AA62FD" w:rsidRPr="00F646AF" w:rsidRDefault="00AA62FD" w:rsidP="008C30D5">
            <w:pPr>
              <w:rPr>
                <w:rFonts w:ascii="Calibri" w:hAnsi="Calibri" w:cs="Calibri"/>
                <w:sz w:val="22"/>
              </w:rPr>
            </w:pPr>
            <w:r w:rsidRPr="00F646AF">
              <w:rPr>
                <w:rFonts w:ascii="Calibri" w:hAnsi="Calibri" w:cs="Calibri"/>
                <w:sz w:val="22"/>
              </w:rPr>
              <w:t>(z</w:t>
            </w:r>
            <w:r w:rsidR="002C50F0">
              <w:rPr>
                <w:rFonts w:ascii="Calibri" w:hAnsi="Calibri" w:cs="Calibri"/>
                <w:sz w:val="22"/>
              </w:rPr>
              <w:t>)</w:t>
            </w:r>
            <w:r w:rsidRPr="00F646AF">
              <w:rPr>
                <w:rFonts w:ascii="Calibri" w:hAnsi="Calibri" w:cs="Calibri"/>
                <w:sz w:val="22"/>
              </w:rPr>
              <w:t>Business Rules Formulation and Amendment</w:t>
            </w:r>
          </w:p>
        </w:tc>
      </w:tr>
      <w:tr w:rsidR="00AA62FD" w:rsidRPr="00F646AF" w:rsidTr="00423C5E">
        <w:trPr>
          <w:trHeight w:val="910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2.12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Discipline</w:t>
            </w:r>
          </w:p>
        </w:tc>
        <w:tc>
          <w:tcPr>
            <w:tcW w:w="9463" w:type="dxa"/>
            <w:vAlign w:val="center"/>
          </w:tcPr>
          <w:p w:rsidR="00A94D75" w:rsidRDefault="00A94D75" w:rsidP="00A94D75">
            <w:pPr>
              <w:rPr>
                <w:rFonts w:ascii="Calibri" w:hAnsi="Calibri" w:cs="Calibri"/>
                <w:sz w:val="22"/>
              </w:rPr>
            </w:pPr>
            <w:r w:rsidRPr="006B258E">
              <w:rPr>
                <w:rFonts w:ascii="Calibri" w:hAnsi="Calibri" w:cs="Calibri"/>
                <w:sz w:val="22"/>
              </w:rPr>
              <w:t>(aa</w:t>
            </w:r>
            <w:r w:rsidR="002C50F0">
              <w:rPr>
                <w:rFonts w:ascii="Calibri" w:hAnsi="Calibri" w:cs="Calibri"/>
                <w:sz w:val="22"/>
              </w:rPr>
              <w:t>)</w:t>
            </w:r>
            <w:r w:rsidRPr="006B258E">
              <w:rPr>
                <w:rFonts w:ascii="Calibri" w:hAnsi="Calibri" w:cs="Calibri"/>
                <w:sz w:val="22"/>
              </w:rPr>
              <w:t>Disciplin</w:t>
            </w:r>
            <w:r w:rsidRPr="006B258E">
              <w:rPr>
                <w:rFonts w:ascii="Calibri" w:hAnsi="Calibri" w:cs="Calibri" w:hint="eastAsia"/>
                <w:sz w:val="22"/>
              </w:rPr>
              <w:t>e</w:t>
            </w:r>
            <w:r w:rsidRPr="006B258E">
              <w:rPr>
                <w:rFonts w:ascii="Calibri" w:hAnsi="Calibri" w:cs="Calibri"/>
                <w:sz w:val="22"/>
              </w:rPr>
              <w:t xml:space="preserve"> Appeal</w:t>
            </w:r>
            <w:r w:rsidRPr="006B258E">
              <w:rPr>
                <w:rFonts w:ascii="Calibri" w:hAnsi="Calibri" w:cs="Calibri" w:hint="eastAsia"/>
                <w:sz w:val="22"/>
              </w:rPr>
              <w:t xml:space="preserve"> and Complaints</w:t>
            </w:r>
            <w:r w:rsidRPr="006B258E">
              <w:rPr>
                <w:rFonts w:ascii="Calibri" w:hAnsi="Calibri" w:cs="Calibri"/>
                <w:sz w:val="22"/>
              </w:rPr>
              <w:t xml:space="preserve"> - Chapter 3</w:t>
            </w:r>
          </w:p>
          <w:p w:rsidR="0096526E" w:rsidRPr="0069238F" w:rsidRDefault="0096526E" w:rsidP="0096526E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(d1)Trading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Chapter 8 Complaints, Chapter 9 Discipline and Appeal</w:t>
            </w:r>
          </w:p>
          <w:p w:rsidR="0096526E" w:rsidRPr="0069238F" w:rsidRDefault="0096526E" w:rsidP="00A94D7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Chapter 10 Complaints, Chapter 11 Discipline and Appeal</w:t>
            </w:r>
          </w:p>
          <w:p w:rsidR="00A94D75" w:rsidRPr="006B258E" w:rsidRDefault="00A94D75" w:rsidP="00A94D75">
            <w:pPr>
              <w:rPr>
                <w:rFonts w:ascii="Calibri" w:hAnsi="Calibri" w:cs="Calibri"/>
                <w:sz w:val="22"/>
              </w:rPr>
            </w:pPr>
            <w:r w:rsidRPr="006B258E">
              <w:rPr>
                <w:rFonts w:ascii="Calibri" w:eastAsia="等线" w:hAnsi="Calibri" w:cs="Calibri"/>
                <w:sz w:val="22"/>
              </w:rPr>
              <w:t>(d5</w:t>
            </w:r>
            <w:r w:rsidR="002C50F0">
              <w:rPr>
                <w:rFonts w:ascii="Calibri" w:eastAsia="等线" w:hAnsi="Calibri" w:cs="Calibri"/>
                <w:sz w:val="22"/>
              </w:rPr>
              <w:t>)</w:t>
            </w:r>
            <w:r w:rsidRPr="006B258E">
              <w:rPr>
                <w:rFonts w:ascii="Calibri" w:eastAsia="等线" w:hAnsi="Calibri" w:cs="Calibri"/>
                <w:sz w:val="22"/>
              </w:rPr>
              <w:t>Exchange Compliance Manual - Chapter</w:t>
            </w:r>
            <w:r w:rsidRPr="006B258E">
              <w:rPr>
                <w:rFonts w:ascii="Calibri" w:hAnsi="Calibri" w:cs="Calibri"/>
                <w:sz w:val="22"/>
              </w:rPr>
              <w:t>18:Discipline and Appeal</w:t>
            </w:r>
          </w:p>
          <w:p w:rsidR="00AA62FD" w:rsidRPr="006B258E" w:rsidRDefault="00A94D75" w:rsidP="00A94D75">
            <w:pPr>
              <w:rPr>
                <w:rFonts w:ascii="Calibri" w:hAnsi="Calibri" w:cs="Calibri"/>
                <w:sz w:val="22"/>
              </w:rPr>
            </w:pPr>
            <w:r w:rsidRPr="006B258E">
              <w:rPr>
                <w:rFonts w:ascii="Calibri" w:eastAsia="等线" w:hAnsi="Calibri" w:cs="Calibri"/>
                <w:sz w:val="22"/>
              </w:rPr>
              <w:lastRenderedPageBreak/>
              <w:t>(d7</w:t>
            </w:r>
            <w:r w:rsidR="002C50F0">
              <w:rPr>
                <w:rFonts w:ascii="Calibri" w:eastAsia="等线" w:hAnsi="Calibri" w:cs="Calibri"/>
                <w:sz w:val="22"/>
              </w:rPr>
              <w:t>)</w:t>
            </w:r>
            <w:r w:rsidRPr="006B258E">
              <w:rPr>
                <w:rFonts w:ascii="Calibri" w:eastAsia="等线" w:hAnsi="Calibri" w:cs="Calibri"/>
                <w:sz w:val="22"/>
              </w:rPr>
              <w:t>Clearing House Compliance Manual - Chapter</w:t>
            </w:r>
            <w:r w:rsidRPr="006B258E">
              <w:rPr>
                <w:rFonts w:ascii="Calibri" w:hAnsi="Calibri" w:cs="Calibri" w:hint="eastAsia"/>
                <w:sz w:val="22"/>
              </w:rPr>
              <w:t>21</w:t>
            </w:r>
            <w:r w:rsidRPr="006B258E">
              <w:rPr>
                <w:rFonts w:ascii="Calibri" w:hAnsi="Calibri" w:cs="Calibri"/>
                <w:sz w:val="22"/>
              </w:rPr>
              <w:t>:Discipline and Appeal</w:t>
            </w:r>
          </w:p>
        </w:tc>
      </w:tr>
      <w:tr w:rsidR="00A94D75" w:rsidRPr="00F646AF" w:rsidTr="00423C5E">
        <w:tc>
          <w:tcPr>
            <w:tcW w:w="1401" w:type="dxa"/>
            <w:vAlign w:val="center"/>
          </w:tcPr>
          <w:p w:rsidR="00A94D75" w:rsidRPr="00F646AF" w:rsidRDefault="00A94D75" w:rsidP="00A94D7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lastRenderedPageBreak/>
              <w:t>2.13</w:t>
            </w:r>
          </w:p>
        </w:tc>
        <w:tc>
          <w:tcPr>
            <w:tcW w:w="3084" w:type="dxa"/>
            <w:vAlign w:val="center"/>
          </w:tcPr>
          <w:p w:rsidR="00A94D75" w:rsidRPr="00F646AF" w:rsidRDefault="00A94D75" w:rsidP="00A94D7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Complaints</w:t>
            </w:r>
          </w:p>
        </w:tc>
        <w:tc>
          <w:tcPr>
            <w:tcW w:w="9463" w:type="dxa"/>
            <w:vAlign w:val="center"/>
          </w:tcPr>
          <w:p w:rsidR="00A94D75" w:rsidRPr="006B258E" w:rsidRDefault="00512276" w:rsidP="00A94D7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(aa)</w:t>
            </w:r>
            <w:r w:rsidR="00A94D75" w:rsidRPr="006B258E">
              <w:rPr>
                <w:rFonts w:ascii="Calibri" w:hAnsi="Calibri" w:cs="Calibri"/>
                <w:sz w:val="22"/>
              </w:rPr>
              <w:t>Disciplin</w:t>
            </w:r>
            <w:r w:rsidR="00A94D75" w:rsidRPr="006B258E">
              <w:rPr>
                <w:rFonts w:ascii="Calibri" w:hAnsi="Calibri" w:cs="Calibri" w:hint="eastAsia"/>
                <w:sz w:val="22"/>
              </w:rPr>
              <w:t>e</w:t>
            </w:r>
            <w:r w:rsidR="00A94D75" w:rsidRPr="006B258E">
              <w:rPr>
                <w:rFonts w:ascii="Calibri" w:hAnsi="Calibri" w:cs="Calibri"/>
                <w:sz w:val="22"/>
              </w:rPr>
              <w:t xml:space="preserve"> Appeal</w:t>
            </w:r>
            <w:r w:rsidR="00A94D75" w:rsidRPr="006B258E">
              <w:rPr>
                <w:rFonts w:ascii="Calibri" w:hAnsi="Calibri" w:cs="Calibri" w:hint="eastAsia"/>
                <w:sz w:val="22"/>
              </w:rPr>
              <w:t xml:space="preserve"> and Complaints</w:t>
            </w:r>
            <w:r w:rsidR="00A94D75" w:rsidRPr="006B258E">
              <w:rPr>
                <w:rFonts w:ascii="Calibri" w:hAnsi="Calibri" w:cs="Calibri"/>
                <w:sz w:val="22"/>
              </w:rPr>
              <w:t xml:space="preserve"> - Chapter 1 - 2</w:t>
            </w:r>
          </w:p>
          <w:p w:rsidR="00A94D75" w:rsidRPr="006B258E" w:rsidRDefault="00512276" w:rsidP="00A94D7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(d5)</w:t>
            </w:r>
            <w:r w:rsidR="00A94D75" w:rsidRPr="006B258E">
              <w:rPr>
                <w:rFonts w:ascii="Calibri" w:eastAsia="等线" w:hAnsi="Calibri" w:cs="Calibri"/>
                <w:sz w:val="22"/>
              </w:rPr>
              <w:t>Exchange Compliance Manual - Chapter</w:t>
            </w:r>
            <w:r w:rsidR="00A94D75" w:rsidRPr="006B258E">
              <w:rPr>
                <w:rFonts w:ascii="Calibri" w:hAnsi="Calibri" w:cs="Calibri"/>
                <w:sz w:val="22"/>
              </w:rPr>
              <w:t>16:Complaints; Section 17:Inquiries and Investigations</w:t>
            </w:r>
          </w:p>
          <w:p w:rsidR="00A94D75" w:rsidRPr="006B258E" w:rsidRDefault="00A94D75" w:rsidP="00A94D75">
            <w:pPr>
              <w:rPr>
                <w:rFonts w:ascii="Calibri" w:hAnsi="Calibri" w:cs="Calibri"/>
                <w:sz w:val="22"/>
              </w:rPr>
            </w:pPr>
            <w:r w:rsidRPr="006B258E">
              <w:rPr>
                <w:rFonts w:ascii="Calibri" w:hAnsi="Calibri" w:cs="Calibri" w:hint="eastAsia"/>
                <w:sz w:val="22"/>
              </w:rPr>
              <w:t>(d7)</w:t>
            </w:r>
            <w:r w:rsidRPr="006B258E">
              <w:rPr>
                <w:rFonts w:ascii="Calibri" w:eastAsia="等线" w:hAnsi="Calibri" w:cs="Calibri"/>
                <w:sz w:val="22"/>
              </w:rPr>
              <w:t>Clearing House Compliance Manual - Chapter</w:t>
            </w:r>
            <w:r w:rsidRPr="006B258E">
              <w:rPr>
                <w:rFonts w:ascii="Calibri" w:hAnsi="Calibri" w:cs="Calibri"/>
                <w:sz w:val="22"/>
              </w:rPr>
              <w:t>1</w:t>
            </w:r>
            <w:r w:rsidRPr="006B258E">
              <w:rPr>
                <w:rFonts w:ascii="Calibri" w:hAnsi="Calibri" w:cs="Calibri" w:hint="eastAsia"/>
                <w:sz w:val="22"/>
              </w:rPr>
              <w:t>9</w:t>
            </w:r>
            <w:r w:rsidRPr="006B258E">
              <w:rPr>
                <w:rFonts w:ascii="Calibri" w:hAnsi="Calibri" w:cs="Calibri"/>
                <w:sz w:val="22"/>
              </w:rPr>
              <w:t xml:space="preserve">:Complaints; Section </w:t>
            </w:r>
            <w:r w:rsidRPr="006B258E">
              <w:rPr>
                <w:rFonts w:ascii="Calibri" w:hAnsi="Calibri" w:cs="Calibri" w:hint="eastAsia"/>
                <w:sz w:val="22"/>
              </w:rPr>
              <w:t>20</w:t>
            </w:r>
            <w:r w:rsidRPr="006B258E">
              <w:rPr>
                <w:rFonts w:ascii="Calibri" w:hAnsi="Calibri" w:cs="Calibri"/>
                <w:sz w:val="22"/>
              </w:rPr>
              <w:t>:</w:t>
            </w:r>
            <w:r w:rsidRPr="006B258E">
              <w:t xml:space="preserve"> </w:t>
            </w:r>
            <w:r w:rsidRPr="006B258E">
              <w:rPr>
                <w:rFonts w:ascii="Calibri" w:hAnsi="Calibri" w:cs="Calibri"/>
                <w:sz w:val="22"/>
              </w:rPr>
              <w:t>Enforcement Powers of the Clearing House</w:t>
            </w:r>
          </w:p>
        </w:tc>
      </w:tr>
      <w:tr w:rsidR="00AA62FD" w:rsidRPr="00F646AF" w:rsidTr="00423C5E">
        <w:trPr>
          <w:trHeight w:val="7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2.14</w:t>
            </w:r>
          </w:p>
        </w:tc>
        <w:tc>
          <w:tcPr>
            <w:tcW w:w="3084" w:type="dxa"/>
            <w:vAlign w:val="center"/>
          </w:tcPr>
          <w:p w:rsidR="00AA62FD" w:rsidRPr="0069238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69238F">
              <w:rPr>
                <w:rFonts w:ascii="Calibri" w:eastAsia="等线" w:hAnsi="Calibri" w:cs="Calibri"/>
                <w:b/>
                <w:sz w:val="22"/>
              </w:rPr>
              <w:t>Outsourcing</w:t>
            </w:r>
          </w:p>
        </w:tc>
        <w:tc>
          <w:tcPr>
            <w:tcW w:w="9463" w:type="dxa"/>
            <w:vAlign w:val="center"/>
          </w:tcPr>
          <w:p w:rsidR="0096526E" w:rsidRPr="0069238F" w:rsidRDefault="0096526E" w:rsidP="0096526E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(d5) Exchange Compliance Manual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 w:hint="eastAsia"/>
                <w:sz w:val="22"/>
              </w:rPr>
              <w:t>8.11 Outsourcing</w:t>
            </w:r>
          </w:p>
          <w:p w:rsidR="0096526E" w:rsidRPr="0069238F" w:rsidRDefault="0096526E" w:rsidP="0096526E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 xml:space="preserve">(d7)Clearing House Compliance Manual - </w:t>
            </w:r>
            <w:r w:rsidRPr="0069238F">
              <w:rPr>
                <w:rFonts w:ascii="Calibri" w:hAnsi="Calibri" w:cs="Calibri" w:hint="eastAsia"/>
                <w:sz w:val="22"/>
              </w:rPr>
              <w:t>8.11 Outsourcing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widowControl/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3.2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Capital requirements</w:t>
            </w:r>
          </w:p>
        </w:tc>
        <w:tc>
          <w:tcPr>
            <w:tcW w:w="9463" w:type="dxa"/>
            <w:vAlign w:val="center"/>
          </w:tcPr>
          <w:p w:rsidR="007D12F6" w:rsidRPr="0069238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(n1)</w:t>
            </w:r>
            <w:r w:rsidR="00AA62FD" w:rsidRPr="00F646AF">
              <w:rPr>
                <w:rFonts w:ascii="Calibri" w:hAnsi="Calibri" w:cs="Calibri"/>
                <w:sz w:val="22"/>
              </w:rPr>
              <w:t>Internal Systems For Financial Control and Arrangements For Risk Management of the Exchange - Chapter 2.3.2.2 Capital Adequacy &amp; Financial Management Ratios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3.3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Fair and orderly trading</w:t>
            </w:r>
          </w:p>
        </w:tc>
        <w:tc>
          <w:tcPr>
            <w:tcW w:w="9463" w:type="dxa"/>
            <w:vAlign w:val="center"/>
          </w:tcPr>
          <w:p w:rsidR="00AA62FD" w:rsidRPr="0069238F" w:rsidRDefault="00512276" w:rsidP="008C30D5">
            <w:pPr>
              <w:widowControl/>
              <w:rPr>
                <w:rFonts w:ascii="Calibri" w:eastAsia="等线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(d1)</w:t>
            </w:r>
            <w:r w:rsidR="00AA62FD" w:rsidRPr="00F646AF">
              <w:rPr>
                <w:rFonts w:ascii="Calibri" w:eastAsia="等线" w:hAnsi="Calibri" w:cs="Calibri"/>
                <w:sz w:val="22"/>
              </w:rPr>
              <w:t xml:space="preserve">Trading Rulebook - Chapter 5:Trading ; Chapter 6:Position Limits and Accountability Levels; 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Chapter7:Compliance</w:t>
            </w:r>
          </w:p>
          <w:p w:rsidR="007D12F6" w:rsidRPr="0069238F" w:rsidRDefault="007D12F6" w:rsidP="007D12F6">
            <w:pPr>
              <w:widowControl/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(d2) Trading Procedure</w:t>
            </w:r>
          </w:p>
          <w:p w:rsidR="007D12F6" w:rsidRPr="0069238F" w:rsidRDefault="007D12F6" w:rsidP="007D12F6">
            <w:pPr>
              <w:widowControl/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(i)Business Plan</w:t>
            </w:r>
          </w:p>
          <w:p w:rsidR="007D12F6" w:rsidRPr="00F646AF" w:rsidRDefault="007D12F6" w:rsidP="007D12F6">
            <w:pPr>
              <w:widowControl/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(w)Market Abuse Financial Crime and AML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3.5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Pre-trade transparency obligations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(d1)Trading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eastAsia="等线" w:hAnsi="Calibri" w:cs="Calibri"/>
                <w:sz w:val="22"/>
              </w:rPr>
              <w:t xml:space="preserve">Chapter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11 Information Management</w:t>
            </w:r>
          </w:p>
          <w:p w:rsidR="00AA62FD" w:rsidRPr="0069238F" w:rsidRDefault="00AA62FD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(d2</w:t>
            </w:r>
            <w:r w:rsidR="002C50F0" w:rsidRPr="0069238F">
              <w:rPr>
                <w:rFonts w:ascii="Calibri" w:eastAsia="等线" w:hAnsi="Calibri" w:cs="Calibri"/>
                <w:sz w:val="22"/>
              </w:rPr>
              <w:t>)</w:t>
            </w:r>
            <w:r w:rsidRPr="0069238F">
              <w:rPr>
                <w:rFonts w:ascii="Calibri" w:eastAsia="等线" w:hAnsi="Calibri" w:cs="Calibri"/>
                <w:sz w:val="22"/>
              </w:rPr>
              <w:t>Trading Procedure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3.6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Post-trade transparency obligation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(d1)Trading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eastAsia="等线" w:hAnsi="Calibri" w:cs="Calibri"/>
                <w:sz w:val="22"/>
              </w:rPr>
              <w:t xml:space="preserve">Chapter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11 Information Management</w:t>
            </w:r>
          </w:p>
          <w:p w:rsidR="00AA62FD" w:rsidRPr="0069238F" w:rsidRDefault="0051227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(d2)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Trading Procedure</w:t>
            </w:r>
          </w:p>
        </w:tc>
      </w:tr>
      <w:tr w:rsidR="00AA62FD" w:rsidRPr="00F646AF" w:rsidTr="00423C5E">
        <w:trPr>
          <w:trHeight w:val="7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3.7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Public disclosure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(d1)Trading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eastAsia="等线" w:hAnsi="Calibri" w:cs="Calibri"/>
                <w:sz w:val="22"/>
              </w:rPr>
              <w:t xml:space="preserve">Chapter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11 Information Management</w:t>
            </w:r>
          </w:p>
          <w:p w:rsidR="00AA62FD" w:rsidRPr="0069238F" w:rsidRDefault="0051227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(d2)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Trading Procedure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3.8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Settlement and Clearing Services</w:t>
            </w:r>
          </w:p>
        </w:tc>
        <w:tc>
          <w:tcPr>
            <w:tcW w:w="9463" w:type="dxa"/>
            <w:vAlign w:val="center"/>
          </w:tcPr>
          <w:p w:rsidR="00AA62FD" w:rsidRPr="0069238F" w:rsidRDefault="0051227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(d1)</w:t>
            </w:r>
            <w:r w:rsidR="006B258E" w:rsidRPr="0069238F">
              <w:rPr>
                <w:rFonts w:ascii="Calibri" w:eastAsia="等线" w:hAnsi="Calibri" w:cs="Calibri"/>
                <w:sz w:val="22"/>
              </w:rPr>
              <w:t>Trading Rulebook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 xml:space="preserve"> - Rule 211:Clearing Required</w:t>
            </w:r>
            <w:r w:rsidR="007D12F6" w:rsidRPr="0069238F">
              <w:rPr>
                <w:rFonts w:ascii="Calibri" w:eastAsia="等线" w:hAnsi="Calibri" w:cs="Calibri"/>
                <w:sz w:val="22"/>
              </w:rPr>
              <w:t>; Chapter 5:Trading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3.9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 xml:space="preserve">Admission of Financial </w:t>
            </w:r>
            <w:r w:rsidRPr="00F646AF">
              <w:rPr>
                <w:rFonts w:ascii="Calibri" w:eastAsia="等线" w:hAnsi="Calibri" w:cs="Calibri"/>
                <w:b/>
                <w:sz w:val="22"/>
              </w:rPr>
              <w:lastRenderedPageBreak/>
              <w:t>Instruments to trading</w:t>
            </w:r>
          </w:p>
        </w:tc>
        <w:tc>
          <w:tcPr>
            <w:tcW w:w="9463" w:type="dxa"/>
            <w:vAlign w:val="center"/>
          </w:tcPr>
          <w:p w:rsidR="00AA62FD" w:rsidRDefault="00512276" w:rsidP="008C30D5">
            <w:pPr>
              <w:rPr>
                <w:rFonts w:ascii="Calibri" w:eastAsia="等线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lastRenderedPageBreak/>
              <w:t>(d1)</w:t>
            </w:r>
            <w:r w:rsidR="006B258E" w:rsidRPr="00F646AF">
              <w:rPr>
                <w:rFonts w:ascii="Calibri" w:eastAsia="等线" w:hAnsi="Calibri" w:cs="Calibri"/>
                <w:sz w:val="22"/>
              </w:rPr>
              <w:t>Trading Rulebook</w:t>
            </w:r>
            <w:r w:rsidR="00AA62FD" w:rsidRPr="00F646AF">
              <w:rPr>
                <w:rFonts w:ascii="Calibri" w:eastAsia="等线" w:hAnsi="Calibri" w:cs="Calibri"/>
                <w:sz w:val="22"/>
              </w:rPr>
              <w:t xml:space="preserve"> - Chapter 4:Contracts</w:t>
            </w:r>
          </w:p>
          <w:p w:rsidR="006B258E" w:rsidRPr="00F646AF" w:rsidRDefault="006B258E" w:rsidP="008C30D5">
            <w:pPr>
              <w:rPr>
                <w:rFonts w:ascii="Calibri" w:eastAsia="等线" w:hAnsi="Calibri" w:cs="Calibri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lastRenderedPageBreak/>
              <w:t>(x</w:t>
            </w:r>
            <w:r w:rsidR="002C50F0">
              <w:rPr>
                <w:rFonts w:ascii="Calibri" w:eastAsia="等线" w:hAnsi="Calibri" w:cs="Calibri"/>
                <w:color w:val="000000"/>
                <w:sz w:val="22"/>
              </w:rPr>
              <w:t>)</w:t>
            </w:r>
            <w:r w:rsidRPr="000B1359">
              <w:rPr>
                <w:rFonts w:ascii="Calibri" w:eastAsia="等线" w:hAnsi="Calibri" w:cs="Calibri"/>
                <w:color w:val="000000"/>
                <w:sz w:val="22"/>
              </w:rPr>
              <w:t>Admission Criteria of Financial Instruments</w:t>
            </w:r>
          </w:p>
        </w:tc>
      </w:tr>
      <w:tr w:rsidR="00AA62FD" w:rsidRPr="00F646AF" w:rsidTr="00423C5E">
        <w:trPr>
          <w:trHeight w:val="7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lastRenderedPageBreak/>
              <w:t>3.10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Default Rules</w:t>
            </w:r>
          </w:p>
        </w:tc>
        <w:tc>
          <w:tcPr>
            <w:tcW w:w="9463" w:type="dxa"/>
            <w:vAlign w:val="center"/>
          </w:tcPr>
          <w:p w:rsidR="00AA62FD" w:rsidRPr="00F646AF" w:rsidRDefault="00AA62FD" w:rsidP="008C30D5">
            <w:pPr>
              <w:rPr>
                <w:rFonts w:ascii="Calibri" w:eastAsia="等线" w:hAnsi="Calibri" w:cs="Calibri"/>
                <w:sz w:val="22"/>
              </w:rPr>
            </w:pPr>
            <w:r w:rsidRPr="00F646AF">
              <w:rPr>
                <w:rFonts w:ascii="Calibri" w:eastAsia="等线" w:hAnsi="Calibri" w:cs="Calibri"/>
                <w:sz w:val="22"/>
              </w:rPr>
              <w:t>(d1</w:t>
            </w:r>
            <w:r w:rsidR="002C50F0">
              <w:rPr>
                <w:rFonts w:ascii="Calibri" w:eastAsia="等线" w:hAnsi="Calibri" w:cs="Calibri"/>
                <w:sz w:val="22"/>
              </w:rPr>
              <w:t>)</w:t>
            </w:r>
            <w:r w:rsidRPr="00F646AF">
              <w:rPr>
                <w:rFonts w:ascii="Calibri" w:eastAsia="等线" w:hAnsi="Calibri" w:cs="Calibri"/>
                <w:sz w:val="22"/>
              </w:rPr>
              <w:t>Trading Rulebook - Chapter 3:Membership and Access; Chapter7:Compliance</w:t>
            </w:r>
          </w:p>
        </w:tc>
      </w:tr>
      <w:tr w:rsidR="00AA62FD" w:rsidRPr="00F646AF" w:rsidTr="00423C5E">
        <w:trPr>
          <w:trHeight w:val="813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Capital requirements</w:t>
            </w:r>
          </w:p>
        </w:tc>
        <w:tc>
          <w:tcPr>
            <w:tcW w:w="9463" w:type="dxa"/>
            <w:vAlign w:val="center"/>
          </w:tcPr>
          <w:p w:rsidR="007D12F6" w:rsidRPr="0069238F" w:rsidRDefault="00512276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(n2)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>Internal Systems For Financial Control and Arrangements For Risk Management of the Clearing House - Chapter 2.3.2.2:Capital Adequacy &amp; Financial Management Ratios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4.3</w:t>
            </w:r>
          </w:p>
        </w:tc>
        <w:tc>
          <w:tcPr>
            <w:tcW w:w="3084" w:type="dxa"/>
            <w:vAlign w:val="center"/>
          </w:tcPr>
          <w:p w:rsidR="00AA62FD" w:rsidRPr="0069238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69238F">
              <w:rPr>
                <w:rFonts w:ascii="Calibri" w:eastAsia="等线" w:hAnsi="Calibri" w:cs="Calibri"/>
                <w:b/>
                <w:sz w:val="22"/>
              </w:rPr>
              <w:t>Clearing and settlement</w:t>
            </w:r>
          </w:p>
        </w:tc>
        <w:tc>
          <w:tcPr>
            <w:tcW w:w="9463" w:type="dxa"/>
            <w:vAlign w:val="center"/>
          </w:tcPr>
          <w:p w:rsidR="00AA62FD" w:rsidRPr="0069238F" w:rsidRDefault="0051227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Clearing Rulebook</w:t>
            </w:r>
          </w:p>
          <w:p w:rsidR="00AA62FD" w:rsidRPr="0069238F" w:rsidRDefault="0051227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Clearing Procedure</w:t>
            </w:r>
          </w:p>
          <w:p w:rsidR="007D12F6" w:rsidRPr="0069238F" w:rsidRDefault="007D12F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(i)Business Plan</w:t>
            </w:r>
          </w:p>
        </w:tc>
      </w:tr>
      <w:tr w:rsidR="00AA62FD" w:rsidRPr="00F646AF" w:rsidTr="00423C5E">
        <w:trPr>
          <w:trHeight w:val="715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4.4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Admission of Financial Instruments to Clearing – investment criteria</w:t>
            </w:r>
          </w:p>
        </w:tc>
        <w:tc>
          <w:tcPr>
            <w:tcW w:w="9463" w:type="dxa"/>
            <w:vAlign w:val="center"/>
          </w:tcPr>
          <w:p w:rsidR="006B258E" w:rsidRDefault="00512276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(d3)</w:t>
            </w:r>
            <w:r w:rsidR="006B258E" w:rsidRPr="00F646AF">
              <w:rPr>
                <w:rFonts w:ascii="Calibri" w:eastAsia="等线" w:hAnsi="Calibri" w:cs="Calibri"/>
                <w:color w:val="000000"/>
                <w:sz w:val="22"/>
              </w:rPr>
              <w:t>Clearing Rulebook</w:t>
            </w:r>
            <w:r w:rsidR="006B258E">
              <w:rPr>
                <w:rFonts w:ascii="Calibri" w:eastAsia="等线" w:hAnsi="Calibri" w:cs="Calibri"/>
                <w:color w:val="000000"/>
                <w:sz w:val="22"/>
              </w:rPr>
              <w:t xml:space="preserve"> </w:t>
            </w:r>
            <w:r w:rsidR="006B258E">
              <w:rPr>
                <w:rFonts w:ascii="Calibri" w:eastAsia="等线" w:hAnsi="Calibri" w:cs="Calibri" w:hint="eastAsia"/>
                <w:color w:val="000000"/>
                <w:sz w:val="22"/>
              </w:rPr>
              <w:t xml:space="preserve">- </w:t>
            </w:r>
            <w:r w:rsidR="006B258E">
              <w:rPr>
                <w:rFonts w:ascii="Calibri" w:eastAsia="等线" w:hAnsi="Calibri" w:cs="Calibri"/>
                <w:sz w:val="22"/>
              </w:rPr>
              <w:t>Rule 40</w:t>
            </w:r>
            <w:r w:rsidR="006B258E" w:rsidRPr="00F646AF">
              <w:rPr>
                <w:rFonts w:ascii="Calibri" w:eastAsia="等线" w:hAnsi="Calibri" w:cs="Calibri"/>
                <w:sz w:val="22"/>
              </w:rPr>
              <w:t>1:</w:t>
            </w:r>
          </w:p>
          <w:p w:rsidR="00AA62FD" w:rsidRPr="00F646AF" w:rsidRDefault="00AA62FD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(x)</w:t>
            </w:r>
            <w:r w:rsidR="000B1359" w:rsidRPr="000B1359">
              <w:rPr>
                <w:rFonts w:ascii="Calibri" w:eastAsia="等线" w:hAnsi="Calibri" w:cs="Calibri"/>
                <w:color w:val="000000"/>
                <w:sz w:val="22"/>
              </w:rPr>
              <w:t>Admission Criteria of Financial Instruments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4.5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Default Rules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</w:t>
            </w:r>
            <w:r w:rsidRPr="0069238F">
              <w:rPr>
                <w:rFonts w:ascii="Calibri" w:hAnsi="Calibri" w:cs="Calibri" w:hint="eastAsia"/>
                <w:sz w:val="22"/>
              </w:rPr>
              <w:t xml:space="preserve">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6 Events of Breach</w:t>
            </w:r>
          </w:p>
          <w:p w:rsidR="007D12F6" w:rsidRPr="0069238F" w:rsidRDefault="007D12F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(d4)Clearing Procedure</w:t>
            </w:r>
          </w:p>
          <w:p w:rsidR="00AA62FD" w:rsidRPr="00F646AF" w:rsidRDefault="00AA62FD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(t</w:t>
            </w:r>
            <w:r w:rsidR="002C50F0">
              <w:rPr>
                <w:rFonts w:ascii="Calibri" w:eastAsia="等线" w:hAnsi="Calibri" w:cs="Calibri"/>
                <w:color w:val="000000"/>
                <w:sz w:val="22"/>
              </w:rPr>
              <w:t>)</w:t>
            </w: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Default management procedures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>
              <w:rPr>
                <w:rFonts w:ascii="Calibri" w:eastAsia="等线" w:hAnsi="Calibri" w:cs="Calibri" w:hint="eastAsia"/>
                <w:b/>
                <w:sz w:val="22"/>
              </w:rPr>
              <w:t>4.6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Stress testing of capital</w:t>
            </w:r>
          </w:p>
        </w:tc>
        <w:tc>
          <w:tcPr>
            <w:tcW w:w="9463" w:type="dxa"/>
            <w:vAlign w:val="center"/>
          </w:tcPr>
          <w:p w:rsidR="00AA62FD" w:rsidRPr="00F646AF" w:rsidRDefault="008523E1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(n1)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>Internal Systems For Financial Control and Arrangements For Risk Management of the Exchange</w:t>
            </w:r>
          </w:p>
          <w:p w:rsidR="00AA62FD" w:rsidRDefault="008523E1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(n2)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>Internal Systems For Financial Control and Arrangements For Risk Management of the Clearing House</w:t>
            </w:r>
          </w:p>
          <w:p w:rsidR="00423C5E" w:rsidRPr="00F646AF" w:rsidRDefault="00423C5E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(o)</w:t>
            </w: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CounterParty Risk Management</w:t>
            </w:r>
          </w:p>
        </w:tc>
      </w:tr>
      <w:tr w:rsidR="00AA62FD" w:rsidRPr="00F646AF" w:rsidTr="00423C5E">
        <w:trPr>
          <w:trHeight w:val="64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>
              <w:rPr>
                <w:rFonts w:ascii="Calibri" w:eastAsia="等线" w:hAnsi="Calibri" w:cs="Calibri"/>
                <w:b/>
                <w:sz w:val="22"/>
              </w:rPr>
              <w:t>4.7</w:t>
            </w:r>
          </w:p>
        </w:tc>
        <w:tc>
          <w:tcPr>
            <w:tcW w:w="3084" w:type="dxa"/>
            <w:vAlign w:val="center"/>
          </w:tcPr>
          <w:p w:rsidR="00AA62FD" w:rsidRPr="0069238F" w:rsidRDefault="00AA62FD" w:rsidP="008C450B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69238F">
              <w:rPr>
                <w:rFonts w:ascii="Calibri" w:eastAsia="等线" w:hAnsi="Calibri" w:cs="Calibri"/>
                <w:b/>
                <w:sz w:val="22"/>
              </w:rPr>
              <w:t xml:space="preserve">Risk </w:t>
            </w:r>
            <w:r w:rsidRPr="0069238F">
              <w:rPr>
                <w:rFonts w:ascii="Calibri" w:eastAsia="等线" w:hAnsi="Calibri" w:cs="Calibri" w:hint="eastAsia"/>
                <w:b/>
                <w:sz w:val="22"/>
              </w:rPr>
              <w:t>m</w:t>
            </w:r>
            <w:r w:rsidRPr="0069238F">
              <w:rPr>
                <w:rFonts w:ascii="Calibri" w:eastAsia="等线" w:hAnsi="Calibri" w:cs="Calibri"/>
                <w:b/>
                <w:sz w:val="22"/>
              </w:rPr>
              <w:t xml:space="preserve">anagement 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</w:t>
            </w:r>
            <w:r w:rsidRPr="0069238F">
              <w:rPr>
                <w:rFonts w:ascii="Calibri" w:hAnsi="Calibri" w:cs="Calibri" w:hint="eastAsia"/>
                <w:sz w:val="22"/>
              </w:rPr>
              <w:t xml:space="preserve">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8 Default Fund</w:t>
            </w:r>
          </w:p>
          <w:p w:rsidR="007D12F6" w:rsidRPr="0069238F" w:rsidRDefault="007D12F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(d4)Clearing Procedure</w:t>
            </w:r>
          </w:p>
          <w:p w:rsidR="00AA62FD" w:rsidRPr="0069238F" w:rsidRDefault="008523E1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(n2)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Internal Systems For Financial Control and Arrangements For Risk Management of the Clearing House</w:t>
            </w:r>
          </w:p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(o)CounterParty Risk Management</w:t>
            </w:r>
          </w:p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 w:hint="eastAsia"/>
                <w:sz w:val="22"/>
              </w:rPr>
              <w:t>(r)Monitoring and Enforcing Compliance</w:t>
            </w:r>
          </w:p>
        </w:tc>
      </w:tr>
      <w:tr w:rsidR="00AA62FD" w:rsidRPr="00F646AF" w:rsidTr="00423C5E">
        <w:trPr>
          <w:trHeight w:val="274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4.8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Money settlement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3 Clearing Membership</w:t>
            </w:r>
          </w:p>
          <w:p w:rsidR="00AA62FD" w:rsidRPr="00F646AF" w:rsidRDefault="008523E1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lastRenderedPageBreak/>
              <w:t>(d4)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>Clearing Procedure</w:t>
            </w:r>
          </w:p>
        </w:tc>
      </w:tr>
      <w:tr w:rsidR="00AA62FD" w:rsidRPr="00F646AF" w:rsidTr="00423C5E">
        <w:trPr>
          <w:trHeight w:val="23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lastRenderedPageBreak/>
              <w:t>4.9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Physical Delivery</w:t>
            </w:r>
          </w:p>
        </w:tc>
        <w:tc>
          <w:tcPr>
            <w:tcW w:w="9463" w:type="dxa"/>
            <w:vAlign w:val="center"/>
          </w:tcPr>
          <w:p w:rsidR="00AA62FD" w:rsidRPr="00F646AF" w:rsidRDefault="00AA62FD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N/A</w:t>
            </w:r>
          </w:p>
        </w:tc>
      </w:tr>
      <w:tr w:rsidR="00AA62FD" w:rsidRPr="00F646AF" w:rsidTr="00423C5E">
        <w:trPr>
          <w:trHeight w:val="198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4.10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Collateral and Margin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3 Clearing Membership</w:t>
            </w:r>
          </w:p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(d4)Clearing Procedure</w:t>
            </w:r>
          </w:p>
          <w:p w:rsidR="00AA62FD" w:rsidRPr="00F646AF" w:rsidRDefault="008523E1" w:rsidP="007D12F6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(o)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>CounterParty Risk Management</w:t>
            </w:r>
          </w:p>
        </w:tc>
      </w:tr>
      <w:tr w:rsidR="00AA62FD" w:rsidRPr="00F646AF" w:rsidTr="00423C5E">
        <w:trPr>
          <w:trHeight w:val="146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4.11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Settlement finality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3 Clearing Membership</w:t>
            </w:r>
          </w:p>
          <w:p w:rsidR="00AA62FD" w:rsidRPr="0069238F" w:rsidRDefault="008523E1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Clearing Procedure</w:t>
            </w:r>
          </w:p>
        </w:tc>
      </w:tr>
      <w:tr w:rsidR="00AA62FD" w:rsidRPr="00F646AF" w:rsidTr="00423C5E">
        <w:trPr>
          <w:trHeight w:val="696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4.12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Segregation and Portability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3 Clearing Membership</w:t>
            </w:r>
          </w:p>
          <w:p w:rsidR="00AA62FD" w:rsidRPr="0069238F" w:rsidRDefault="008523E1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Clearing Procedure</w:t>
            </w:r>
          </w:p>
          <w:p w:rsidR="00AA62FD" w:rsidRPr="0069238F" w:rsidRDefault="008523E1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(t)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Default management procedures</w:t>
            </w:r>
          </w:p>
        </w:tc>
      </w:tr>
      <w:tr w:rsidR="00AA62FD" w:rsidRPr="00F646AF" w:rsidTr="00423C5E">
        <w:trPr>
          <w:trHeight w:val="776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4.13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Rules relating to Central Securities Depositories</w:t>
            </w:r>
          </w:p>
        </w:tc>
        <w:tc>
          <w:tcPr>
            <w:tcW w:w="9463" w:type="dxa"/>
            <w:vAlign w:val="center"/>
          </w:tcPr>
          <w:p w:rsidR="00AA62FD" w:rsidRPr="00F646AF" w:rsidRDefault="00AA62FD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N/A</w:t>
            </w:r>
          </w:p>
        </w:tc>
      </w:tr>
      <w:tr w:rsidR="00AA62FD" w:rsidRPr="00F646AF" w:rsidTr="00423C5E">
        <w:trPr>
          <w:trHeight w:val="776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>
              <w:rPr>
                <w:rFonts w:ascii="Calibri" w:eastAsia="等线" w:hAnsi="Calibri" w:cs="Calibri" w:hint="eastAsia"/>
                <w:b/>
                <w:sz w:val="22"/>
              </w:rPr>
              <w:t>5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>
              <w:rPr>
                <w:rFonts w:ascii="Calibri" w:eastAsia="等线" w:hAnsi="Calibri" w:cs="Calibri"/>
                <w:b/>
                <w:sz w:val="22"/>
              </w:rPr>
              <w:t>N</w:t>
            </w:r>
            <w:r>
              <w:rPr>
                <w:rFonts w:ascii="Calibri" w:eastAsia="等线" w:hAnsi="Calibri" w:cs="Calibri" w:hint="eastAsia"/>
                <w:b/>
                <w:sz w:val="22"/>
              </w:rPr>
              <w:t>otification</w:t>
            </w:r>
            <w:r>
              <w:rPr>
                <w:rFonts w:ascii="Calibri" w:eastAsia="等线" w:hAnsi="Calibri" w:cs="Calibri"/>
                <w:b/>
                <w:sz w:val="22"/>
              </w:rPr>
              <w:t xml:space="preserve"> R</w:t>
            </w:r>
            <w:r>
              <w:rPr>
                <w:rFonts w:ascii="Calibri" w:eastAsia="等线" w:hAnsi="Calibri" w:cs="Calibri" w:hint="eastAsia"/>
                <w:b/>
                <w:sz w:val="22"/>
              </w:rPr>
              <w:t>ules</w:t>
            </w:r>
            <w:r>
              <w:rPr>
                <w:rFonts w:ascii="Calibri" w:eastAsia="等线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等线" w:hAnsi="Calibri" w:cs="Calibri" w:hint="eastAsia"/>
                <w:b/>
                <w:sz w:val="22"/>
              </w:rPr>
              <w:t>for</w:t>
            </w:r>
            <w:r>
              <w:rPr>
                <w:rFonts w:ascii="Calibri" w:eastAsia="等线" w:hAnsi="Calibri" w:cs="Calibri"/>
                <w:b/>
                <w:sz w:val="22"/>
              </w:rPr>
              <w:t xml:space="preserve"> Recognized B</w:t>
            </w:r>
            <w:r>
              <w:rPr>
                <w:rFonts w:ascii="Calibri" w:eastAsia="等线" w:hAnsi="Calibri" w:cs="Calibri" w:hint="eastAsia"/>
                <w:b/>
                <w:sz w:val="22"/>
              </w:rPr>
              <w:t>odies</w:t>
            </w:r>
          </w:p>
        </w:tc>
        <w:tc>
          <w:tcPr>
            <w:tcW w:w="9463" w:type="dxa"/>
            <w:vAlign w:val="center"/>
          </w:tcPr>
          <w:p w:rsidR="00AA62FD" w:rsidRPr="00F646AF" w:rsidRDefault="00AA62FD" w:rsidP="008C30D5">
            <w:pPr>
              <w:rPr>
                <w:rFonts w:ascii="Calibri" w:hAnsi="Calibri" w:cs="Calibri"/>
                <w:sz w:val="22"/>
              </w:rPr>
            </w:pPr>
            <w:r w:rsidRPr="00F646AF">
              <w:rPr>
                <w:rFonts w:ascii="Calibri" w:hAnsi="Calibri" w:cs="Calibri"/>
                <w:sz w:val="22"/>
              </w:rPr>
              <w:t>(q</w:t>
            </w:r>
            <w:r w:rsidR="002C50F0">
              <w:rPr>
                <w:rFonts w:ascii="Calibri" w:hAnsi="Calibri" w:cs="Calibri"/>
                <w:sz w:val="22"/>
              </w:rPr>
              <w:t>)</w:t>
            </w:r>
            <w:r w:rsidRPr="00F646AF">
              <w:rPr>
                <w:rFonts w:ascii="Calibri" w:hAnsi="Calibri" w:cs="Calibri"/>
                <w:sz w:val="22"/>
              </w:rPr>
              <w:t>Procedure for the Notification of Regulatory Information</w:t>
            </w:r>
          </w:p>
        </w:tc>
      </w:tr>
    </w:tbl>
    <w:p w:rsidR="00AA62FD" w:rsidRPr="00AA62FD" w:rsidRDefault="00AA62FD" w:rsidP="008B6462">
      <w:pPr>
        <w:jc w:val="left"/>
      </w:pPr>
    </w:p>
    <w:sectPr w:rsidR="00AA62FD" w:rsidRPr="00AA62FD" w:rsidSect="00E4511F">
      <w:headerReference w:type="default" r:id="rId7"/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ACF" w:rsidRDefault="002D4ACF" w:rsidP="00CA2D51">
      <w:r>
        <w:separator/>
      </w:r>
    </w:p>
  </w:endnote>
  <w:endnote w:type="continuationSeparator" w:id="0">
    <w:p w:rsidR="002D4ACF" w:rsidRDefault="002D4ACF" w:rsidP="00CA2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604174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324A9D" w:rsidRDefault="00324A9D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7C380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C380F">
              <w:rPr>
                <w:b/>
                <w:sz w:val="24"/>
                <w:szCs w:val="24"/>
              </w:rPr>
              <w:fldChar w:fldCharType="separate"/>
            </w:r>
            <w:r w:rsidR="00E56F63">
              <w:rPr>
                <w:b/>
                <w:noProof/>
              </w:rPr>
              <w:t>1</w:t>
            </w:r>
            <w:r w:rsidR="007C380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C380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C380F">
              <w:rPr>
                <w:b/>
                <w:sz w:val="24"/>
                <w:szCs w:val="24"/>
              </w:rPr>
              <w:fldChar w:fldCharType="separate"/>
            </w:r>
            <w:r w:rsidR="00E56F63">
              <w:rPr>
                <w:b/>
                <w:noProof/>
              </w:rPr>
              <w:t>7</w:t>
            </w:r>
            <w:r w:rsidR="007C380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646AF" w:rsidRDefault="00F646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ACF" w:rsidRDefault="002D4ACF" w:rsidP="00CA2D51">
      <w:r>
        <w:separator/>
      </w:r>
    </w:p>
  </w:footnote>
  <w:footnote w:type="continuationSeparator" w:id="0">
    <w:p w:rsidR="002D4ACF" w:rsidRDefault="002D4ACF" w:rsidP="00CA2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6AF" w:rsidRDefault="00F646AF" w:rsidP="00F646AF">
    <w:pPr>
      <w:pStyle w:val="a4"/>
      <w:jc w:val="left"/>
    </w:pPr>
    <w:r w:rsidRPr="0075528F">
      <w:rPr>
        <w:rFonts w:hint="eastAsia"/>
        <w:sz w:val="21"/>
        <w:szCs w:val="28"/>
      </w:rPr>
      <w:t>CONFIDENTIAL TREATMENT REQUESTED BY SILVERY CAPITAL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08FA"/>
    <w:rsid w:val="00000F05"/>
    <w:rsid w:val="000143F7"/>
    <w:rsid w:val="0005613B"/>
    <w:rsid w:val="000665C6"/>
    <w:rsid w:val="000B1359"/>
    <w:rsid w:val="001103D6"/>
    <w:rsid w:val="001131D6"/>
    <w:rsid w:val="0012646D"/>
    <w:rsid w:val="00145F51"/>
    <w:rsid w:val="0014601C"/>
    <w:rsid w:val="001A1A79"/>
    <w:rsid w:val="001C45E5"/>
    <w:rsid w:val="001F62B2"/>
    <w:rsid w:val="002315D1"/>
    <w:rsid w:val="002518F3"/>
    <w:rsid w:val="00261A20"/>
    <w:rsid w:val="00290054"/>
    <w:rsid w:val="002B0446"/>
    <w:rsid w:val="002C50F0"/>
    <w:rsid w:val="002D3FF8"/>
    <w:rsid w:val="002D4ACF"/>
    <w:rsid w:val="002F4FB8"/>
    <w:rsid w:val="00304DA1"/>
    <w:rsid w:val="00324A9D"/>
    <w:rsid w:val="003644CE"/>
    <w:rsid w:val="003F4B1D"/>
    <w:rsid w:val="0041165B"/>
    <w:rsid w:val="004162B9"/>
    <w:rsid w:val="00423C5E"/>
    <w:rsid w:val="004523DC"/>
    <w:rsid w:val="00453D23"/>
    <w:rsid w:val="00480925"/>
    <w:rsid w:val="0048176F"/>
    <w:rsid w:val="004859C9"/>
    <w:rsid w:val="004948D8"/>
    <w:rsid w:val="004C685D"/>
    <w:rsid w:val="004D3DE5"/>
    <w:rsid w:val="00502DFA"/>
    <w:rsid w:val="00502E8F"/>
    <w:rsid w:val="00512276"/>
    <w:rsid w:val="005653E7"/>
    <w:rsid w:val="005758A7"/>
    <w:rsid w:val="005D3506"/>
    <w:rsid w:val="00606C3D"/>
    <w:rsid w:val="00610663"/>
    <w:rsid w:val="00614FA7"/>
    <w:rsid w:val="00625E17"/>
    <w:rsid w:val="006366DF"/>
    <w:rsid w:val="006457A1"/>
    <w:rsid w:val="00660663"/>
    <w:rsid w:val="00665503"/>
    <w:rsid w:val="0066751D"/>
    <w:rsid w:val="0069238F"/>
    <w:rsid w:val="006B258E"/>
    <w:rsid w:val="006F422F"/>
    <w:rsid w:val="0071564D"/>
    <w:rsid w:val="007808FA"/>
    <w:rsid w:val="007A03E4"/>
    <w:rsid w:val="007B00D0"/>
    <w:rsid w:val="007C380F"/>
    <w:rsid w:val="007D12F6"/>
    <w:rsid w:val="008523E1"/>
    <w:rsid w:val="00867BF6"/>
    <w:rsid w:val="008723E5"/>
    <w:rsid w:val="008915E8"/>
    <w:rsid w:val="008B6462"/>
    <w:rsid w:val="008C450B"/>
    <w:rsid w:val="008F016F"/>
    <w:rsid w:val="00901F57"/>
    <w:rsid w:val="0091192C"/>
    <w:rsid w:val="0096526E"/>
    <w:rsid w:val="009700A0"/>
    <w:rsid w:val="009B3789"/>
    <w:rsid w:val="009E5024"/>
    <w:rsid w:val="00A23C45"/>
    <w:rsid w:val="00A53321"/>
    <w:rsid w:val="00A75702"/>
    <w:rsid w:val="00A9153E"/>
    <w:rsid w:val="00A94D75"/>
    <w:rsid w:val="00AA62FD"/>
    <w:rsid w:val="00AC25D1"/>
    <w:rsid w:val="00AC2937"/>
    <w:rsid w:val="00B43750"/>
    <w:rsid w:val="00BA50E8"/>
    <w:rsid w:val="00C43B48"/>
    <w:rsid w:val="00C5433D"/>
    <w:rsid w:val="00CA2D51"/>
    <w:rsid w:val="00CB5C86"/>
    <w:rsid w:val="00CD5891"/>
    <w:rsid w:val="00D53D6D"/>
    <w:rsid w:val="00D62D61"/>
    <w:rsid w:val="00DD58BF"/>
    <w:rsid w:val="00DD7E8F"/>
    <w:rsid w:val="00E04634"/>
    <w:rsid w:val="00E4511F"/>
    <w:rsid w:val="00E516AB"/>
    <w:rsid w:val="00E56F63"/>
    <w:rsid w:val="00E84CF3"/>
    <w:rsid w:val="00EF2E84"/>
    <w:rsid w:val="00F0058A"/>
    <w:rsid w:val="00F53F87"/>
    <w:rsid w:val="00F60A05"/>
    <w:rsid w:val="00F646AF"/>
    <w:rsid w:val="00F93AD3"/>
    <w:rsid w:val="00FB085D"/>
    <w:rsid w:val="00FB0D95"/>
    <w:rsid w:val="00FE2681"/>
    <w:rsid w:val="00FE5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E9D1B"/>
  <w15:docId w15:val="{9B245369-5AEF-4CF9-91E7-ACB3AC8E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2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2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2D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2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D5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646A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646AF"/>
    <w:rPr>
      <w:sz w:val="18"/>
      <w:szCs w:val="18"/>
    </w:rPr>
  </w:style>
  <w:style w:type="paragraph" w:styleId="aa">
    <w:name w:val="List Paragraph"/>
    <w:basedOn w:val="a"/>
    <w:uiPriority w:val="34"/>
    <w:qFormat/>
    <w:rsid w:val="007D12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60246-9CAE-47CF-BDDB-320F9AADB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1453</Words>
  <Characters>8285</Characters>
  <Application>Microsoft Office Word</Application>
  <DocSecurity>0</DocSecurity>
  <Lines>69</Lines>
  <Paragraphs>19</Paragraphs>
  <ScaleCrop>false</ScaleCrop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22</cp:revision>
  <dcterms:created xsi:type="dcterms:W3CDTF">2018-04-21T11:38:00Z</dcterms:created>
  <dcterms:modified xsi:type="dcterms:W3CDTF">2018-07-09T03:10:00Z</dcterms:modified>
</cp:coreProperties>
</file>