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/>
          <w:rFonts w:ascii="Microsoft JhengHei" w:hAnsi="Microsoft JhengHei"/>
          <w:b/>
          <w:sz w:val="36"/>
        </w:rPr>
        <w:t>玻璃基板供應鏈投資研究</w:t>
      </w:r>
    </w:p>
    <w:p>
      <w:pPr>
        <w:jc w:val="center"/>
      </w:pPr>
      <w:r>
        <w:rPr>
          <w:rFonts w:ascii="Calibri"/>
          <w:rFonts w:ascii="Microsoft JhengHei" w:hAnsi="Microsoft JhengHei"/>
          <w:b w:val="0"/>
          <w:color w:val="808080"/>
          <w:sz w:val="18"/>
        </w:rPr>
        <w:t>建立日期：2026/06/06　|　最後更新：2026/06/06</w:t>
        <w:br/>
        <w:t>資料來源：UDN 經濟日報、Vocus/Cipher、CMoney 論壇、PhotonCap、Sohu/財聯社</w:t>
      </w:r>
    </w:p>
    <w:p/>
    <w:p>
      <w:pPr>
        <w:pStyle w:val="Heading1"/>
      </w:pPr>
      <w:r>
        <w:rPr>
          <w:rFonts w:ascii="Microsoft JhengHei" w:hAnsi="Microsoft JhengHei"/>
          <w:sz w:val="32"/>
        </w:rPr>
        <w:t>一、報告大綱（六節架構）</w:t>
      </w:r>
    </w:p>
    <w:p>
      <w:pPr>
        <w:pStyle w:val="Heading2"/>
      </w:pPr>
      <w:r>
        <w:rPr>
          <w:rFonts w:ascii="Microsoft JhengHei" w:hAnsi="Microsoft JhengHei"/>
          <w:sz w:val="26"/>
        </w:rPr>
        <w:t>1. 產業背景（AI/HPC、HBM、先進封裝需求）</w:t>
      </w:r>
    </w:p>
    <w:p>
      <w:pPr>
        <w:pStyle w:val="ListBullet"/>
        <w:spacing w:before="20" w:after="20"/>
        <w:ind w:left="227"/>
      </w:pPr>
      <w:r>
        <w:rPr>
          <w:rFonts w:ascii="Calibri"/>
          <w:rFonts w:ascii="Microsoft JhengHei" w:hAnsi="Microsoft JhengHei"/>
          <w:b w:val="0"/>
          <w:sz w:val="20"/>
        </w:rPr>
        <w:t>AI 加速器封裝面積持續擴大（NVIDIA Blackwell → Rubin → Feynman），突破單一 reticle 限制（858mm²），有機基板 CoWoS 在大尺寸封裝下翹曲/良率問題日趨嚴重</w:t>
      </w:r>
    </w:p>
    <w:p>
      <w:pPr>
        <w:pStyle w:val="ListBullet"/>
        <w:spacing w:before="20" w:after="20"/>
        <w:ind w:left="227"/>
      </w:pPr>
      <w:r>
        <w:rPr>
          <w:rFonts w:ascii="Calibri"/>
          <w:rFonts w:ascii="Microsoft JhengHei" w:hAnsi="Microsoft JhengHei"/>
          <w:b w:val="0"/>
          <w:sz w:val="20"/>
        </w:rPr>
        <w:t>HBM4 頻寬需求倍增，要求基板信號損耗更低（Dk/Df 更小），傳統有機 ABF 材料的高頻損耗逼近物理極限</w:t>
      </w:r>
    </w:p>
    <w:p>
      <w:pPr>
        <w:pStyle w:val="ListBullet"/>
        <w:spacing w:before="20" w:after="20"/>
        <w:ind w:left="227"/>
      </w:pPr>
      <w:r>
        <w:rPr>
          <w:rFonts w:ascii="Calibri"/>
          <w:rFonts w:ascii="Microsoft JhengHei" w:hAnsi="Microsoft JhengHei"/>
          <w:b w:val="0"/>
          <w:sz w:val="20"/>
        </w:rPr>
        <w:t>東吳證券定義玻璃基板為「AI 時代先進封裝的新一代底座」；PhotonCap（2026/05）：2026 年為玻璃基板從 R&amp;D 跨入 pilot/qualification 的元年</w:t>
      </w:r>
    </w:p>
    <w:p>
      <w:pPr>
        <w:pStyle w:val="Heading2"/>
      </w:pPr>
      <w:r>
        <w:rPr>
          <w:rFonts w:ascii="Microsoft JhengHei" w:hAnsi="Microsoft JhengHei"/>
          <w:sz w:val="26"/>
        </w:rPr>
        <w:t>2. 玻璃基板技術與競品對照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封裝技術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基板材料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尺寸限制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翹曲控制</w:t>
            </w:r>
          </w:p>
        </w:tc>
        <w:tc>
          <w:tcPr>
            <w:tcW w:type="dxa" w:w="1134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成本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成熟度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CoWoS-L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有機 ABF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300mm 晶圓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中等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高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量產中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CoPoS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玻璃面板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510×515mm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優（CTE 可調）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高（初期）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試產線建置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FOPLP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玻璃/有機面板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510×515mm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需補償技術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低（−20～30%）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客戶驗證中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FOWLP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有機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300mm 晶圓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中等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量產中</w:t>
            </w:r>
          </w:p>
        </w:tc>
      </w:tr>
    </w:tbl>
    <w:p/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▶ TGV 核心製程：雷射改質（LIDE）→ 濕蝕刻 → 銅電鍍 → RDL 佈線 → 封裝</w:t>
      </w:r>
    </w:p>
    <w:p>
      <w:pPr>
        <w:spacing w:before="20" w:after="20"/>
      </w:pPr>
      <w:r>
        <w:rPr>
          <w:rFonts w:ascii="Calibri"/>
          <w:rFonts w:ascii="Microsoft JhengHei" w:hAnsi="Microsoft JhengHei"/>
          <w:b w:val="0"/>
          <w:sz w:val="21"/>
        </w:rPr>
        <w:t>▶ FOPLP 大板翹曲解法：Nikon DSP-100 數位投影曝光（Adaptive Patterning，±0.3μm 補償）+ 鈦昇雷射動態補償</w:t>
      </w:r>
    </w:p>
    <w:p>
      <w:pPr>
        <w:pStyle w:val="Heading2"/>
      </w:pPr>
      <w:r>
        <w:rPr>
          <w:rFonts w:ascii="Microsoft JhengHei" w:hAnsi="Microsoft JhengHei"/>
          <w:sz w:val="26"/>
        </w:rPr>
        <w:t>3. 台積電策略與本土供應鏈</w:t>
      </w:r>
    </w:p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台積電 CoPoS 官方時程（截至 2026/06/04 股東會）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項目</w:t>
            </w:r>
          </w:p>
        </w:tc>
        <w:tc>
          <w:tcPr>
            <w:tcW w:type="dxa" w:w="5953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魏哲家聲明</w:t>
            </w:r>
          </w:p>
        </w:tc>
        <w:tc>
          <w:tcPr>
            <w:tcW w:type="dxa" w:w="5953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試產線已建置，2–3 年才會較大規模生產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量產時程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2028H2–2029H1（原市場預期 2027 底，股東會後修正後移一年）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Digitimes（2026/05/08）</w:t>
            </w:r>
          </w:p>
        </w:tc>
        <w:tc>
          <w:tcPr>
            <w:tcW w:type="dxa" w:w="5953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台積電積極推動 CoPoS 獨家供應條款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CoWoS-L 目標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 年底月產能 13 萬片（短期仍以 CoWoS 為主力）</w:t>
            </w:r>
          </w:p>
        </w:tc>
      </w:tr>
    </w:tbl>
    <w:p/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Intel 玻璃基板製造佈局（多點並進）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地點</w:t>
            </w:r>
          </w:p>
        </w:tc>
        <w:tc>
          <w:tcPr>
            <w:tcW w:type="dxa" w:w="6236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Arizona Fab 21</w:t>
            </w:r>
          </w:p>
        </w:tc>
        <w:tc>
          <w:tcPr>
            <w:tcW w:type="dxa" w:w="6236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TGV 設備已導入（鈦昇供應）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新墨西哥 Rio Rancho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宣佈建設美國首個玻璃基板量產製造基地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印度 Odisha（與 3DGS）</w:t>
            </w:r>
          </w:p>
        </w:tc>
        <w:tc>
          <w:tcPr>
            <w:tcW w:type="dxa" w:w="6236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$33 億投資，年產 7 萬片玻璃基板 + 5 千萬組裝單元</w:t>
            </w:r>
          </w:p>
        </w:tc>
      </w:tr>
    </w:tbl>
    <w:p/>
    <w:p>
      <w:pPr>
        <w:pStyle w:val="Heading2"/>
      </w:pPr>
      <w:r>
        <w:rPr>
          <w:rFonts w:ascii="Microsoft JhengHei" w:hAnsi="Microsoft JhengHei"/>
          <w:sz w:val="26"/>
        </w:rPr>
        <w:t>4. 供應鏈公司分組</w:t>
      </w:r>
    </w:p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Tier 1：玻璃材料層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公司</w:t>
            </w:r>
          </w:p>
        </w:tc>
        <w:tc>
          <w:tcPr>
            <w:tcW w:type="dxa" w:w="1417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代號</w:t>
            </w:r>
          </w:p>
        </w:tc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角色</w:t>
            </w:r>
          </w:p>
        </w:tc>
        <w:tc>
          <w:tcPr>
            <w:tcW w:type="dxa" w:w="2835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AGC 旭硝子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5201.T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玻璃原料+基板製造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子公司 Absolics 進入 AMD 認證（Georgia Covington 廠）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日本電氣硝子（NEG）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5214.T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玻璃面板原料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CoPoS 關鍵材料供應候選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Corning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GLW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特種玻璃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Valor Glass 系列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Schott AG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未上市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玻璃原料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LIDE 製程玻璃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台玻（1802.TW）★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1802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玻璃面板原料候選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台灣本土，目前仍在布局期，題材大於基本面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長興材料（1717.TW）★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1717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Buffer Layer 材料（SiO₂/SiNₓ、PI）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CoPoS TGV 結構緩衝應力材料</w:t>
            </w:r>
          </w:p>
        </w:tc>
      </w:tr>
    </w:tbl>
    <w:p/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Tier 2：TGV + 製程設備層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公司</w:t>
            </w:r>
          </w:p>
        </w:tc>
        <w:tc>
          <w:tcPr>
            <w:tcW w:type="dxa" w:w="1417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代號</w:t>
            </w:r>
          </w:p>
        </w:tc>
        <w:tc>
          <w:tcPr>
            <w:tcW w:type="dxa" w:w="255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角色</w:t>
            </w:r>
          </w:p>
        </w:tc>
        <w:tc>
          <w:tcPr>
            <w:tcW w:type="dxa" w:w="255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鈦昇科技（8027.TWO）★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8027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TGV 雷射改質（LIDE）、FOPLP 翹曲補償、電漿清洗、光學檢測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Intel IFS 關鍵設備廠；E-Core System 主導者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EO Technics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039030.KS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雷射設備（Samsung/Intel 長期供應商）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鈦昇最主要競爭對手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Manz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M5Z.DE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濕製程/蝕刻設備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E-Core System 成員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Nikon（7731.T）★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7731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DSP-100 數位投影曝光系統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FOPLP Die Shift 補償；Adaptive Patterning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AT&amp;S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ATS.VI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多層基板製造+設備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奧地利，PhotonCap 15 家公司之一</w:t>
            </w:r>
          </w:p>
        </w:tc>
      </w:tr>
    </w:tbl>
    <w:p/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Tier 3：基板製造層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公司</w:t>
            </w:r>
          </w:p>
        </w:tc>
        <w:tc>
          <w:tcPr>
            <w:tcW w:type="dxa" w:w="1417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代號</w:t>
            </w:r>
          </w:p>
        </w:tc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角色</w:t>
            </w:r>
          </w:p>
        </w:tc>
        <w:tc>
          <w:tcPr>
            <w:tcW w:type="dxa" w:w="2835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欣興電子（3037.TW）★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3037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ABF 載板 → 玻璃基板轉型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台積電 CoPoS 合作候選；ABF 週期轉換期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Ibiden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4062.T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ABF 基板 → 玻璃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日本，Intel 長期 ABF 供應商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Absolics（未上市）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玻璃基板製造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AGC 子公司；Georgia 廠；2026 進入 AMD 認證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3DGS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未上市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玻璃基板製造（印度）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Intel 合作夥伴；Odisha 廠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群創光電（3481.TW）★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3481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面板廠轉型玻璃基板製造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10.5代廠大尺寸玻璃處理能力；TFT Array 製程與 RDL 佈線高度相似；仍需補 TGV 設備與半導體級良率管理</w:t>
            </w:r>
          </w:p>
        </w:tc>
      </w:tr>
    </w:tbl>
    <w:p/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Tier 4：封裝/OSAT 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公司</w:t>
            </w:r>
          </w:p>
        </w:tc>
        <w:tc>
          <w:tcPr>
            <w:tcW w:type="dxa" w:w="1417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代號</w:t>
            </w:r>
          </w:p>
        </w:tc>
        <w:tc>
          <w:tcPr>
            <w:tcW w:type="dxa" w:w="4819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角色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日月光（3711.TW）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3711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FOPLP 封裝服務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鴻海（2317.TW）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2317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CoPoS 封裝合作意圖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Amkor</w:t>
            </w:r>
          </w:p>
        </w:tc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AMKR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美國先進封裝，Arizona 鄰近台積電 Fab 21</w:t>
            </w:r>
          </w:p>
        </w:tc>
      </w:tr>
    </w:tbl>
    <w:p/>
    <w:p>
      <w:pPr>
        <w:pStyle w:val="Heading2"/>
      </w:pPr>
      <w:r>
        <w:rPr>
          <w:rFonts w:ascii="Microsoft JhengHei" w:hAnsi="Microsoft JhengHei"/>
          <w:sz w:val="26"/>
        </w:rPr>
        <w:t>5. 風險與變數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風險類別</w:t>
            </w:r>
          </w:p>
        </w:tc>
        <w:tc>
          <w:tcPr>
            <w:tcW w:type="dxa" w:w="255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風險項目</w:t>
            </w:r>
          </w:p>
        </w:tc>
        <w:tc>
          <w:tcPr>
            <w:tcW w:type="dxa" w:w="4649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158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時程風險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CoPoS 量產再度後移</w:t>
            </w:r>
          </w:p>
        </w:tc>
        <w:tc>
          <w:tcPr>
            <w:tcW w:type="dxa" w:w="464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從「幾年」（2026/04）→「2-3年」（2026/06），修正至 2028H2–2029H1；翹曲/良率/量產效率三大挑戰未突破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時程風險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Intel IFS 執行力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TerraFab/Tesla 合作若延遲，設備採購遞延風險高</w:t>
            </w:r>
          </w:p>
        </w:tc>
      </w:tr>
      <w:tr>
        <w:tc>
          <w:tcPr>
            <w:tcW w:type="dxa" w:w="158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競爭風險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中國玻璃基板自建（Tau Law）</w:t>
            </w:r>
          </w:p>
        </w:tc>
        <w:tc>
          <w:tcPr>
            <w:tcW w:type="dxa" w:w="464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華為以「Tau Law」將玻璃基板置於封裝核心，可能壓縮台灣設備廠 TAM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競爭風險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韓國 EO Technics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Samsung + Intel 雙客戶，TGV 設備市場正面競爭</w:t>
            </w:r>
          </w:p>
        </w:tc>
      </w:tr>
      <w:tr>
        <w:tc>
          <w:tcPr>
            <w:tcW w:type="dxa" w:w="158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競爭風險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Intel 多點投資分散採購</w:t>
            </w:r>
          </w:p>
        </w:tc>
        <w:tc>
          <w:tcPr>
            <w:tcW w:type="dxa" w:w="464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三地同時投資可能引入不同設備競標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技術風險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大面板翹曲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非線性隨面積放大，510×515mm 面板良率邊界仍在驗證中</w:t>
            </w:r>
          </w:p>
        </w:tc>
      </w:tr>
      <w:tr>
        <w:tc>
          <w:tcPr>
            <w:tcW w:type="dxa" w:w="158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技術風險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CPO 技術路線競爭</w:t>
            </w:r>
          </w:p>
        </w:tc>
        <w:tc>
          <w:tcPr>
            <w:tcW w:type="dxa" w:w="464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玻璃基板可承載光電共封，但 CPO 若獨立發展可能分食需求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財務風險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驗收認列波動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大型訂單以驗收為收入基準，造成季度脈衝式波動（鈦昇 2026Q1 EPS -0.22）</w:t>
            </w:r>
          </w:p>
        </w:tc>
      </w:tr>
      <w:tr>
        <w:tc>
          <w:tcPr>
            <w:tcW w:type="dxa" w:w="1587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財務風險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客戶集中度</w:t>
            </w:r>
          </w:p>
        </w:tc>
        <w:tc>
          <w:tcPr>
            <w:tcW w:type="dxa" w:w="464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鈦昇高度依賴 Intel，欣興高度依賴 TSMC/Intel ABF 轉換</w:t>
            </w:r>
          </w:p>
        </w:tc>
      </w:tr>
    </w:tbl>
    <w:p/>
    <w:p>
      <w:pPr>
        <w:pStyle w:val="Heading2"/>
      </w:pPr>
      <w:r>
        <w:rPr>
          <w:rFonts w:ascii="Microsoft JhengHei" w:hAnsi="Microsoft JhengHei"/>
          <w:sz w:val="26"/>
        </w:rPr>
        <w:t>6. 投資思路框架（PhotonCap GVM 5軸）</w:t>
      </w:r>
    </w:p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GVM Score 評估框架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評估軸</w:t>
            </w:r>
          </w:p>
        </w:tc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名稱</w:t>
            </w:r>
          </w:p>
        </w:tc>
        <w:tc>
          <w:tcPr>
            <w:tcW w:type="dxa" w:w="5669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說明／範例</w:t>
            </w:r>
          </w:p>
        </w:tc>
      </w:tr>
      <w:tr>
        <w:tc>
          <w:tcPr>
            <w:tcW w:type="dxa" w:w="85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製程瓶頸控制度</w:t>
            </w:r>
          </w:p>
        </w:tc>
        <w:tc>
          <w:tcPr>
            <w:tcW w:type="dxa" w:w="566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是否掌握不可替代的製程節點（鈦昇 TGV ★★★★★）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客戶認證深度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進入幾家一線廠驗證/量產（Absolics → AMD 認證）</w:t>
            </w:r>
          </w:p>
        </w:tc>
      </w:tr>
      <w:tr>
        <w:tc>
          <w:tcPr>
            <w:tcW w:type="dxa" w:w="85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資本回收能見度</w:t>
            </w:r>
          </w:p>
        </w:tc>
        <w:tc>
          <w:tcPr>
            <w:tcW w:type="dxa" w:w="566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Capex 何時轉為 EPS（橋頭新廠 2026 Q3）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訂單管線深度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能見度到哪個季度（鈦昇：2026 Q3 確認）</w:t>
            </w:r>
          </w:p>
        </w:tc>
      </w:tr>
      <w:tr>
        <w:tc>
          <w:tcPr>
            <w:tcW w:type="dxa" w:w="85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5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多應用就緒度</w:t>
            </w:r>
          </w:p>
        </w:tc>
        <w:tc>
          <w:tcPr>
            <w:tcW w:type="dxa" w:w="566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能否同時吃到 TGV + FOPLP + Intel + TSMC（鈦昇雙軌）</w:t>
            </w:r>
          </w:p>
        </w:tc>
      </w:tr>
    </w:tbl>
    <w:p/>
    <w:p>
      <w:pPr>
        <w:spacing w:before="20" w:after="20"/>
      </w:pPr>
      <w:r>
        <w:rPr>
          <w:rFonts w:ascii="Calibri"/>
          <w:rFonts w:ascii="Microsoft JhengHei" w:hAnsi="Microsoft JhengHei"/>
          <w:b/>
          <w:sz w:val="21"/>
        </w:rPr>
        <w:t>PhotonCap 四階梯時序（每階梯滯後 6–12 個月）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階梯</w:t>
            </w:r>
          </w:p>
        </w:tc>
        <w:tc>
          <w:tcPr>
            <w:tcW w:type="dxa" w:w="2835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分類</w:t>
            </w:r>
          </w:p>
        </w:tc>
        <w:tc>
          <w:tcPr>
            <w:tcW w:type="dxa" w:w="5102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85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1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材料廠（Tier 1）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玻璃原料、Buffer Layer，最早期布局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設備廠（Tier 2）★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最早放量；TGV + FOPLP 設備需求先行</w:t>
            </w:r>
          </w:p>
        </w:tc>
      </w:tr>
      <w:tr>
        <w:tc>
          <w:tcPr>
            <w:tcW w:type="dxa" w:w="85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</w:t>
            </w:r>
          </w:p>
        </w:tc>
        <w:tc>
          <w:tcPr>
            <w:tcW w:type="dxa" w:w="2835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基板製造廠（Tier 3）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設備交機後 6–12 個月產能爬坡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Adjacent（Tier 4）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封裝/OSAT 後段受惠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/>
          <w:sz w:val="32"/>
        </w:rPr>
        <w:t>二、產業時間線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時間</w:t>
            </w:r>
          </w:p>
        </w:tc>
        <w:tc>
          <w:tcPr>
            <w:tcW w:type="dxa" w:w="6520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事件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2023–2024</w:t>
            </w:r>
          </w:p>
        </w:tc>
        <w:tc>
          <w:tcPr>
            <w:tcW w:type="dxa" w:w="652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 PPE 逆勢擴張 +2.64億（+22.4%）；欣興 ABF 週期低谷，玻璃基板研發投入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2025/09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鈦昇美國 Arizona 子公司成立（Lab-to-Fab）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2025/12</w:t>
            </w:r>
          </w:p>
        </w:tc>
        <w:tc>
          <w:tcPr>
            <w:tcW w:type="dxa" w:w="652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鈦昇月營收 4.19億（近44個月高點）；YoY +146.45%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2026/04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 4月月營收 ~1.57億；YoY +24.85%</w:t>
              <w:br/>
              <w:t>魏哲家：「正在搭建 CoPoS 試產線，預計幾年後量產」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2026/05/05</w:t>
            </w:r>
          </w:p>
        </w:tc>
        <w:tc>
          <w:tcPr>
            <w:tcW w:type="dxa" w:w="652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PhotonCap「The Glass Beneath AI Chips +255% YTD」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2026/05/08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PhotonCap「15家玻璃基板供應鏈公司評分地圖」</w:t>
              <w:br/>
              <w:t>Absolics 進入 AMD Georgia Covington 廠認證</w:t>
              <w:br/>
              <w:t>Digitimes：台積電積極推動 CoPoS 獨家供應條款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2026/05/12</w:t>
            </w:r>
          </w:p>
        </w:tc>
        <w:tc>
          <w:tcPr>
            <w:tcW w:type="dxa" w:w="652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Digitimes：「Intel's revival secret」+ 華為 Tau Law</w:t>
              <w:br/>
              <w:t>Cnyes：CoWoS→CoPoS 技術深度報導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2026/05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 5月月營收 2.23億；YoY +140.17%；MoM +41.86%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2026/05/27–29</w:t>
            </w:r>
          </w:p>
        </w:tc>
        <w:tc>
          <w:tcPr>
            <w:tcW w:type="dxa" w:w="652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iTGV2026 國際玻璃通孔技術論壇（無錫）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2026/06/04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台積電股東會：魏哲家「CoPoS 試產線已建置，2-3年才會較大規模生產」→ 量產時程修正至 2028H2–2029H1</w:t>
              <w:br/>
              <w:t>Intel + 3DGS 宣佈印度 Odisha 玻璃基板廠（$33億）</w:t>
              <w:br/>
              <w:t>Intel 新墨西哥 Rio Rancho 玻璃基板製造基地公告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 Q3（預期）</w:t>
            </w:r>
          </w:p>
        </w:tc>
        <w:tc>
          <w:tcPr>
            <w:tcW w:type="dxa" w:w="652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鈦昇橋頭科學園區新廠啟用（產能 ×1.8 + 電漿代工服務）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2026（預期）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TGV 美系客戶小量產開始；FOPLP 新增國際客戶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2027–2028（預期）</w:t>
            </w:r>
          </w:p>
        </w:tc>
        <w:tc>
          <w:tcPr>
            <w:tcW w:type="dxa" w:w="6520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TGV 玻璃基板設備擴大交機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2028H2–2029H1（官方）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CoPoS 量產放量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sz w:val="32"/>
        </w:rPr>
        <w:t>三、新增供應鏈公司（2026/06 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公司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層級</w:t>
            </w:r>
          </w:p>
        </w:tc>
        <w:tc>
          <w:tcPr>
            <w:tcW w:type="dxa" w:w="4819"/>
            <w:vAlign w:val="center"/>
            <w:shd w:val="clear" w:color="auto" w:fill="BDD7EE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/>
                <w:sz w:val="19"/>
              </w:rPr>
              <w:t>新增原因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台玻（1802）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材料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CoPoS 玻璃面板原料題材，CMoney 報導；仍在布局期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Absolics（未上市）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基板製造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AMD 認證進入，客戶端多元化突破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Nikon（7731.T）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製程設備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DSP-100 Die Shift 補償，FOPLP 關鍵設備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長興材料（1717）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材料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Buffer Layer 材料，Cnyes 點名 CoPoS 供應鏈新星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3DGS</w:t>
            </w:r>
          </w:p>
        </w:tc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基板製造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Intel 印度廠合作夥伴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群創光電（3481）★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基板製造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</w:pPr>
            <w:r>
              <w:rPr>
                <w:rFonts w:ascii="Calibri"/>
                <w:rFonts w:ascii="Microsoft JhengHei" w:hAnsi="Microsoft JhengHei"/>
                <w:b w:val="0"/>
                <w:sz w:val="19"/>
              </w:rPr>
              <w:t>10.5代廠玻璃處理能力轉型；TFT Array 製程可對接 RDL；低 CAPEX 轉型故事</w:t>
            </w:r>
          </w:p>
        </w:tc>
      </w:tr>
    </w:tbl>
    <w:p/>
    <w:p/>
    <w:p>
      <w:pPr>
        <w:jc w:val="center"/>
      </w:pPr>
      <w:r>
        <w:rPr>
          <w:rFonts w:ascii="Calibri"/>
          <w:rFonts w:ascii="Microsoft JhengHei" w:hAnsi="Microsoft JhengHei"/>
          <w:b w:val="0"/>
          <w:color w:val="808080"/>
          <w:sz w:val="18"/>
        </w:rPr>
        <w:t>＊ 資料僅供研究參考，不構成投資建議 ＊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