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标题：传感器监控技术规范</w:t>
        <w:br/>
        <w:t>文档类型：技术说明文档</w:t>
      </w:r>
    </w:p>
    <w:p>
      <w:r>
        <w:t>监控系统每五分钟从工厂设备中收集一次运行数据。这些数据通过安装在机器上的传感器传输到中央监控服务器。</w:t>
      </w:r>
    </w:p>
    <w:p>
      <w:r>
        <w:t>温度传感器</w:t>
        <w:br/>
        <w:t>温度传感器用于测量设备关键部件的运行温度。温度过高可能表明设备过载、润滑不足或冷却系统故障。</w:t>
      </w:r>
    </w:p>
    <w:p>
      <w:r>
        <w:t>当前系统设置的过热阈值为80摄氏度。如果测量温度超过该值，系统会将设备状态标记为不安全。</w:t>
      </w:r>
    </w:p>
    <w:p>
      <w:r>
        <w:t>振动传感器</w:t>
        <w:br/>
        <w:t>振动传感器用于检测设备运行中的振动模式。异常振动可能意味着部件磨损、安装不当或设备损坏。</w:t>
      </w:r>
    </w:p>
    <w:p>
      <w:r>
        <w:t>当振动水平超过设定阈值时，系统会将该设备标记为需要维护检查。</w:t>
      </w:r>
    </w:p>
    <w:p>
      <w:r>
        <w:t>监控系统在分析设备状态时会按照顺序先检查温度，再检查振动。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