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Feature Specification – Payment Workflow Update</w:t>
      </w:r>
    </w:p>
    <w:p>
      <w:pPr>
        <w:pStyle w:val="Heading1"/>
      </w:pPr>
      <w:r>
        <w:t>1. Overview</w:t>
      </w:r>
    </w:p>
    <w:p>
      <w:r>
        <w:t>This feature introduces updates to the payment workflow to improve transaction reliability and user feedback during checkout. The update focuses on handling edge cases in payment authorization, including delayed responses and partial failures.</w:t>
      </w:r>
    </w:p>
    <w:p>
      <w:pPr>
        <w:pStyle w:val="Heading1"/>
      </w:pPr>
      <w:r>
        <w:t>2. Functional Scope</w:t>
      </w:r>
    </w:p>
    <w:p>
      <w:r>
        <w:t>The feature includes:</w:t>
      </w:r>
    </w:p>
    <w:p>
      <w:r>
        <w:t>- Improved handling of payment authorization responses</w:t>
      </w:r>
    </w:p>
    <w:p>
      <w:r>
        <w:t>- Retry mechanisms for transient failures</w:t>
      </w:r>
    </w:p>
    <w:p>
      <w:r>
        <w:t>- Clearer differentiation between temporary and permanent failures</w:t>
      </w:r>
    </w:p>
    <w:p>
      <w:r>
        <w:t>- Updated user notifications during checkout</w:t>
      </w:r>
    </w:p>
    <w:p>
      <w:pPr>
        <w:pStyle w:val="Heading1"/>
      </w:pPr>
      <w:r>
        <w:t>3. Validation Requirements</w:t>
      </w:r>
    </w:p>
    <w:p>
      <w:r>
        <w:t>Before release, the updated payment workflow must be validated under different operational scenarios. The QA team shall execute validation activities and review the results.</w:t>
      </w:r>
    </w:p>
    <w:p>
      <w:r>
        <w:t>If issues are identified, they must be resolved and the affected scenarios must be re-tested.</w:t>
      </w:r>
    </w:p>
    <w:p>
      <w:pPr>
        <w:pStyle w:val="Heading1"/>
      </w:pPr>
      <w:r>
        <w:t>4. Validation Scope</w:t>
      </w:r>
    </w:p>
    <w:p>
      <w:r>
        <w:t>Validation should cover both standard and edge-case scenarios related to payment processing, including authorization responses, retry behavior, and user notification consistency.</w:t>
      </w:r>
    </w:p>
    <w:p>
      <w:pPr>
        <w:pStyle w:val="Heading1"/>
      </w:pPr>
      <w:r>
        <w:t>5. Release Readiness Criteria</w:t>
      </w:r>
    </w:p>
    <w:p>
      <w:r>
        <w:t>The release can proceed only if the following conditions are met:</w:t>
      </w:r>
    </w:p>
    <w:p>
      <w:r>
        <w:t>- Validation activities have been completed successfully</w:t>
      </w:r>
    </w:p>
    <w:p>
      <w:r>
        <w:t>- No critical defects remain</w:t>
      </w:r>
    </w:p>
    <w:p>
      <w:r>
        <w:t>- Retry mechanisms behave as expected</w:t>
      </w:r>
    </w:p>
    <w:p>
      <w:pPr>
        <w:pStyle w:val="Heading1"/>
      </w:pPr>
      <w:r>
        <w:t>6. Risk Considerations</w:t>
      </w:r>
    </w:p>
    <w:p>
      <w:r>
        <w:t>Certain edge cases, such as repeated retry attempts or delayed confirmations, may introduce inconsistencies if not handled properly.</w:t>
      </w:r>
    </w:p>
    <w:p>
      <w:pPr>
        <w:pStyle w:val="Heading1"/>
      </w:pPr>
      <w:r>
        <w:t>7. Release Decision</w:t>
      </w:r>
    </w:p>
    <w:p>
      <w:r>
        <w:t>The release decision is based on validation outcomes and readiness criteria. If all conditions are satisfied, the release may proceed. Otherwise, it must be postponed.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