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 Process Description</w:t>
      </w:r>
    </w:p>
    <w:p>
      <w:pPr>
        <w:pStyle w:val="Heading1"/>
      </w:pPr>
      <w:r>
        <w:t>Stage 1 – Opportunity Definition and Project Initialization</w:t>
      </w:r>
    </w:p>
    <w:p>
      <w:r>
        <w:t>MAP 流程从对初始创意（Idea description）的分析开始。首先对市场环境进行评估，通过 Review Market 步骤分析市场情况并形成 Market Review Report。同时对现有产品组合进行 Review Portfolio，以评估该创意与当前产品战略的匹配度，输出 Portfolio Review Report。在此基础上进行 Competitive Analysis，识别竞争对手及竞争格局，并形成 Competitor Analysis Report。</w:t>
      </w:r>
    </w:p>
    <w:p>
      <w:r>
        <w:t>随后，项目团队结合 Idea description、Market Review Report、Competitor Analysis Report 以及 Portfolio Review Report，对潜在问题、机会或威胁进行综合分析，通过 Analyzing underlying problem/opportunity/threat 步骤形成 Problem Canvas，明确需要解决的核心问题。</w:t>
      </w:r>
    </w:p>
    <w:p>
      <w:r>
        <w:t>在明确问题后，项目团队通过 Define Mission, Goals and Objectives 制定项目使命与目标，并形成 Mission One Pager。基于使命和业务目标，进一步执行 Estimate Project Size, Impact and Strategic Fit，评估项目规模、潜在影响以及与公司战略的一致性，输出 Project Estimation。</w:t>
      </w:r>
    </w:p>
    <w:p>
      <w:r>
        <w:t>接下来，项目团队识别关键风险，通过 Define High Level Risks 形成 List of Major Risks。同时根据项目规模与需求，通过 Estimate resources to MAP project 评估所需资源类型与资源使用情况，并在 Allocate team members for MAP project 中完成资源与团队成员的分配，形成 Resources Allocation。</w:t>
      </w:r>
    </w:p>
    <w:p>
      <w:r>
        <w:t>在资源分配完成后，通过 Estimate MAP Project Duration 估算项目整体周期并生成 MAP Lead Time。</w:t>
      </w:r>
    </w:p>
    <w:p>
      <w:r>
        <w:t>随后项目团队整合前期所有信息，包括问题陈述、使命声明、业务与客户目标、项目规模、战略匹配度等，在 Complete One Pager Template 步骤中形成 One Pager Template。在此基础上进一步制定完整的 MAP Project Charter，明确项目范围、资源、风险及时间规划。</w:t>
      </w:r>
    </w:p>
    <w:p>
      <w:r>
        <w:t>完成项目文件后，项目进入评审阶段。通过 Rate MAP Project (Stage 1) 对项目进行评分，并在 Gate 1 Decision 中进行决策。评审结果可能为：</w:t>
        <w:br/>
        <w:t>- 批准进入 Stage 2</w:t>
        <w:br/>
        <w:t>- 项目被拒绝或终止</w:t>
      </w:r>
    </w:p>
    <w:p>
      <w:pPr>
        <w:pStyle w:val="Heading1"/>
      </w:pPr>
      <w:r>
        <w:t>Stage 2 – Stakeholder and Needs Analysis</w:t>
      </w:r>
    </w:p>
    <w:p>
      <w:r>
        <w:t>在获得 Gate 1 批准后，项目进入 Stage 2：Stakeholder and Needs Analysis。</w:t>
      </w:r>
    </w:p>
    <w:p>
      <w:r>
        <w:t>首先根据 One Pager Template 识别所有相关利益相关者（Stakeholders），通过 Identify Stakeholders 形成 Stakeholder 列表。随后通过 Characterize Persona 对不同利益相关者进行角色建模，形成 Persona。</w:t>
      </w:r>
    </w:p>
    <w:p>
      <w:r>
        <w:t>在明确利益相关者之后，通过 Elicit Stakeholder Needs 收集和识别利益相关者需求，并得到 Needs Elicitation Outcome。随后在 Formulate and Document Stakeholder Needs 中对需求进行标准化记录，包括需求说明、来源、责任人、优先级、关键性、原因以及预算等信息，从而形成结构化的 Need Statements。</w:t>
      </w:r>
    </w:p>
    <w:p>
      <w:r>
        <w:t>接下来通过 Identify Drivers and Constraints 识别项目相关的驱动因素和约束条件，并识别与这些因素相关的利益相关者。针对这些驱动和约束，通过 Formulate Needs related to Drivers and Constraints 进一步补充相关需求并记录。</w:t>
      </w:r>
    </w:p>
    <w:p>
      <w:r>
        <w:t>在需求整理完成后，项目团队通过 Identify Conflicting Needs 识别需求之间可能存在的冲突，并记录冲突关系及其原因。随后通过 Conduct Risk Assessment (Stage 2) 对需求及冲突带来的潜在风险进行识别和评估，形成 Risk Identification。</w:t>
      </w:r>
    </w:p>
    <w:p>
      <w:r>
        <w:t>最后，通过 Rate MAP Project (Stage 2) 对项目在需求分析阶段的成熟度和风险进行评分。评分结果提交至 Gate 2 Decision，决策结果可能为：</w:t>
        <w:br/>
        <w:t>- 批准进入下一阶段</w:t>
        <w:br/>
        <w:t>- 项目被拒绝或终止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