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80" w:line="520" w:lineRule="exact"/>
        <w:jc w:val="center"/>
      </w:pPr>
      <w:r>
        <w:rPr>
          <w:rFonts w:ascii="黑体" w:hAnsi="黑体" w:eastAsia="黑体"/>
          <w:b/>
          <w:sz w:val="36"/>
        </w:rPr>
        <w:t>关于【事项】的通知</w:t>
      </w:r>
    </w:p>
    <w:p>
      <w:pPr>
        <w:ind w:firstLine="0"/>
        <w:jc w:val="both"/>
      </w:pPr>
      <w:r>
        <w:rPr>
          <w:rFonts w:ascii="宋体" w:hAnsi="宋体" w:eastAsia="宋体"/>
          <w:b w:val="0"/>
          <w:sz w:val="24"/>
        </w:rPr>
        <w:t>【主送机关】：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【背景或依据】。为【目的】，公司决定【行动】，现将有关事项通知如下：</w:t>
      </w:r>
    </w:p>
    <w:p>
      <w:pPr>
        <w:keepNext/>
        <w:spacing w:before="40" w:after="0"/>
      </w:pPr>
      <w:r>
        <w:rPr>
          <w:rFonts w:ascii="黑体" w:hAnsi="黑体" w:eastAsia="黑体"/>
          <w:b/>
          <w:sz w:val="24"/>
        </w:rPr>
        <w:t>一、【第一项】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【具体内容】</w:t>
      </w:r>
    </w:p>
    <w:p>
      <w:pPr>
        <w:keepNext/>
        <w:spacing w:before="40" w:after="0"/>
      </w:pPr>
      <w:r>
        <w:rPr>
          <w:rFonts w:ascii="黑体" w:hAnsi="黑体" w:eastAsia="黑体"/>
          <w:b/>
          <w:sz w:val="24"/>
        </w:rPr>
        <w:t>二、【第二项】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【责任主体、工作要求、完成时限和提交方式】</w:t>
      </w:r>
    </w:p>
    <w:p>
      <w:pPr>
        <w:ind w:firstLine="0"/>
        <w:jc w:val="both"/>
      </w:pPr>
      <w:r>
        <w:rPr>
          <w:rFonts w:ascii="宋体" w:hAnsi="宋体" w:eastAsia="宋体"/>
          <w:b w:val="0"/>
          <w:sz w:val="24"/>
        </w:rPr>
        <w:t>附件：</w:t>
      </w:r>
    </w:p>
    <w:p>
      <w:pPr>
        <w:ind w:firstLine="0"/>
        <w:jc w:val="both"/>
      </w:pPr>
      <w:r>
        <w:rPr>
          <w:rFonts w:ascii="宋体" w:hAnsi="宋体" w:eastAsia="宋体"/>
          <w:b w:val="0"/>
          <w:sz w:val="24"/>
        </w:rPr>
        <w:t>1、【附件名称】</w:t>
      </w:r>
    </w:p>
    <w:p>
      <w:pPr>
        <w:spacing w:line="440" w:lineRule="exact"/>
        <w:ind w:right="454"/>
        <w:jc w:val="right"/>
      </w:pPr>
      <w:r>
        <w:rPr>
          <w:rFonts w:ascii="宋体" w:hAnsi="宋体" w:eastAsia="宋体"/>
          <w:sz w:val="24"/>
        </w:rPr>
        <w:t>【发文主体/承办部门】</w:t>
      </w:r>
    </w:p>
    <w:p>
      <w:pPr>
        <w:spacing w:line="440" w:lineRule="exact"/>
        <w:ind w:right="454"/>
        <w:jc w:val="right"/>
      </w:pPr>
      <w:r>
        <w:rPr>
          <w:rFonts w:ascii="宋体" w:hAnsi="宋体" w:eastAsia="宋体"/>
          <w:sz w:val="24"/>
        </w:rPr>
        <w:t>【年】年【月】月【日】日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2" w:color="666666"/>
      </w:pBdr>
    </w:pPr>
    <w:r>
      <w:drawing>
        <wp:inline xmlns:a="http://schemas.openxmlformats.org/drawingml/2006/main" xmlns:pic="http://schemas.openxmlformats.org/drawingml/2006/picture">
          <wp:extent cx="5400000" cy="4574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rmal-header-refere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4574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00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