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6B5CC5"/>
          <w:sz w:val="44"/>
        </w:rPr>
        <w:t>面试记录与候选人反馈表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事实记录、能力证据与录用建议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能力证据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6B5CC5"/>
                <w:sz w:val="34"/>
              </w:rPr>
              <w:t>7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优势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6B5CC5"/>
                <w:sz w:val="34"/>
              </w:rPr>
              <w:t>3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风险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6B5CC5"/>
                <w:sz w:val="34"/>
              </w:rPr>
              <w:t>2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后续安排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6B5CC5"/>
                <w:sz w:val="34"/>
              </w:rPr>
              <w:t>3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6B5CC5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候选人：示例候选人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应聘岗位：项目数字化产品经理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面试轮次：第一轮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面试时间：2026年7月11日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6B5CC5"/>
          <w:sz w:val="26"/>
        </w:rPr>
        <w:t>一、面试结论摘要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综合评价：具备工程行业经验和跨团队推进能力。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建议结果：建议进入复试。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6B5CC5"/>
          <w:sz w:val="26"/>
        </w:rPr>
        <w:t>二、面试过程记录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提问重点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候选人反馈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观察记录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项目经历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复杂项目推进方法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能拆解里程碑并追踪风险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回答结构清晰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业务理解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工程数字化价值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强调数据闭环与现场可用性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行业理解较好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6B5CC5"/>
          <w:sz w:val="26"/>
        </w:rPr>
        <w:t>三、能力评价矩阵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评分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评价依据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后续验证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岗位匹配度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4/5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有工程产品落地经历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复试核验规模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沟通表达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4/5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表达清晰且能举例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继续观察压力沟通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6B5CC5"/>
          <w:sz w:val="26"/>
        </w:rPr>
        <w:t>四、优势、风险与后续安排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优势为行业经验和执行闭环；需核验团队管理跨度。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6B5CC5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面试记录与候选人反馈表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