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Arial" w:hAnsi="Arial" w:eastAsia="Hiragino Sans GB"/>
          <w:b/>
          <w:color w:val="123F73"/>
          <w:sz w:val="40"/>
        </w:rPr>
        <w:t>客户拜访会议纪要</w:t>
      </w:r>
    </w:p>
    <w:p>
      <w:pPr>
        <w:spacing w:after="120"/>
        <w:jc w:val="center"/>
      </w:pPr>
      <w:r>
        <w:rPr>
          <w:rFonts w:ascii="Arial" w:hAnsi="Arial" w:eastAsia="Hiragino Sans GB"/>
          <w:b/>
          <w:color w:val="53677F"/>
          <w:sz w:val="21"/>
        </w:rPr>
        <w:t>建科｜客户需求与合作跟进</w:t>
      </w:r>
    </w:p>
    <w:p>
      <w:pPr>
        <w:spacing w:after="280"/>
        <w:jc w:val="center"/>
        <w:pBdr>
          <w:bottom w:val="single" w:sz="16" w:space="1" w:color="123F73"/>
        </w:pBdr>
      </w:pPr>
      <w:r>
        <w:rPr>
          <w:rFonts w:ascii="Arial" w:hAnsi="Arial" w:eastAsia="Hiragino Sans GB"/>
          <w:b w:val="0"/>
          <w:color w:val="728399"/>
          <w:sz w:val="18"/>
        </w:rPr>
        <w:t>拜访背景 · 客户诉求 · 沟通要点 · 责任分工 · 后续计划</w:t>
      </w:r>
    </w:p>
    <w:p>
      <w:pPr>
        <w:spacing w:before="80" w:after="0"/>
      </w:pPr>
      <w:r>
        <w:rPr>
          <w:color w:val="FFFFFF"/>
        </w:rPr>
        <w:t>{{REPORT_BODY}}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2" w:right="1138" w:bottom="907" w:left="11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8090A5"/>
        <w:sz w:val="17"/>
      </w:rPr>
      <w:t xml:space="preserve">内部工作文档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Hiragino Sans GB"/>
        <w:b w:val="0"/>
        <w:color w:val="8090A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Hiragino Sans GB"/>
        <w:b/>
        <w:color w:val="6B7C93"/>
        <w:sz w:val="17"/>
      </w:rPr>
      <w:t>JKINCO  |  筑听 · 筑言智能报告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23F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23F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23F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客户拜访会议纪要</dc:title>
  <dc:subject>筑听/筑言四大场景生产模板</dc:subject>
  <dc:creator>JKinco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