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  <w:lang w:val="en-US" w:eastAsia="zh-CN"/>
        </w:rPr>
        <w:t>采购可以允许自行改价，目前没有权限控制；批发单据，共用零售改价权限。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（所有单据还没有涉及付款功能，不知道那些单据要传付款方式，备注等，请说明那么单据要添加那些字段）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（如果直接输入数量，有些操作流程不方便，并不能快速扫描，需要讨论）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折扣操作界面应提示输入范围，目前无法打折，一直报错。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选择盘点批号为PD00011810270019进入是有数据的，如果选择了商品，如果有未盘点的商品，会在列表的右上角有一个查询未盘点的按钮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pp要能显示目前接入的软件名称，后续app会接较多版本的软件(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已修改)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（已修改）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,无法录商品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(部分商品是禁止采购或销售的，接口返回提示语的问题，接口那边修改一下提示语就可以了)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5，批发单通过添加商品后，商品明细没有价格金额。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6，引单操作界面所有单据都需要时审核过的，不需要未审核状态；另外这类有输入条件查询数据的最好有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highlight w:val="yellow"/>
        </w:rPr>
        <w:t>个确认键或查询键，目前引单没任何反应，不知道是无数据还是没动作。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已修改，输入条件查询按回车键触动查询动作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  <w:highlight w:val="yellow"/>
        </w:rPr>
        <w:t>—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992"/>
    <w:rsid w:val="00005A96"/>
    <w:rsid w:val="000F56F6"/>
    <w:rsid w:val="000F6B21"/>
    <w:rsid w:val="0010716B"/>
    <w:rsid w:val="00113B44"/>
    <w:rsid w:val="001E522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1101504"/>
    <w:rsid w:val="47546D86"/>
    <w:rsid w:val="51296802"/>
    <w:rsid w:val="5AB65E4C"/>
    <w:rsid w:val="6082191C"/>
    <w:rsid w:val="60D462C6"/>
    <w:rsid w:val="60DA7646"/>
    <w:rsid w:val="63B0072D"/>
    <w:rsid w:val="7D6F4356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7419-05C1-43FE-98D5-218C1B875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346</Words>
  <Characters>1974</Characters>
  <Lines>16</Lines>
  <Paragraphs>4</Paragraphs>
  <TotalTime>951</TotalTime>
  <ScaleCrop>false</ScaleCrop>
  <LinksUpToDate>false</LinksUpToDate>
  <CharactersWithSpaces>2316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2018-12-07T04:00:05Z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