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bookmarkStart w:id="0" w:name="_GoBack"/>
      <w:bookmarkEnd w:id="0"/>
      <w:r>
        <w:rPr>
          <w:rFonts w:hint="eastAsia"/>
          <w:lang w:val="en-US" w:eastAsia="zh-CN"/>
        </w:rPr>
        <w:t>JAVA项目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1.1主流架构: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--spring boot 微服务的架构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--分布式+SOA面向服务的架构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本项目采用:分布式+SOA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SOA:Service Oriented Architecture面向服务的模式,就是将一个工程拆分为服务层和表现层,结合dubbo分布式构建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Dubbo结构:</w:t>
      </w:r>
    </w:p>
    <w:p>
      <w:r>
        <w:drawing>
          <wp:inline distT="0" distB="0" distL="114300" distR="114300">
            <wp:extent cx="5271135" cy="35121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本项目架构: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550.5pt;width:414.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工具eclipse+maven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Maven:项目管理工具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功能: 1管理项目之间的依赖关系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 统一管理jar包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Gtms                           父工程，管理jar包的版本号。打包方式POM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|---api                      api接口父工程。打包方式POM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|---sms-api              api接口子工程。打包方式jar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|---translator-api         api接口子工程。打包方式jar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|---cbb                     通用的类父工程。打包方式POM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|---cbb                 通用的工具子工程。打包方式jar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|---entity               通用的实体子工程。打包方式jar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|---service                  服务父工程。打包方式POM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|---sms-service          服务子工程。打包方式war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|---translator-service     服务子工程。打包方式war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|---war                     表现层父工程。打包方式POM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|---gtms-service          表现层子工程。打包方式POM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maven管理的项目结构: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例:sms-sesrvice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|---java(code)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|---resources(配置文件)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|---test(测试用例)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|---test/resource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|---src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    |---main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    |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    |     |---webapp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    |     |        |--WEB-INF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|    |     |        |        |---web.xml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注意jar项目的更改需要install后update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spring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S</w:t>
      </w:r>
      <w:r>
        <w:rPr>
          <w:rFonts w:hint="eastAsia"/>
        </w:rPr>
        <w:t>pring介绍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>pring它是一个一站式的分层轻量级框架。</w:t>
      </w:r>
    </w:p>
    <w:p>
      <w:pPr>
        <w:pStyle w:val="4"/>
      </w:pPr>
      <w:r>
        <w:t>S</w:t>
      </w:r>
      <w:r>
        <w:rPr>
          <w:rFonts w:hint="eastAsia"/>
        </w:rPr>
        <w:t>pring体系结构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bdr w:val="single" w:color="auto" w:sz="4" w:space="0"/>
        </w:rPr>
        <w:drawing>
          <wp:inline distT="0" distB="0" distL="0" distR="0">
            <wp:extent cx="4736465" cy="2828925"/>
            <wp:effectExtent l="0" t="0" r="317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693" cy="282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core container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beans与core 它们提供spring框架最基本功能，包含ioc与di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context 上下文对象，基于beans与cores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spel它是sprng提供的一个表达式语言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Data access/integration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 xml:space="preserve">数据访问 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集成</w:t>
      </w:r>
    </w:p>
    <w:p>
      <w:pPr>
        <w:pStyle w:val="9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</w:p>
    <w:p>
      <w:pPr>
        <w:pStyle w:val="9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pring本身提供spring mvc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也可以与其它的web层进行集成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</w:p>
    <w:p>
      <w:pPr>
        <w:pStyle w:val="9"/>
        <w:ind w:left="360" w:firstLine="0" w:firstLineChars="0"/>
      </w:pPr>
      <w:r>
        <w:rPr>
          <w:rFonts w:hint="eastAsia"/>
        </w:rPr>
        <w:t>AOP大部分情况下是使用动态代理来实现的。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</w:p>
    <w:p>
      <w:pPr>
        <w:pStyle w:val="9"/>
        <w:ind w:left="360" w:firstLine="0" w:firstLineChars="0"/>
      </w:pPr>
      <w:r>
        <w:rPr>
          <w:rFonts w:hint="eastAsia"/>
        </w:rPr>
        <w:t>使用spring可以方便的进行测试</w:t>
      </w:r>
    </w:p>
    <w:p>
      <w:pPr>
        <w:pStyle w:val="9"/>
        <w:ind w:left="360" w:firstLine="0" w:firstLineChars="0"/>
      </w:pPr>
    </w:p>
    <w:p>
      <w:pPr>
        <w:pStyle w:val="4"/>
      </w:pPr>
      <w:r>
        <w:t>S</w:t>
      </w:r>
      <w:r>
        <w:rPr>
          <w:rFonts w:hint="eastAsia"/>
        </w:rPr>
        <w:t>pring框架优点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方便解耦，简化开发</w:t>
      </w:r>
    </w:p>
    <w:p>
      <w:r>
        <w:rPr>
          <w:rFonts w:hint="eastAsia"/>
        </w:rPr>
        <w:t>Spring就是一个大工厂，可以将所有对象创建和依赖关系维护，交给Spring管理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AOP编程的支持</w:t>
      </w:r>
    </w:p>
    <w:p>
      <w:r>
        <w:rPr>
          <w:rFonts w:hint="eastAsia"/>
        </w:rPr>
        <w:t>Spring提供面向切面编程，可以方便的实现对程序进行权限拦截、运行监控等功能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声明式事务的支持</w:t>
      </w:r>
    </w:p>
    <w:p>
      <w:r>
        <w:rPr>
          <w:rFonts w:hint="eastAsia"/>
        </w:rPr>
        <w:t>只需要通过配置就可以完成对事务的管理，而无需手动编程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方便程序的测试</w:t>
      </w:r>
    </w:p>
    <w:p>
      <w:r>
        <w:rPr>
          <w:rFonts w:hint="eastAsia"/>
        </w:rPr>
        <w:t>Spring对Junit4支持，可以通过注解方便的测试Spring程序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方便集成各种优秀框架</w:t>
      </w:r>
    </w:p>
    <w:p>
      <w:r>
        <w:rPr>
          <w:rFonts w:hint="eastAsia"/>
        </w:rPr>
        <w:t>Spring不排斥各种优秀的开源框架，其内部提供了对各种优秀框架（如：Struts、Hibernate、MyBatis、Quartz等）的直接支持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降低JavaEE API的使用难度</w:t>
      </w:r>
    </w:p>
    <w:p>
      <w:pPr>
        <w:rPr>
          <w:rFonts w:hint="eastAsia"/>
        </w:rPr>
      </w:pPr>
      <w:r>
        <w:rPr>
          <w:rFonts w:hint="eastAsia"/>
        </w:rPr>
        <w:t>Spring 对JavaEE开发中非常难用的一些API（JDBC、JavaMail、远程调用等），都提供了封装，使这些API应用难度大大降低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 MVC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Spring Web MVC是一种基于Java的实现了Web MVC设计模式的请求驱动类型的轻量级Web框架，即使用了MVC架构模式的思想，将web层进行职责解耦，基于请求驱动指的就是使用请求-响应模型，框架的目的就是帮助我们简化开发，Spring Web MVC也是要简化我们日常Web开发的。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Spring Web MVC也是服务到工作者模式的实现，但进行可优化。前端控制器是DispatcherServlet；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应用控制器其实拆为处理器映射器(Handler Mapping)进行处理器管理和视图解析器(View Resolver)进行视图管理；页面控制器/动作/处理器为Controller接口（仅包含ModelAndView handleRequest(request, response) 方法）的实现（也可以是任何的POJO类）；支持本地化（Locale）解析、主题（Theme）解析及文件上传等；提供了非常灵活的数据验证、格式化和数据绑定机制；提供了强大的约定大于配置（惯例优先原则）的契约式编程支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37485"/>
            <wp:effectExtent l="0" t="0" r="5715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具体执行步骤如下：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  首先用户发送请求————&gt;前端控制器，前端控制器根据请求信息（如URL）来决定选择哪一个页面控制器进行处理并把请求委托给它，即以前的控制器的控制逻辑部分；图2-1中的1、2步骤；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2、  页面控制器接收到请求后，进行功能处理，首先需要收集和绑定请求参数到一个对象，这个对象在Spring Web MVC中叫命令对象，并进行验证，然后将命令对象委托给业务对象进行处理；处理完毕后返回一个ModelAndView（模型数据和逻辑视图名）；图2-1中的3、4、5步骤；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3、  前端控制器收回控制权，然后根据返回的逻辑视图名，选择相应的视图进行渲染，并把模型数据传入以便视图渲染；图2-1中的步骤6、7；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4、  前端控制器再次收回控制权，将响应返回给用户，图2-1中的步骤8；至此整个结束。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r>
        <w:rPr>
          <w:rFonts w:hint="eastAsia"/>
        </w:rPr>
        <w:t>对于get请求中文参数出现乱码解决方法有两个：</w:t>
      </w:r>
    </w:p>
    <w:p>
      <w:r>
        <w:rPr>
          <w:rFonts w:hint="eastAsia"/>
        </w:rPr>
        <w:t>修改tomcat配置文件添加编码与工程编码一致，如下：</w:t>
      </w:r>
    </w:p>
    <w:p>
      <w:r>
        <w:rPr>
          <w:rFonts w:hint="eastAsia"/>
        </w:rPr>
        <w:t>修改tomcat目录 的conf/server.xml文件，添加</w:t>
      </w:r>
      <w:r>
        <w:rPr>
          <w:color w:val="FF0000"/>
        </w:rPr>
        <w:t>URIEncoding="utf-8"</w:t>
      </w:r>
    </w:p>
    <w:p>
      <w:pPr>
        <w:shd w:val="clear" w:color="auto" w:fill="D8D8D8" w:themeFill="background1" w:themeFillShade="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>
      <w:r>
        <w:rPr>
          <w:rFonts w:hint="eastAsia"/>
        </w:rPr>
        <w:t>另外一种方法对参数进行重新编码：</w:t>
      </w:r>
    </w:p>
    <w:p>
      <w:pPr>
        <w:shd w:val="clear" w:color="auto" w:fill="D8D8D8" w:themeFill="background1" w:themeFillShade="D9"/>
      </w:pPr>
      <w:r>
        <w:rPr>
          <w:rFonts w:hint="eastAsia"/>
        </w:rPr>
        <w:t xml:space="preserve">String </w:t>
      </w:r>
      <w:r>
        <w:t xml:space="preserve">userName </w:t>
      </w:r>
      <w:r>
        <w:rPr>
          <w:rFonts w:hint="eastAsia"/>
          <w:lang w:val="en-US" w:eastAsia="zh-CN"/>
        </w:rPr>
        <w:t xml:space="preserve">= </w:t>
      </w:r>
      <w:r>
        <w:t xml:space="preserve">new </w:t>
      </w:r>
    </w:p>
    <w:p>
      <w:pPr>
        <w:shd w:val="clear" w:color="auto" w:fill="D8D8D8" w:themeFill="background1" w:themeFillShade="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  <w:r>
        <w:rPr>
          <w:rFonts w:hint="eastAsia"/>
          <w:lang w:val="en-US" w:eastAsia="zh-CN"/>
        </w:rPr>
        <w:t>;</w:t>
      </w:r>
    </w:p>
    <w:p>
      <w:r>
        <w:t>ISO8859-1</w:t>
      </w:r>
      <w:r>
        <w:rPr>
          <w:rFonts w:hint="eastAsia"/>
        </w:rPr>
        <w:t>是tomcat默认编码，需要将tomcat编码后的内容按utf-8编码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mybatis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作用：封装了JDBC操作，简化数据库访问代码。</w:t>
      </w:r>
      <w:r>
        <w:rPr>
          <w:rFonts w:hint="default"/>
        </w:rPr>
        <w:br w:type="textWrapping"/>
      </w:r>
      <w:r>
        <w:rPr>
          <w:rFonts w:hint="default"/>
        </w:rPr>
        <w:t>封装的功能：</w:t>
      </w:r>
      <w:r>
        <w:rPr>
          <w:rFonts w:hint="default"/>
        </w:rPr>
        <w:br w:type="textWrapping"/>
      </w:r>
      <w:r>
        <w:rPr>
          <w:rFonts w:hint="default"/>
        </w:rPr>
        <w:t>1.获取连接，执行SQL，释放连接</w:t>
      </w:r>
      <w:r>
        <w:rPr>
          <w:rFonts w:hint="default"/>
        </w:rPr>
        <w:br w:type="textWrapping"/>
      </w:r>
      <w:r>
        <w:rPr>
          <w:rFonts w:hint="default"/>
        </w:rPr>
        <w:t>2.SQL参数设置（可以直接传入对象，Mybtis会将对象的属性传入SQL语句）</w:t>
      </w:r>
      <w:r>
        <w:rPr>
          <w:rFonts w:hint="default"/>
        </w:rPr>
        <w:br w:type="textWrapping"/>
      </w:r>
      <w:r>
        <w:rPr>
          <w:rFonts w:hint="default"/>
        </w:rPr>
        <w:t>　　#{属性值}取代JDBC的？占位符</w:t>
      </w:r>
      <w:r>
        <w:rPr>
          <w:rFonts w:hint="default"/>
        </w:rPr>
        <w:br w:type="textWrapping"/>
      </w:r>
      <w:r>
        <w:rPr>
          <w:rFonts w:hint="default"/>
        </w:rPr>
        <w:t>3.执行结果映射成实体对象。JDBC中需要开发者自己转换。</w:t>
      </w:r>
      <w:r>
        <w:rPr>
          <w:rFonts w:hint="default"/>
        </w:rPr>
        <w:br w:type="textWrapping"/>
      </w:r>
      <w:r>
        <w:rPr>
          <w:rFonts w:hint="default"/>
        </w:rPr>
        <w:t>实体类的属性名与查询结果集ResultSet的列名保持一致，结果集有别名的话以别名为属性名。</w:t>
      </w:r>
      <w:r>
        <w:rPr>
          <w:rFonts w:hint="default"/>
        </w:rPr>
        <w:br w:type="textWrapping"/>
      </w:r>
      <w:r>
        <w:rPr>
          <w:rFonts w:hint="default"/>
        </w:rPr>
        <w:t>开发者工作：写SQL语句和实体类，然后使用SqlSession对象执行SQL操作。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02F3"/>
    <w:multiLevelType w:val="multilevel"/>
    <w:tmpl w:val="24DE02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61B12"/>
    <w:multiLevelType w:val="multilevel"/>
    <w:tmpl w:val="3F961B1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40C6"/>
    <w:rsid w:val="04B148E9"/>
    <w:rsid w:val="0B0E276D"/>
    <w:rsid w:val="140012EB"/>
    <w:rsid w:val="18724A4A"/>
    <w:rsid w:val="1D02250B"/>
    <w:rsid w:val="2551069A"/>
    <w:rsid w:val="2B2711E7"/>
    <w:rsid w:val="2B5B782D"/>
    <w:rsid w:val="3BEE675D"/>
    <w:rsid w:val="3EEB5425"/>
    <w:rsid w:val="47060A76"/>
    <w:rsid w:val="4E567C30"/>
    <w:rsid w:val="51CD0BCB"/>
    <w:rsid w:val="56C25E68"/>
    <w:rsid w:val="58F9349D"/>
    <w:rsid w:val="58F9790B"/>
    <w:rsid w:val="60AC2FE1"/>
    <w:rsid w:val="66262919"/>
    <w:rsid w:val="663E1C48"/>
    <w:rsid w:val="6D096D80"/>
    <w:rsid w:val="79AC77EE"/>
    <w:rsid w:val="7ACB6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文远</cp:lastModifiedBy>
  <dcterms:modified xsi:type="dcterms:W3CDTF">2018-01-22T15:59:21Z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