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8E5B0" w14:textId="08577529" w:rsidR="001E6AFA" w:rsidRDefault="00856DB3">
      <w:pPr>
        <w:rPr>
          <w:lang w:val="en-US"/>
        </w:rPr>
      </w:pPr>
      <w:r>
        <w:rPr>
          <w:noProof/>
        </w:rPr>
        <w:drawing>
          <wp:inline distT="0" distB="0" distL="0" distR="0" wp14:anchorId="37E3960C" wp14:editId="39DAA9EA">
            <wp:extent cx="5731510" cy="2140585"/>
            <wp:effectExtent l="0" t="0" r="2540" b="0"/>
            <wp:docPr id="18959000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140585"/>
                    </a:xfrm>
                    <a:prstGeom prst="rect">
                      <a:avLst/>
                    </a:prstGeom>
                    <a:noFill/>
                    <a:ln>
                      <a:noFill/>
                    </a:ln>
                  </pic:spPr>
                </pic:pic>
              </a:graphicData>
            </a:graphic>
          </wp:inline>
        </w:drawing>
      </w:r>
    </w:p>
    <w:p w14:paraId="3B207E2F" w14:textId="77777777" w:rsidR="001E6AFA" w:rsidRDefault="001E6AFA"/>
    <w:p w14:paraId="6895A478" w14:textId="77777777" w:rsidR="001E6AFA" w:rsidRDefault="00000000">
      <w:pPr>
        <w:pStyle w:val="1"/>
      </w:pPr>
      <w:r>
        <w:t>R</w:t>
      </w:r>
      <w:r>
        <w:rPr>
          <w:rFonts w:hint="eastAsia"/>
        </w:rPr>
        <w:t>eport</w:t>
      </w:r>
    </w:p>
    <w:p w14:paraId="4FD36FCD" w14:textId="77777777" w:rsidR="001E6AFA" w:rsidRDefault="00000000">
      <w:pPr>
        <w:pStyle w:val="2"/>
      </w:pPr>
      <w:r>
        <w:t>Background</w:t>
      </w:r>
    </w:p>
    <w:p w14:paraId="7D74EE00" w14:textId="77777777" w:rsidR="001E6AFA" w:rsidRDefault="00000000">
      <w:pPr>
        <w:rPr>
          <w:lang w:val="en-US"/>
        </w:rPr>
      </w:pPr>
      <w:r>
        <w:rPr>
          <w:rFonts w:hint="eastAsia"/>
          <w:lang w:val="en-US"/>
        </w:rPr>
        <w:t>L</w:t>
      </w:r>
      <w:r>
        <w:rPr>
          <w:lang w:val="en-US"/>
        </w:rPr>
        <w:t xml:space="preserve">eckie’s </w:t>
      </w:r>
      <w:proofErr w:type="gramStart"/>
      <w:r>
        <w:rPr>
          <w:lang w:val="en-US"/>
        </w:rPr>
        <w:t>Choice(</w:t>
      </w:r>
      <w:proofErr w:type="gramEnd"/>
      <w:r>
        <w:rPr>
          <w:lang w:val="en-US"/>
        </w:rPr>
        <w:t xml:space="preserve">LC), a famous </w:t>
      </w:r>
      <w:r>
        <w:rPr>
          <w:rFonts w:hint="eastAsia"/>
          <w:lang w:val="en-US"/>
        </w:rPr>
        <w:t>d</w:t>
      </w:r>
      <w:r>
        <w:rPr>
          <w:lang w:val="en-US"/>
        </w:rPr>
        <w:t xml:space="preserve">iversified service provider, with over 20 years </w:t>
      </w:r>
      <w:r>
        <w:rPr>
          <w:rFonts w:hint="eastAsia"/>
          <w:lang w:val="en-US"/>
        </w:rPr>
        <w:t>of</w:t>
      </w:r>
      <w:r>
        <w:rPr>
          <w:lang w:val="en-US"/>
        </w:rPr>
        <w:t xml:space="preserve"> operating history, provides residential and industrial electrical equipment, supplies, and services, including energy management, solar systems, home automation, surveillance systems, and data and communication equipment.  Known for its knowledgeable staff and strong customer relationships, LC primarily handles customer orders via phone and email, as their website lacks online ordering capabilities.</w:t>
      </w:r>
    </w:p>
    <w:p w14:paraId="09DB70BC" w14:textId="77777777" w:rsidR="001E6AFA" w:rsidRDefault="00000000">
      <w:pPr>
        <w:pStyle w:val="2"/>
      </w:pPr>
      <w:r>
        <w:t>Current Issues</w:t>
      </w:r>
    </w:p>
    <w:p w14:paraId="4280A427" w14:textId="77777777" w:rsidR="001E6AFA" w:rsidRDefault="00000000">
      <w:pPr>
        <w:rPr>
          <w:lang w:val="en-US"/>
        </w:rPr>
      </w:pPr>
      <w:r>
        <w:rPr>
          <w:lang w:val="en-US"/>
        </w:rPr>
        <w:t>As the competitive landscape evolves, LC faces significant challenges. With the owners transitioning into retirement, their children, John and Ruby, now oversee the business. They found out that a decrease in quarterly sales, the severely decline in sales and return on investment threatens the business's financial stability. And they also identified several pressing concerns:</w:t>
      </w:r>
    </w:p>
    <w:tbl>
      <w:tblPr>
        <w:tblStyle w:val="a7"/>
        <w:tblW w:w="0" w:type="auto"/>
        <w:tblLook w:val="04A0" w:firstRow="1" w:lastRow="0" w:firstColumn="1" w:lastColumn="0" w:noHBand="0" w:noVBand="1"/>
      </w:tblPr>
      <w:tblGrid>
        <w:gridCol w:w="1824"/>
        <w:gridCol w:w="1991"/>
        <w:gridCol w:w="5111"/>
      </w:tblGrid>
      <w:tr w:rsidR="00856DB3" w14:paraId="5C49F19E" w14:textId="77777777" w:rsidTr="00856DB3">
        <w:tc>
          <w:tcPr>
            <w:tcW w:w="1824" w:type="dxa"/>
          </w:tcPr>
          <w:p w14:paraId="3E1AAB4C" w14:textId="1234ED00" w:rsidR="00856DB3" w:rsidRDefault="00856DB3" w:rsidP="00856DB3">
            <w:pPr>
              <w:tabs>
                <w:tab w:val="center" w:pos="1532"/>
              </w:tabs>
              <w:jc w:val="center"/>
              <w:rPr>
                <w:rFonts w:hint="eastAsia"/>
                <w:b/>
                <w:bCs/>
                <w:lang w:val="en-US"/>
              </w:rPr>
            </w:pPr>
            <w:r>
              <w:rPr>
                <w:rFonts w:hint="eastAsia"/>
                <w:b/>
                <w:bCs/>
                <w:lang w:val="en-US"/>
              </w:rPr>
              <w:t>Field</w:t>
            </w:r>
          </w:p>
        </w:tc>
        <w:tc>
          <w:tcPr>
            <w:tcW w:w="1991" w:type="dxa"/>
          </w:tcPr>
          <w:p w14:paraId="6FF97EC0" w14:textId="72994422" w:rsidR="00856DB3" w:rsidRDefault="00856DB3" w:rsidP="00856DB3">
            <w:pPr>
              <w:jc w:val="center"/>
              <w:rPr>
                <w:rFonts w:hint="eastAsia"/>
                <w:b/>
                <w:bCs/>
                <w:lang w:val="en-US"/>
              </w:rPr>
            </w:pPr>
            <w:r>
              <w:rPr>
                <w:b/>
                <w:bCs/>
                <w:lang w:val="en-US"/>
              </w:rPr>
              <w:t>S</w:t>
            </w:r>
            <w:r>
              <w:rPr>
                <w:rFonts w:hint="eastAsia"/>
                <w:b/>
                <w:bCs/>
                <w:lang w:val="en-US"/>
              </w:rPr>
              <w:t>ub-Field</w:t>
            </w:r>
          </w:p>
        </w:tc>
        <w:tc>
          <w:tcPr>
            <w:tcW w:w="5111" w:type="dxa"/>
          </w:tcPr>
          <w:p w14:paraId="5C264D6C" w14:textId="678EE524" w:rsidR="00856DB3" w:rsidRDefault="00856DB3" w:rsidP="00856DB3">
            <w:pPr>
              <w:jc w:val="center"/>
              <w:rPr>
                <w:lang w:val="en-US"/>
              </w:rPr>
            </w:pPr>
            <w:r>
              <w:rPr>
                <w:b/>
                <w:bCs/>
                <w:lang w:val="en-US"/>
              </w:rPr>
              <w:t>Concerns</w:t>
            </w:r>
          </w:p>
        </w:tc>
      </w:tr>
      <w:tr w:rsidR="00856DB3" w14:paraId="5F1C1C98" w14:textId="77777777" w:rsidTr="00856DB3">
        <w:tc>
          <w:tcPr>
            <w:tcW w:w="1824" w:type="dxa"/>
          </w:tcPr>
          <w:p w14:paraId="1657205D" w14:textId="11347D75" w:rsidR="00856DB3" w:rsidRPr="00856DB3" w:rsidRDefault="00856DB3">
            <w:pPr>
              <w:rPr>
                <w:rFonts w:hint="eastAsia"/>
                <w:b/>
                <w:bCs/>
                <w:lang w:val="en-US"/>
              </w:rPr>
            </w:pPr>
            <w:r w:rsidRPr="00856DB3">
              <w:rPr>
                <w:rFonts w:hint="eastAsia"/>
                <w:b/>
                <w:bCs/>
                <w:lang w:val="en-US"/>
              </w:rPr>
              <w:t>People</w:t>
            </w:r>
          </w:p>
        </w:tc>
        <w:tc>
          <w:tcPr>
            <w:tcW w:w="1991" w:type="dxa"/>
          </w:tcPr>
          <w:p w14:paraId="4A18D1BD" w14:textId="37D92A80" w:rsidR="00856DB3" w:rsidRDefault="00856DB3">
            <w:pPr>
              <w:rPr>
                <w:rFonts w:hint="eastAsia"/>
                <w:lang w:val="en-US"/>
              </w:rPr>
            </w:pPr>
            <w:r>
              <w:rPr>
                <w:rFonts w:hint="eastAsia"/>
                <w:lang w:val="en-US"/>
              </w:rPr>
              <w:t>owner</w:t>
            </w:r>
          </w:p>
        </w:tc>
        <w:tc>
          <w:tcPr>
            <w:tcW w:w="5111" w:type="dxa"/>
          </w:tcPr>
          <w:p w14:paraId="1BC72DB7" w14:textId="3D5BD6CA" w:rsidR="00856DB3" w:rsidRDefault="00856DB3">
            <w:pPr>
              <w:rPr>
                <w:lang w:val="en-US"/>
              </w:rPr>
            </w:pPr>
            <w:r w:rsidRPr="00856DB3">
              <w:rPr>
                <w:lang w:val="en-US"/>
              </w:rPr>
              <w:t>the owners of business are</w:t>
            </w:r>
            <w:r>
              <w:rPr>
                <w:rFonts w:hint="eastAsia"/>
                <w:lang w:val="en-US"/>
              </w:rPr>
              <w:t xml:space="preserve"> </w:t>
            </w:r>
            <w:r w:rsidRPr="00856DB3">
              <w:rPr>
                <w:lang w:val="en-US"/>
              </w:rPr>
              <w:t>transitioning into retirement</w:t>
            </w:r>
          </w:p>
        </w:tc>
      </w:tr>
      <w:tr w:rsidR="00856DB3" w14:paraId="2DCD59AB" w14:textId="77777777" w:rsidTr="00856DB3">
        <w:tc>
          <w:tcPr>
            <w:tcW w:w="1824" w:type="dxa"/>
          </w:tcPr>
          <w:p w14:paraId="25D8A92F" w14:textId="77777777" w:rsidR="00856DB3" w:rsidRDefault="00856DB3" w:rsidP="00856DB3">
            <w:pPr>
              <w:rPr>
                <w:lang w:val="en-US"/>
              </w:rPr>
            </w:pPr>
          </w:p>
        </w:tc>
        <w:tc>
          <w:tcPr>
            <w:tcW w:w="1991" w:type="dxa"/>
          </w:tcPr>
          <w:p w14:paraId="0246CD9E" w14:textId="29F7318B" w:rsidR="00856DB3" w:rsidRDefault="00856DB3" w:rsidP="00856DB3">
            <w:pPr>
              <w:rPr>
                <w:rFonts w:hint="eastAsia"/>
                <w:lang w:val="en-US"/>
              </w:rPr>
            </w:pPr>
            <w:r>
              <w:rPr>
                <w:rFonts w:hint="eastAsia"/>
                <w:lang w:val="en-US"/>
              </w:rPr>
              <w:t>staff</w:t>
            </w:r>
          </w:p>
        </w:tc>
        <w:tc>
          <w:tcPr>
            <w:tcW w:w="5111" w:type="dxa"/>
          </w:tcPr>
          <w:p w14:paraId="5481CDBB" w14:textId="0E1B5748" w:rsidR="00856DB3" w:rsidRDefault="00856DB3" w:rsidP="00856DB3">
            <w:pPr>
              <w:rPr>
                <w:lang w:val="en-US"/>
              </w:rPr>
            </w:pPr>
            <w:r w:rsidRPr="00FE5FD8">
              <w:t>workload for sales staff increased</w:t>
            </w:r>
          </w:p>
        </w:tc>
      </w:tr>
      <w:tr w:rsidR="00856DB3" w14:paraId="36A88A55" w14:textId="77777777" w:rsidTr="00856DB3">
        <w:tc>
          <w:tcPr>
            <w:tcW w:w="1824" w:type="dxa"/>
          </w:tcPr>
          <w:p w14:paraId="2D393542" w14:textId="012873F6" w:rsidR="00856DB3" w:rsidRPr="00856DB3" w:rsidRDefault="00856DB3" w:rsidP="00856DB3">
            <w:pPr>
              <w:rPr>
                <w:rFonts w:hint="eastAsia"/>
                <w:b/>
                <w:bCs/>
                <w:lang w:val="en-US"/>
              </w:rPr>
            </w:pPr>
            <w:r w:rsidRPr="00856DB3">
              <w:rPr>
                <w:rFonts w:hint="eastAsia"/>
                <w:b/>
                <w:bCs/>
                <w:lang w:val="en-US"/>
              </w:rPr>
              <w:t>Environment</w:t>
            </w:r>
          </w:p>
        </w:tc>
        <w:tc>
          <w:tcPr>
            <w:tcW w:w="1991" w:type="dxa"/>
          </w:tcPr>
          <w:p w14:paraId="06BCDF0D" w14:textId="77777777" w:rsidR="00856DB3" w:rsidRDefault="00856DB3" w:rsidP="00856DB3">
            <w:pPr>
              <w:rPr>
                <w:rFonts w:hint="eastAsia"/>
                <w:lang w:val="en-US"/>
              </w:rPr>
            </w:pPr>
          </w:p>
        </w:tc>
        <w:tc>
          <w:tcPr>
            <w:tcW w:w="5111" w:type="dxa"/>
          </w:tcPr>
          <w:p w14:paraId="16C5A06F" w14:textId="316C672A" w:rsidR="00856DB3" w:rsidRPr="00FE5FD8" w:rsidRDefault="00856DB3" w:rsidP="00856DB3">
            <w:r w:rsidRPr="00856DB3">
              <w:t>T</w:t>
            </w:r>
            <w:r w:rsidRPr="00856DB3">
              <w:t>he</w:t>
            </w:r>
            <w:r>
              <w:rPr>
                <w:rFonts w:hint="eastAsia"/>
              </w:rPr>
              <w:t xml:space="preserve"> </w:t>
            </w:r>
            <w:r w:rsidRPr="00856DB3">
              <w:t>market</w:t>
            </w:r>
            <w:r>
              <w:rPr>
                <w:rFonts w:hint="eastAsia"/>
              </w:rPr>
              <w:t xml:space="preserve"> </w:t>
            </w:r>
            <w:r w:rsidRPr="00856DB3">
              <w:t>is becoming competitive</w:t>
            </w:r>
          </w:p>
        </w:tc>
      </w:tr>
      <w:tr w:rsidR="00856DB3" w14:paraId="4311BE6C" w14:textId="77777777" w:rsidTr="00856DB3">
        <w:tc>
          <w:tcPr>
            <w:tcW w:w="1824" w:type="dxa"/>
          </w:tcPr>
          <w:p w14:paraId="544C02F1" w14:textId="77777777" w:rsidR="00856DB3" w:rsidRPr="00856DB3" w:rsidRDefault="00856DB3" w:rsidP="00856DB3">
            <w:pPr>
              <w:rPr>
                <w:rFonts w:hint="eastAsia"/>
                <w:b/>
                <w:bCs/>
              </w:rPr>
            </w:pPr>
          </w:p>
        </w:tc>
        <w:tc>
          <w:tcPr>
            <w:tcW w:w="1991" w:type="dxa"/>
          </w:tcPr>
          <w:p w14:paraId="0319CA0C" w14:textId="77777777" w:rsidR="00856DB3" w:rsidRDefault="00856DB3" w:rsidP="00856DB3">
            <w:pPr>
              <w:rPr>
                <w:rFonts w:hint="eastAsia"/>
                <w:lang w:val="en-US"/>
              </w:rPr>
            </w:pPr>
          </w:p>
        </w:tc>
        <w:tc>
          <w:tcPr>
            <w:tcW w:w="5111" w:type="dxa"/>
          </w:tcPr>
          <w:p w14:paraId="0F68D074" w14:textId="5A3F973C" w:rsidR="00856DB3" w:rsidRPr="00856DB3" w:rsidRDefault="00856DB3" w:rsidP="00856DB3">
            <w:r w:rsidRPr="00856DB3">
              <w:t>total quarterly sales have declined</w:t>
            </w:r>
          </w:p>
        </w:tc>
      </w:tr>
      <w:tr w:rsidR="00856DB3" w14:paraId="736C5167" w14:textId="77777777" w:rsidTr="00856DB3">
        <w:tc>
          <w:tcPr>
            <w:tcW w:w="1824" w:type="dxa"/>
          </w:tcPr>
          <w:p w14:paraId="10A58A56" w14:textId="77777777" w:rsidR="00856DB3" w:rsidRPr="00856DB3" w:rsidRDefault="00856DB3" w:rsidP="00856DB3">
            <w:pPr>
              <w:rPr>
                <w:rFonts w:hint="eastAsia"/>
                <w:b/>
                <w:bCs/>
              </w:rPr>
            </w:pPr>
          </w:p>
        </w:tc>
        <w:tc>
          <w:tcPr>
            <w:tcW w:w="1991" w:type="dxa"/>
          </w:tcPr>
          <w:p w14:paraId="39B8BB6B" w14:textId="77777777" w:rsidR="00856DB3" w:rsidRDefault="00856DB3" w:rsidP="00856DB3">
            <w:pPr>
              <w:rPr>
                <w:rFonts w:hint="eastAsia"/>
                <w:lang w:val="en-US"/>
              </w:rPr>
            </w:pPr>
          </w:p>
        </w:tc>
        <w:tc>
          <w:tcPr>
            <w:tcW w:w="5111" w:type="dxa"/>
          </w:tcPr>
          <w:p w14:paraId="7EFAB7DB" w14:textId="56C0C9BE" w:rsidR="00856DB3" w:rsidRPr="00856DB3" w:rsidRDefault="00856DB3" w:rsidP="00856DB3">
            <w:r w:rsidRPr="00856DB3">
              <w:t>customer queries have recently doubled</w:t>
            </w:r>
          </w:p>
        </w:tc>
      </w:tr>
      <w:tr w:rsidR="00856DB3" w14:paraId="72CD1CE7" w14:textId="77777777" w:rsidTr="00856DB3">
        <w:tc>
          <w:tcPr>
            <w:tcW w:w="1824" w:type="dxa"/>
          </w:tcPr>
          <w:p w14:paraId="4B498AB2" w14:textId="77777777" w:rsidR="00856DB3" w:rsidRPr="00856DB3" w:rsidRDefault="00856DB3" w:rsidP="00856DB3">
            <w:pPr>
              <w:rPr>
                <w:rFonts w:hint="eastAsia"/>
                <w:b/>
                <w:bCs/>
              </w:rPr>
            </w:pPr>
          </w:p>
        </w:tc>
        <w:tc>
          <w:tcPr>
            <w:tcW w:w="1991" w:type="dxa"/>
          </w:tcPr>
          <w:p w14:paraId="5F5ABE9B" w14:textId="77777777" w:rsidR="00856DB3" w:rsidRDefault="00856DB3" w:rsidP="00856DB3">
            <w:pPr>
              <w:rPr>
                <w:rFonts w:hint="eastAsia"/>
                <w:lang w:val="en-US"/>
              </w:rPr>
            </w:pPr>
          </w:p>
        </w:tc>
        <w:tc>
          <w:tcPr>
            <w:tcW w:w="5111" w:type="dxa"/>
          </w:tcPr>
          <w:p w14:paraId="374F2863" w14:textId="6E90A9B3" w:rsidR="00856DB3" w:rsidRPr="00856DB3" w:rsidRDefault="00856DB3" w:rsidP="00856DB3">
            <w:r w:rsidRPr="00856DB3">
              <w:t>other wholesalers provide attractive promotions and loyalty rewards</w:t>
            </w:r>
          </w:p>
        </w:tc>
      </w:tr>
      <w:tr w:rsidR="00856DB3" w14:paraId="01029025" w14:textId="77777777" w:rsidTr="00856DB3">
        <w:tc>
          <w:tcPr>
            <w:tcW w:w="1824" w:type="dxa"/>
          </w:tcPr>
          <w:p w14:paraId="7848211C" w14:textId="77777777" w:rsidR="00856DB3" w:rsidRPr="00856DB3" w:rsidRDefault="00856DB3" w:rsidP="00856DB3">
            <w:pPr>
              <w:rPr>
                <w:rFonts w:hint="eastAsia"/>
                <w:b/>
                <w:bCs/>
              </w:rPr>
            </w:pPr>
          </w:p>
        </w:tc>
        <w:tc>
          <w:tcPr>
            <w:tcW w:w="1991" w:type="dxa"/>
          </w:tcPr>
          <w:p w14:paraId="022B2AA8" w14:textId="77777777" w:rsidR="00856DB3" w:rsidRDefault="00856DB3" w:rsidP="00856DB3">
            <w:pPr>
              <w:rPr>
                <w:rFonts w:hint="eastAsia"/>
                <w:lang w:val="en-US"/>
              </w:rPr>
            </w:pPr>
          </w:p>
        </w:tc>
        <w:tc>
          <w:tcPr>
            <w:tcW w:w="5111" w:type="dxa"/>
          </w:tcPr>
          <w:p w14:paraId="4D102FB2" w14:textId="16A7E1AD" w:rsidR="00856DB3" w:rsidRPr="00856DB3" w:rsidRDefault="00856DB3" w:rsidP="00856DB3">
            <w:r w:rsidRPr="00856DB3">
              <w:t>the current marketing and product promotion policies do not reflect customers' expectations</w:t>
            </w:r>
          </w:p>
        </w:tc>
      </w:tr>
      <w:tr w:rsidR="00856DB3" w14:paraId="52E3CD2A" w14:textId="77777777" w:rsidTr="00856DB3">
        <w:tc>
          <w:tcPr>
            <w:tcW w:w="1824" w:type="dxa"/>
          </w:tcPr>
          <w:p w14:paraId="0F614B7A" w14:textId="3E42B9A5" w:rsidR="00856DB3" w:rsidRPr="00856DB3" w:rsidRDefault="00856DB3" w:rsidP="00856DB3">
            <w:pPr>
              <w:rPr>
                <w:rFonts w:hint="eastAsia"/>
                <w:b/>
                <w:bCs/>
              </w:rPr>
            </w:pPr>
            <w:r>
              <w:rPr>
                <w:rFonts w:hint="eastAsia"/>
                <w:b/>
                <w:bCs/>
              </w:rPr>
              <w:t>Equipment</w:t>
            </w:r>
          </w:p>
        </w:tc>
        <w:tc>
          <w:tcPr>
            <w:tcW w:w="1991" w:type="dxa"/>
          </w:tcPr>
          <w:p w14:paraId="22994DE8" w14:textId="77777777" w:rsidR="00856DB3" w:rsidRDefault="00856DB3" w:rsidP="00856DB3">
            <w:pPr>
              <w:rPr>
                <w:rFonts w:hint="eastAsia"/>
                <w:lang w:val="en-US"/>
              </w:rPr>
            </w:pPr>
          </w:p>
        </w:tc>
        <w:tc>
          <w:tcPr>
            <w:tcW w:w="5111" w:type="dxa"/>
          </w:tcPr>
          <w:p w14:paraId="6E4E74CD" w14:textId="47CB5C38" w:rsidR="00856DB3" w:rsidRPr="00856DB3" w:rsidRDefault="00856DB3" w:rsidP="00856DB3">
            <w:r w:rsidRPr="00856DB3">
              <w:t>no online ordering system</w:t>
            </w:r>
          </w:p>
        </w:tc>
      </w:tr>
      <w:tr w:rsidR="00856DB3" w14:paraId="64B310F1" w14:textId="77777777" w:rsidTr="00856DB3">
        <w:tc>
          <w:tcPr>
            <w:tcW w:w="1824" w:type="dxa"/>
          </w:tcPr>
          <w:p w14:paraId="34402BCF" w14:textId="2BB246F7" w:rsidR="00856DB3" w:rsidRDefault="00856DB3" w:rsidP="00856DB3">
            <w:pPr>
              <w:rPr>
                <w:rFonts w:hint="eastAsia"/>
                <w:b/>
                <w:bCs/>
              </w:rPr>
            </w:pPr>
            <w:r>
              <w:rPr>
                <w:rFonts w:hint="eastAsia"/>
                <w:b/>
                <w:bCs/>
              </w:rPr>
              <w:t>Process</w:t>
            </w:r>
          </w:p>
        </w:tc>
        <w:tc>
          <w:tcPr>
            <w:tcW w:w="1991" w:type="dxa"/>
          </w:tcPr>
          <w:p w14:paraId="1CDD7DE4" w14:textId="77777777" w:rsidR="00856DB3" w:rsidRDefault="00856DB3" w:rsidP="00856DB3">
            <w:pPr>
              <w:rPr>
                <w:rFonts w:hint="eastAsia"/>
                <w:lang w:val="en-US"/>
              </w:rPr>
            </w:pPr>
          </w:p>
        </w:tc>
        <w:tc>
          <w:tcPr>
            <w:tcW w:w="5111" w:type="dxa"/>
          </w:tcPr>
          <w:p w14:paraId="7833578F" w14:textId="77B6C619" w:rsidR="00856DB3" w:rsidRPr="00856DB3" w:rsidRDefault="00856DB3" w:rsidP="00856DB3">
            <w:r w:rsidRPr="00856DB3">
              <w:t>ordering and delivery take too long</w:t>
            </w:r>
          </w:p>
        </w:tc>
      </w:tr>
    </w:tbl>
    <w:p w14:paraId="305FC93C" w14:textId="77777777" w:rsidR="001E6AFA" w:rsidRDefault="00000000">
      <w:pPr>
        <w:pStyle w:val="2"/>
      </w:pPr>
      <w:r>
        <w:t>Observations and Concerns</w:t>
      </w:r>
    </w:p>
    <w:p w14:paraId="65B7D9B6" w14:textId="77777777" w:rsidR="001E6AFA" w:rsidRDefault="00000000">
      <w:pPr>
        <w:rPr>
          <w:lang w:val="en-US"/>
        </w:rPr>
      </w:pPr>
      <w:r>
        <w:rPr>
          <w:lang w:val="en-US"/>
        </w:rPr>
        <w:t>John and Ruby are aware that leveraging technology is essential for LC to stay competitive but are uncertain about how to proceed. The newly appointed marketing manager is working to develop better promotion policies and loyalty programs based on customer feedback, but the outcomes are still uncertain.</w:t>
      </w:r>
    </w:p>
    <w:p w14:paraId="5B88919F" w14:textId="77777777" w:rsidR="001E6AFA" w:rsidRDefault="001E6AFA"/>
    <w:sectPr w:rsidR="001E6A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3E0A2" w14:textId="77777777" w:rsidR="00F5200C" w:rsidRDefault="00F5200C">
      <w:pPr>
        <w:spacing w:line="240" w:lineRule="auto"/>
      </w:pPr>
      <w:r>
        <w:separator/>
      </w:r>
    </w:p>
  </w:endnote>
  <w:endnote w:type="continuationSeparator" w:id="0">
    <w:p w14:paraId="184A76AA" w14:textId="77777777" w:rsidR="00F5200C" w:rsidRDefault="00F520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default"/>
    <w:sig w:usb0="00000003" w:usb1="080E0000" w:usb2="00000010" w:usb3="00000000" w:csb0="00040001" w:csb1="00000000"/>
  </w:font>
  <w:font w:name="Aptos">
    <w:altName w:val="苹方-简"/>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altName w:val="苹方-简"/>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2062A" w14:textId="77777777" w:rsidR="00F5200C" w:rsidRDefault="00F5200C">
      <w:pPr>
        <w:spacing w:after="0"/>
      </w:pPr>
      <w:r>
        <w:separator/>
      </w:r>
    </w:p>
  </w:footnote>
  <w:footnote w:type="continuationSeparator" w:id="0">
    <w:p w14:paraId="51C22386" w14:textId="77777777" w:rsidR="00F5200C" w:rsidRDefault="00F5200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DFD"/>
    <w:rsid w:val="D1F7DFDE"/>
    <w:rsid w:val="DFD552DA"/>
    <w:rsid w:val="EFFD7AEB"/>
    <w:rsid w:val="FFBF0B92"/>
    <w:rsid w:val="FFEB507E"/>
    <w:rsid w:val="00041DFD"/>
    <w:rsid w:val="001E6AFA"/>
    <w:rsid w:val="00515282"/>
    <w:rsid w:val="005715A4"/>
    <w:rsid w:val="00856DB3"/>
    <w:rsid w:val="00F5200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D766"/>
  <w15:docId w15:val="{48ACDEB3-DA01-4AB5-967C-5B44610A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8" w:lineRule="auto"/>
    </w:pPr>
    <w:rPr>
      <w:rFonts w:asciiTheme="minorHAnsi" w:eastAsiaTheme="minorEastAsia" w:hAnsiTheme="minorHAnsi" w:cstheme="minorBidi"/>
      <w:kern w:val="2"/>
      <w:sz w:val="24"/>
      <w:szCs w:val="24"/>
      <w14:ligatures w14:val="standardContextual"/>
    </w:rPr>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eastAsiaTheme="majorEastAsia" w:cstheme="majorBidi"/>
      <w:i/>
      <w:iCs/>
      <w:color w:val="262626" w:themeColor="text1" w:themeTint="D9"/>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uiPriority w:val="99"/>
    <w:semiHidden/>
    <w:unhideWhenUsed/>
    <w:pPr>
      <w:spacing w:beforeAutospacing="1" w:afterAutospacing="1"/>
    </w:pPr>
    <w:rPr>
      <w:sz w:val="24"/>
      <w:szCs w:val="24"/>
      <w:lang w:val="en-US"/>
    </w:rPr>
  </w:style>
  <w:style w:type="character" w:styleId="a4">
    <w:name w:val="Strong"/>
    <w:basedOn w:val="a0"/>
    <w:uiPriority w:val="22"/>
    <w:qFormat/>
    <w:rPr>
      <w:b/>
      <w:bCs/>
    </w:rPr>
  </w:style>
  <w:style w:type="paragraph" w:styleId="a5">
    <w:name w:val="Subtitle"/>
    <w:basedOn w:val="a"/>
    <w:next w:val="a"/>
    <w:link w:val="a6"/>
    <w:uiPriority w:val="11"/>
    <w:qFormat/>
    <w:rPr>
      <w:rFonts w:eastAsiaTheme="majorEastAsia" w:cstheme="majorBidi"/>
      <w:color w:val="595959" w:themeColor="text1" w:themeTint="A6"/>
      <w:spacing w:val="15"/>
      <w:sz w:val="28"/>
      <w:szCs w:val="28"/>
    </w:rPr>
  </w:style>
  <w:style w:type="table" w:styleId="a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Pr>
      <w:rFonts w:eastAsiaTheme="majorEastAsia" w:cstheme="majorBidi"/>
      <w:i/>
      <w:iCs/>
      <w:color w:val="0F4761" w:themeColor="accent1" w:themeShade="BF"/>
    </w:rPr>
  </w:style>
  <w:style w:type="character" w:customStyle="1" w:styleId="50">
    <w:name w:val="标题 5 字符"/>
    <w:basedOn w:val="a0"/>
    <w:link w:val="5"/>
    <w:uiPriority w:val="9"/>
    <w:semiHidden/>
    <w:rPr>
      <w:rFonts w:eastAsiaTheme="majorEastAsia" w:cstheme="majorBidi"/>
      <w:color w:val="0F4761" w:themeColor="accent1" w:themeShade="BF"/>
    </w:rPr>
  </w:style>
  <w:style w:type="character" w:customStyle="1" w:styleId="60">
    <w:name w:val="标题 6 字符"/>
    <w:basedOn w:val="a0"/>
    <w:link w:val="6"/>
    <w:uiPriority w:val="9"/>
    <w:semiHidden/>
    <w:rPr>
      <w:rFonts w:eastAsiaTheme="majorEastAsia" w:cstheme="majorBidi"/>
      <w:i/>
      <w:iCs/>
      <w:color w:val="595959" w:themeColor="text1" w:themeTint="A6"/>
    </w:rPr>
  </w:style>
  <w:style w:type="character" w:customStyle="1" w:styleId="70">
    <w:name w:val="标题 7 字符"/>
    <w:basedOn w:val="a0"/>
    <w:link w:val="7"/>
    <w:uiPriority w:val="9"/>
    <w:semiHidden/>
    <w:rPr>
      <w:rFonts w:eastAsiaTheme="majorEastAsia" w:cstheme="majorBidi"/>
      <w:color w:val="595959" w:themeColor="text1" w:themeTint="A6"/>
    </w:rPr>
  </w:style>
  <w:style w:type="character" w:customStyle="1" w:styleId="80">
    <w:name w:val="标题 8 字符"/>
    <w:basedOn w:val="a0"/>
    <w:link w:val="8"/>
    <w:uiPriority w:val="9"/>
    <w:semiHidden/>
    <w:rPr>
      <w:rFonts w:eastAsiaTheme="majorEastAsia" w:cstheme="majorBidi"/>
      <w:i/>
      <w:iCs/>
      <w:color w:val="262626" w:themeColor="text1" w:themeTint="D9"/>
    </w:rPr>
  </w:style>
  <w:style w:type="character" w:customStyle="1" w:styleId="90">
    <w:name w:val="标题 9 字符"/>
    <w:basedOn w:val="a0"/>
    <w:link w:val="9"/>
    <w:uiPriority w:val="9"/>
    <w:semiHidden/>
    <w:rPr>
      <w:rFonts w:eastAsiaTheme="majorEastAsia" w:cstheme="majorBidi"/>
      <w:color w:val="262626" w:themeColor="text1" w:themeTint="D9"/>
    </w:rPr>
  </w:style>
  <w:style w:type="character" w:customStyle="1" w:styleId="a9">
    <w:name w:val="标题 字符"/>
    <w:basedOn w:val="a0"/>
    <w:link w:val="a8"/>
    <w:uiPriority w:val="10"/>
    <w:rPr>
      <w:rFonts w:asciiTheme="majorHAnsi" w:eastAsiaTheme="majorEastAsia" w:hAnsiTheme="majorHAnsi" w:cstheme="majorBidi"/>
      <w:spacing w:val="-10"/>
      <w:kern w:val="28"/>
      <w:sz w:val="56"/>
      <w:szCs w:val="56"/>
    </w:rPr>
  </w:style>
  <w:style w:type="character" w:customStyle="1" w:styleId="a6">
    <w:name w:val="副标题 字符"/>
    <w:basedOn w:val="a0"/>
    <w:link w:val="a5"/>
    <w:uiPriority w:val="11"/>
    <w:rPr>
      <w:rFonts w:eastAsiaTheme="majorEastAsia" w:cstheme="majorBidi"/>
      <w:color w:val="595959" w:themeColor="text1" w:themeTint="A6"/>
      <w:spacing w:val="15"/>
      <w:sz w:val="28"/>
      <w:szCs w:val="28"/>
    </w:rPr>
  </w:style>
  <w:style w:type="paragraph" w:styleId="aa">
    <w:name w:val="Quote"/>
    <w:basedOn w:val="a"/>
    <w:next w:val="a"/>
    <w:link w:val="ab"/>
    <w:uiPriority w:val="29"/>
    <w:qFormat/>
    <w:pPr>
      <w:spacing w:before="160"/>
      <w:jc w:val="center"/>
    </w:pPr>
    <w:rPr>
      <w:i/>
      <w:iCs/>
      <w:color w:val="404040" w:themeColor="text1" w:themeTint="BF"/>
    </w:rPr>
  </w:style>
  <w:style w:type="character" w:customStyle="1" w:styleId="ab">
    <w:name w:val="引用 字符"/>
    <w:basedOn w:val="a0"/>
    <w:link w:val="aa"/>
    <w:uiPriority w:val="29"/>
    <w:rPr>
      <w:i/>
      <w:iCs/>
      <w:color w:val="404040" w:themeColor="text1" w:themeTint="BF"/>
    </w:rPr>
  </w:style>
  <w:style w:type="paragraph" w:styleId="ac">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d">
    <w:name w:val="Intense Quote"/>
    <w:basedOn w:val="a"/>
    <w:next w:val="a"/>
    <w:link w:val="ae"/>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YUPENG WEN</dc:creator>
  <cp:lastModifiedBy>yupeng wen</cp:lastModifiedBy>
  <cp:revision>2</cp:revision>
  <dcterms:created xsi:type="dcterms:W3CDTF">2024-07-16T13:43:00Z</dcterms:created>
  <dcterms:modified xsi:type="dcterms:W3CDTF">2024-07-28T00:18:00Z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7B019641BFE68D581CF2A2663CFB9F10_42</vt:lpwstr>
  </property>
</Properties>
</file>