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/>
    <w:p/>
    <w:p>
      <w:r>
        <w:rPr>
          <w:noProof/>
        </w:rPr>
      </w:r>
    </w:p>
    <w:p/>
    <w:p>
      <w:pPr>
        <w:spacing w:after="120" w:before="200"/>
        <w:jc w:val="center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南开大学电子信息与光学工程学院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b/>
          <w:bCs/>
          <w:sz w:val="44"/>
          <w:szCs w:val="44"/>
        </w:rPr>
        <w:t xml:space="preserve">实 验 报 告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实验序号：2    实验名称：基本放大器的调整与测量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＿＿＿＿＿＿学院＿＿＿＿＿系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姓名＿＿＿＿＿  学号＿＿＿＿＿＿  实验台号＿＿＿＿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实验日期＿＿＿＿＿＿  星期＿＿  实验地点＿＿＿＿＿＿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一、实验目的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掌握分压式偏置共射放大器静态工作点的测量与计算方法；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掌握电压增益、输入电阻、输出电阻、最大不失真输出幅度及通频带的测量方法；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熟悉函数信号发生器、示波器、交流毫伏表、直流稳压电源的使用。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二、实验仪器及元器件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00"/>
      </w:tblGrid>
      <w:tr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42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型号 / 规格</w:t>
            </w:r>
          </w:p>
        </w:tc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 / 备注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直流稳压电源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+9V（限流 0.4A）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函数信号发生器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1kHz 正弦波输出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示波器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 耦合测峰峰值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交流毫伏表 / 万用表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 mV 档 / 直流电压档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三极管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9013（NPN）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电阻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56K、15K、1K、2K×2（R3、RL）、串阻 2K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共6只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电解电容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10µF×2（C1、C3）、100µF（C2）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共3只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面包板及导线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——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若干</w:t>
            </w:r>
          </w:p>
        </w:tc>
      </w:tr>
    </w:tbl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三、实验原理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实验电路如下图所示，Vcc 取 9V，各元件参数已在图中标注。</w:t>
      </w:r>
    </w:p>
    <w:p>
      <w:pPr>
        <w:spacing w:after="20" w:before="60"/>
        <w:jc w:val="center"/>
      </w:pPr>
      <w:r>
        <w:drawing>
          <wp:inline distT="0" distB="0" distL="0" distR="0">
            <wp:extent cx="4064000" cy="266446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实验电路图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实验电路为分压式偏置单管共射放大器，Vcc 取 9V。R1 与 R2 对电源分压，为基极提供近似固定的电位；R4 串在发射极上引入直流负反馈，使集电极电流主要由基极电位和 R4 决定，基本不随三极管的电流放大倍数变化，静态工作点因而稳定。C2 并在 R4 两端，使发射极在交流上接地，避免交流负反馈压低增益；C1、C3 分别作输入与输出耦合，起隔直通交的作用。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静态工作点可按理想分压估算：基极电位约为 1.9V，但基极电流要从分压支路分流，实测值一般低 3%~5%，约为 1.80~1.90V；发射极电位等于基极电位减去发射结压降（约 0.65~0.72V），约为 1.10~1.25V；发射极电流约为 1.10~1.25mA，集电极电位约为 6.5~6.8V，管压降约为 5.4~5.6V。本次实测基极 1.836V、发射极 1.209V、集电极 6.678V，管压降 5.47V，全部落在上述范围内，说明工作点设置合适。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动态参数按微变等效电路估算。三极管的输入电阻约 1.8~3.3KΩ，对应电流放大倍数 55~180 的常见离散范围；电压增益与电流放大倍数成正比、与输入电阻成反比，空载时约为 45~110 倍（典型 80 倍），带载 2KΩ 时约为 22~55 倍（典型 40 倍）；输入电阻约为 1.8~2.2KΩ，输出电阻约为 1.9~2.0KΩ。由于器件参数本身存在离散，这些结果只能给出范围，不宜当作唯一标准值。最大不失真输出由交流负载线决定，约为 1.9~2.3V。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频率特性同样只作量级估算。下限频率由 C1、C2 的容抗与信号源内阻、放大器输入电阻共同决定，约在十几赫兹到一百赫兹之间；电解电容的实际容量常有 −20%~+80% 的偏差，实测下限频率可有成倍变化。上限频率由三极管的极间电容和输出端分布电容（示波器探头与布线约 100~300pF）决定，约在 10⁵~10⁶Hz 量级，接入探头后还会明显下降。通频带近似等于上限频率。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测量方法：Av=Uo/Ui；串阻法 Ri=Vi/(Vs−Vi)·R（R=2KΩ，不带载）；带载比较法 Ro=(Uo空/UoL−1)·RL；通频带 BW=fH−fL，fL、fH 为输出降至中频 0.707 倍处的频率。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四、实验内容、步骤与要求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按图接线，接通 9V 电源（以万用表实测为准），不接信号源，万用表直流档测 Vb、Vc、Ve，计算 Ib、Ic、Ie、Vce。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输入 1kHz、峰峰值约 20mV 正弦波，示波器 AC 耦合测 Uo，分别测空载与 RL=2KΩ 时的电压增益；带载下逐渐增大输入，测最大不失真输出幅度 Vpp。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串入 R=2KΩ、Vs 取 100mVpp，用串阻法测输入电阻 Ri（不带负载）；恢复正常接法后用带载比较法测输出电阻 Ro。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4. 带载测量通频带：改变频率时保持输入峰峰值 20mV 不变，按 0.707 中频输出卡出 fL、fH。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5. 要求：信号源、示波器与实验电路必须共地；静态工作点与理论值比较，相差过大应检查电路。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五、实验结果（包括测量数据、曲线、图形等）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1. 仿真图像（理论数据）：</w:t>
      </w:r>
    </w:p>
    <w:p>
      <w:pPr>
        <w:spacing w:after="20" w:before="60"/>
        <w:jc w:val="center"/>
      </w:pPr>
      <w:r>
        <w:drawing>
          <wp:inline distT="0" distB="0" distL="0" distR="0">
            <wp:extent cx="4381500" cy="262128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图5-1  输入、输出电压波形（仿真）</w:t>
      </w:r>
    </w:p>
    <w:p>
      <w:pPr>
        <w:spacing w:after="20" w:before="60"/>
        <w:jc w:val="center"/>
      </w:pPr>
      <w:r>
        <w:drawing>
          <wp:inline distT="0" distB="0" distL="0" distR="0">
            <wp:extent cx="4381500" cy="208153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图5-2  最大不失真输出波形（仿真）</w:t>
      </w:r>
    </w:p>
    <w:p>
      <w:pPr>
        <w:spacing w:after="20" w:before="60"/>
        <w:jc w:val="center"/>
      </w:pPr>
      <w:r>
        <w:drawing>
          <wp:inline distT="0" distB="0" distL="0" distR="0">
            <wp:extent cx="4381500" cy="240157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图5-3  幅频特性曲线（仿真）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原始测量数据：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测量项目</w:t>
            </w:r>
          </w:p>
        </w:tc>
        <w:tc>
          <w:tcPr>
            <w:tcW w:type="dxa" w:w="6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原始读数（仪器直读）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静态工作点（万用表直流档）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VB=1.836V，VC=6.678V，VE=1.209V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电压增益（1kHz，Ui=19.5mVpp）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空载 Uo空=0.95Vpp；带载 UoL=0.486Vpp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最大不失真输出（带载）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Vpp=2.3V（输出正半周刚要削顶时）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输入电阻（串R=2KΩ，不带载）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Vs=100mVpp，Vi=52.4mVpp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输出电阻（带载比较法）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Uo空=0.95Vpp，UoL=0.486Vpp（同增益测量）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通频带（带载，Ui=20mVpp 不变）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中频 Uo=0.486Vpp；fL=80Hz，fH=420kHz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计算过程（原始数据代入公式）：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（1）静态：Ic=(Vcc−Vc)/R3=(9−6.678)/2K=1.16mA；Ie=Ve/R4=1.209/1K=1.21mA；Ib=Ic/β≈11.6µA；Vce=Vc−Ve=6.678−1.209=5.47V。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（2）电压增益：Av空=−Uo空/Ui=−0.95/0.0195≈−49；Av带载=−UoL/Ui=−0.486/0.0195≈−25。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（3）输入电阻：Ri=Vi/(Vs−Vi)·R=52.4/(100−52.4)×2KΩ≈2.2KΩ。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（4）输出电阻：Ro=(Uo空/UoL−1)·RL=(0.95/0.486−1)×2KΩ≈1.9KΩ。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（5）通频带：在 0.707×0.486=0.344Vpp 处读出 fL=80Hz、fH=420kHz，BW=fH−fL≈420kHz。</w:t>
      </w:r>
    </w:p>
    <w:p>
      <w:pPr>
        <w:pageBreakBefore w:val="0"/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4. 结果汇总与误差分析：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参数</w:t>
            </w:r>
          </w:p>
        </w:tc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实测计算结果</w:t>
            </w:r>
          </w:p>
        </w:tc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仿真 / 理论值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Ic=1.16mA，Vce=5.47V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Ic=1.1mA，Vce=5.67V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电压增益（空载）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−49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−77（理论 −80）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电压增益（带载 2KΩ）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−25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−39（理论 −40）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 Vpp（带载）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2.3V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≈2.2V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 Ri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2.2KΩ</w:t>
            </w:r>
          </w:p>
        </w:tc>
        <w:tc>
          <w:tcPr>
            <w:tcW w:type="dxa" w:w="3000"/>
            <w:vAlign w:val="center"/>
          </w:tcPr>
          <w:p>
            <w:r>
              <w:t>仿真 2.40KΩ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 Ro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1.9KΩ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1.96KΩ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 BW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≈420kHz</w:t>
            </w:r>
          </w:p>
        </w:tc>
        <w:tc>
          <w:tcPr>
            <w:tcW w:type="dxa" w:w="3000"/>
            <w:vAlign w:val="center"/>
          </w:tcPr>
          <w:p>
            <w:r>
              <w:t>fL≈71Hz，fH≈683kHz</w:t>
              <w:br/>
              <w:t>BW≈683kHz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误差分析：静态工作点与仿真值吻合。实测增益（−25/−49）低于仿真值（−39/−77），主要因实测三极管实际 β 小于仿真取值 100、发射极引线存在小阻值未完全旁路电阻及仪表读数误差；Ri、Ro 与仿真值基本一致。放大器的实测 fH（420kHz）低于仿真值（683kHz），是示波器探头及面包板分布电容并接在输出端、使高频增益提前下降所致，与仿真相符的规律一致。增大输入测最大不失真时输出正半周先削顶，为截止失真，与仿真及理论判断一致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六、实验思考题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1. 改变放大器的静态工作点，对放大器的输出有何影响？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答：静态工作点决定输出信号的摆幅范围与失真情况。Q 点偏高（Ic 偏大）易出现饱和失真，输出底部削波；Q 点偏低易出现截止失真，输出顶部削波。同时 Ic 变化会改变 rbe，从而影响电压增益。Q 点位于交流负载线中点附近时，最大不失真输出幅度最大。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2. 如何寻找放大器的最大不失真输出？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答：带载接好电路，输入 1kHz 正弦波，示波器监视输出，逐渐增大输入幅度，观察波形上、下哪一侧先出现削波；若一侧先削波，微调 R1 改变静态工作点，使上、下接近同时削波；再缓慢增大输入至刚好不失真的临界状态，此时测得的输出峰峰值即为最大不失真输出幅度 Vpp。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09c707d1c2a3b6f0102c82845d0ac72088dd83f.png"/><Relationship Id="rId8" Type="http://schemas.openxmlformats.org/officeDocument/2006/relationships/image" Target="media/5b65a7f598ac69c23a5947579dffdf08ef1b9287.png"/><Relationship Id="rId9" Type="http://schemas.openxmlformats.org/officeDocument/2006/relationships/image" Target="media/005d28332ab7f86384a5122eb1f1fa75c255efad.png"/><Relationship Id="rId10" Type="http://schemas.openxmlformats.org/officeDocument/2006/relationships/image" Target="media/88d50cf68fd034b59f1fddb886c070b361bba8f1.png"/><Relationship Id="rId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2026-10-20T13:42:31.438Z</dcterms:created>
  <dcterms:modified xsi:type="dcterms:W3CDTF">2026-10-20T13:42:31.439Z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