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D07" w:rsidRDefault="00A93D07">
      <w:pPr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Informacja o wpływie działalności wykonywanej przez jednostkę organizacyjną na zdrowie ludzi i na środowisko</w:t>
      </w:r>
    </w:p>
    <w:p w:rsidR="00A93D07" w:rsidRPr="003776FF" w:rsidRDefault="00A93D07">
      <w:pPr>
        <w:jc w:val="center"/>
        <w:rPr>
          <w:rFonts w:cs="Calibri"/>
          <w:b/>
          <w:i/>
          <w:sz w:val="24"/>
          <w:lang w:val="fr-FR"/>
        </w:rPr>
      </w:pPr>
      <w:r w:rsidRPr="003776FF">
        <w:rPr>
          <w:rFonts w:cs="Calibri"/>
          <w:b/>
          <w:i/>
          <w:sz w:val="24"/>
          <w:lang w:val="fr-FR"/>
        </w:rPr>
        <w:t>MICHAŁ HUBERT MEŁGES OLA-DENT</w:t>
      </w:r>
    </w:p>
    <w:p w:rsidR="00A93D07" w:rsidRPr="003776FF" w:rsidRDefault="00A93D07">
      <w:pPr>
        <w:jc w:val="center"/>
        <w:rPr>
          <w:rFonts w:cs="Calibri"/>
          <w:b/>
          <w:sz w:val="24"/>
          <w:lang w:val="fr-FR"/>
        </w:rPr>
      </w:pPr>
      <w:r w:rsidRPr="003776FF">
        <w:rPr>
          <w:rFonts w:cs="Calibri"/>
          <w:b/>
          <w:i/>
          <w:sz w:val="24"/>
          <w:lang w:val="fr-FR"/>
        </w:rPr>
        <w:t>Ul.</w:t>
      </w:r>
      <w:r>
        <w:rPr>
          <w:rFonts w:cs="Calibri"/>
          <w:b/>
          <w:i/>
          <w:sz w:val="24"/>
          <w:lang w:val="fr-FR"/>
        </w:rPr>
        <w:t>DŁUGA 75, 23-400 BIŁGORAJ</w:t>
      </w:r>
    </w:p>
    <w:p w:rsidR="00A93D07" w:rsidRDefault="00A93D07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Podstawa prawna: ustawa Prawo atomowe / Dz.U. 2019 poz. 1792/ zgodnie z art. 32c pkt.2 </w:t>
      </w:r>
    </w:p>
    <w:p w:rsidR="00A93D07" w:rsidRDefault="00A93D07">
      <w:pPr>
        <w:spacing w:after="0" w:line="240" w:lineRule="auto"/>
        <w:rPr>
          <w:rFonts w:cs="Calibri"/>
          <w:sz w:val="24"/>
        </w:rPr>
      </w:pPr>
    </w:p>
    <w:p w:rsidR="00A93D07" w:rsidRDefault="00A93D07">
      <w:pPr>
        <w:numPr>
          <w:ilvl w:val="0"/>
          <w:numId w:val="1"/>
        </w:numPr>
        <w:spacing w:after="0" w:line="240" w:lineRule="auto"/>
        <w:ind w:left="1080" w:hanging="720"/>
        <w:rPr>
          <w:rFonts w:cs="Calibri"/>
          <w:sz w:val="24"/>
        </w:rPr>
      </w:pPr>
      <w:r>
        <w:rPr>
          <w:rFonts w:cs="Calibri"/>
          <w:sz w:val="24"/>
        </w:rPr>
        <w:t>Jednostka  wykonuje działalność związaną z narażeniem na promieniowanie jonizujące, polegające na : wykonywaniu zdjęć zewnątrzustnych zębowych.</w:t>
      </w:r>
    </w:p>
    <w:p w:rsidR="00A93D07" w:rsidRDefault="00A93D07">
      <w:pPr>
        <w:spacing w:after="0" w:line="240" w:lineRule="auto"/>
        <w:rPr>
          <w:rFonts w:cs="Calibri"/>
          <w:sz w:val="24"/>
        </w:rPr>
      </w:pPr>
    </w:p>
    <w:p w:rsidR="00A93D07" w:rsidRDefault="00A93D07">
      <w:pPr>
        <w:numPr>
          <w:ilvl w:val="0"/>
          <w:numId w:val="2"/>
        </w:numPr>
        <w:spacing w:after="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uruchamianiu i stosowaniu urządzeń wytwarzających promieniowanie jonizujące; zezwolenie PWIS/ wymienić aparaty rtg/ Aparat rtg do zdjęć punktowych – stomatologiczny, ścienny</w:t>
      </w:r>
    </w:p>
    <w:p w:rsidR="00A93D07" w:rsidRDefault="00A93D07">
      <w:pPr>
        <w:numPr>
          <w:ilvl w:val="0"/>
          <w:numId w:val="2"/>
        </w:numPr>
        <w:spacing w:after="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uruchamianiu pracowni decyzja PWIS DNS-HR-561/265/08</w:t>
      </w:r>
    </w:p>
    <w:p w:rsidR="00A93D07" w:rsidRDefault="00A93D07">
      <w:pPr>
        <w:numPr>
          <w:ilvl w:val="0"/>
          <w:numId w:val="2"/>
        </w:numPr>
        <w:spacing w:after="0" w:line="240" w:lineRule="auto"/>
        <w:ind w:left="720" w:hanging="360"/>
        <w:rPr>
          <w:rFonts w:cs="Calibri"/>
          <w:i/>
          <w:sz w:val="24"/>
        </w:rPr>
      </w:pPr>
      <w:r>
        <w:rPr>
          <w:rFonts w:cs="Calibri"/>
          <w:sz w:val="24"/>
        </w:rPr>
        <w:t>zgoda PWIS – decyzja z dnia ........na działalność medyczną związaną z wykorzystaniem promieniowania jonizującego</w:t>
      </w:r>
      <w:r>
        <w:rPr>
          <w:rFonts w:cs="Calibri"/>
          <w:i/>
          <w:sz w:val="24"/>
        </w:rPr>
        <w:t xml:space="preserve">/ w przypadku aparatu do zdjęć wewnątrzustnych – </w:t>
      </w:r>
      <w:r w:rsidRPr="003776FF">
        <w:rPr>
          <w:rFonts w:cs="Calibri"/>
          <w:b/>
          <w:i/>
          <w:sz w:val="24"/>
          <w:u w:val="single"/>
        </w:rPr>
        <w:t>nie dotyczy</w:t>
      </w:r>
      <w:r>
        <w:rPr>
          <w:rFonts w:cs="Calibri"/>
          <w:i/>
          <w:sz w:val="24"/>
        </w:rPr>
        <w:t>/</w:t>
      </w:r>
    </w:p>
    <w:p w:rsidR="00A93D07" w:rsidRDefault="00A93D07">
      <w:pPr>
        <w:spacing w:after="0" w:line="240" w:lineRule="auto"/>
        <w:rPr>
          <w:rFonts w:cs="Calibri"/>
          <w:sz w:val="24"/>
        </w:rPr>
      </w:pPr>
    </w:p>
    <w:p w:rsidR="00A93D07" w:rsidRDefault="00A93D07">
      <w:pPr>
        <w:numPr>
          <w:ilvl w:val="0"/>
          <w:numId w:val="3"/>
        </w:numPr>
        <w:spacing w:after="0" w:line="240" w:lineRule="auto"/>
        <w:ind w:left="1080" w:hanging="720"/>
        <w:rPr>
          <w:rFonts w:cs="Calibri"/>
          <w:sz w:val="24"/>
        </w:rPr>
      </w:pPr>
      <w:r>
        <w:rPr>
          <w:rFonts w:cs="Calibri"/>
          <w:sz w:val="24"/>
        </w:rPr>
        <w:t>Jednostka prowadzi kontrolę narażenia pracowników przy pomocy:</w:t>
      </w:r>
    </w:p>
    <w:p w:rsidR="00A93D07" w:rsidRDefault="00A93D07">
      <w:pPr>
        <w:numPr>
          <w:ilvl w:val="0"/>
          <w:numId w:val="4"/>
        </w:numPr>
        <w:spacing w:after="0" w:line="240" w:lineRule="auto"/>
        <w:ind w:left="1800" w:hanging="360"/>
        <w:rPr>
          <w:rFonts w:cs="Calibri"/>
          <w:sz w:val="24"/>
        </w:rPr>
      </w:pPr>
      <w:r>
        <w:rPr>
          <w:rFonts w:cs="Calibri"/>
          <w:sz w:val="24"/>
        </w:rPr>
        <w:t>dawkomierzy środowiskowych -w ciągu minionych 12 miesięcy(od 1-01 do 31.12) zmierzona dawka efektywna wyniosła: 1mGy – jednostka nie zatrudnia pracowników.</w:t>
      </w:r>
    </w:p>
    <w:p w:rsidR="00A93D07" w:rsidRDefault="00A93D07">
      <w:pPr>
        <w:numPr>
          <w:ilvl w:val="0"/>
          <w:numId w:val="5"/>
        </w:numPr>
        <w:spacing w:after="0" w:line="240" w:lineRule="auto"/>
        <w:ind w:left="1080" w:hanging="720"/>
        <w:rPr>
          <w:rFonts w:cs="Calibri"/>
          <w:sz w:val="24"/>
        </w:rPr>
      </w:pPr>
      <w:r>
        <w:rPr>
          <w:rFonts w:cs="Calibri"/>
          <w:sz w:val="24"/>
        </w:rPr>
        <w:t>Jednostka wykonuje pomiary dozymetryczne osłon stałych: nie dotyczy</w:t>
      </w:r>
    </w:p>
    <w:p w:rsidR="00A93D07" w:rsidRDefault="00A93D07" w:rsidP="003776FF">
      <w:pPr>
        <w:spacing w:after="0" w:line="240" w:lineRule="auto"/>
        <w:ind w:left="360"/>
        <w:rPr>
          <w:rFonts w:cs="Calibri"/>
          <w:sz w:val="24"/>
        </w:rPr>
      </w:pPr>
    </w:p>
    <w:p w:rsidR="00A93D07" w:rsidRDefault="00A93D07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Rozporządzenie Rady Ministrów w sprawie  dawek granicznych promieniowania jonizującego / Dz.U z 2005 poz.168/- dopuszczalna wartość narażenia na promieniowanie jonizujące wynosi:</w:t>
      </w:r>
    </w:p>
    <w:p w:rsidR="00A93D07" w:rsidRDefault="00A93D07">
      <w:pPr>
        <w:spacing w:after="0" w:line="24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- pracownicy: 20mSv/rok;</w:t>
      </w:r>
    </w:p>
    <w:p w:rsidR="00A93D07" w:rsidRDefault="00A93D07">
      <w:pPr>
        <w:spacing w:after="0" w:line="24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- ogół ludności : 1mSv/rok.</w:t>
      </w:r>
    </w:p>
    <w:p w:rsidR="00A93D07" w:rsidRDefault="00A93D07">
      <w:pPr>
        <w:spacing w:after="0" w:line="24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Uwaga: </w:t>
      </w:r>
    </w:p>
    <w:p w:rsidR="00A93D07" w:rsidRDefault="00A93D0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cs="Calibri"/>
          <w:sz w:val="24"/>
        </w:rPr>
      </w:pPr>
      <w:r>
        <w:rPr>
          <w:rFonts w:cs="Calibri"/>
          <w:sz w:val="24"/>
        </w:rPr>
        <w:t>na podstawie zmierzonych i obliczonych dawek stwierdza się, że działalność w minionych 12 miesiącach nie miała negatywnego wpływu na zdrowie ludzi i środowisko.</w:t>
      </w:r>
    </w:p>
    <w:p w:rsidR="00A93D07" w:rsidRDefault="00A93D0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cs="Calibri"/>
          <w:sz w:val="24"/>
        </w:rPr>
      </w:pPr>
      <w:r>
        <w:rPr>
          <w:rFonts w:cs="Calibri"/>
          <w:sz w:val="24"/>
        </w:rPr>
        <w:t>Pracownia nie uwalnia do środowiska substancji promieniotwórczych.</w:t>
      </w:r>
    </w:p>
    <w:p w:rsidR="00A93D07" w:rsidRDefault="00A93D07">
      <w:pPr>
        <w:spacing w:after="0" w:line="240" w:lineRule="auto"/>
        <w:ind w:left="4248" w:firstLine="708"/>
        <w:rPr>
          <w:rFonts w:cs="Calibri"/>
          <w:sz w:val="24"/>
        </w:rPr>
      </w:pPr>
    </w:p>
    <w:p w:rsidR="00A93D07" w:rsidRDefault="00A93D07">
      <w:pPr>
        <w:spacing w:after="0" w:line="24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*pomiary dozymetryczne : do wyboru : dozymetr indywidualny, dozymetr środowiskowy lub oba</w:t>
      </w:r>
    </w:p>
    <w:sectPr w:rsidR="00A93D07" w:rsidSect="0010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6D24"/>
    <w:multiLevelType w:val="multilevel"/>
    <w:tmpl w:val="ABC08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B3C0C6C"/>
    <w:multiLevelType w:val="multilevel"/>
    <w:tmpl w:val="9EBE8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367C7A5D"/>
    <w:multiLevelType w:val="multilevel"/>
    <w:tmpl w:val="4906C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46267574"/>
    <w:multiLevelType w:val="multilevel"/>
    <w:tmpl w:val="6FDE2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4BCB69C1"/>
    <w:multiLevelType w:val="multilevel"/>
    <w:tmpl w:val="9DD0B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67A87213"/>
    <w:multiLevelType w:val="multilevel"/>
    <w:tmpl w:val="3DC88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A66"/>
    <w:rsid w:val="001046C2"/>
    <w:rsid w:val="003776FF"/>
    <w:rsid w:val="004507E8"/>
    <w:rsid w:val="00802A66"/>
    <w:rsid w:val="00A93D07"/>
    <w:rsid w:val="00CB6D58"/>
    <w:rsid w:val="00CE3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6C2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236</Words>
  <Characters>1416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Informacja o wpływie działalności wykonywanej przez jednostkę organizacyjną na zdrowie ludzi i na środowisko</dc:title>
  <dc:subject/>
  <dc:creator>acisło</dc:creator>
  <cp:keywords/>
  <dc:description/>
  <cp:lastModifiedBy>ANTHRAX</cp:lastModifiedBy>
  <cp:revision>2</cp:revision>
  <cp:lastPrinted>2020-09-01T15:05:00Z</cp:lastPrinted>
  <dcterms:created xsi:type="dcterms:W3CDTF">2020-09-01T15:29:00Z</dcterms:created>
  <dcterms:modified xsi:type="dcterms:W3CDTF">2020-09-01T15:29:00Z</dcterms:modified>
</cp:coreProperties>
</file>