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AEB600">
      <w:pPr>
        <w:spacing w:before="1600" w:after="400"/>
        <w:jc w:val="center"/>
      </w:pPr>
      <w:r>
        <w:rPr>
          <w:rFonts w:ascii="Arial" w:hAnsi="Arial" w:eastAsia="微软雅黑"/>
          <w:b/>
          <w:bCs/>
          <w:color w:val="1F4E79"/>
          <w:sz w:val="52"/>
          <w:szCs w:val="52"/>
        </w:rPr>
        <w:t>模型层环境安装配置报告</w:t>
      </w:r>
    </w:p>
    <w:p w14:paraId="778C79D7">
      <w:pPr>
        <w:spacing w:before="200" w:after="600"/>
        <w:jc w:val="center"/>
      </w:pPr>
      <w:r>
        <w:rPr>
          <w:rFonts w:ascii="Arial" w:hAnsi="Arial" w:eastAsia="微软雅黑"/>
          <w:color w:val="595959"/>
          <w:sz w:val="28"/>
          <w:szCs w:val="28"/>
        </w:rPr>
        <w:t>—— 基于 YOLO11 的 GPU 检测环境搭建</w:t>
      </w:r>
    </w:p>
    <w:p w14:paraId="36494BE8">
      <w:pPr>
        <w:spacing w:before="100" w:after="100"/>
        <w:jc w:val="center"/>
      </w:pPr>
      <w:r>
        <w:rPr>
          <w:rFonts w:ascii="Arial" w:hAnsi="Arial" w:eastAsia="微软雅黑"/>
          <w:sz w:val="24"/>
          <w:szCs w:val="24"/>
        </w:rPr>
        <w:t>编制日期：2026-06-22</w:t>
      </w:r>
    </w:p>
    <w:p w14:paraId="2F9D2D0F">
      <w:pPr>
        <w:spacing w:before="100" w:after="100"/>
        <w:jc w:val="center"/>
      </w:pPr>
      <w:r>
        <w:rPr>
          <w:rFonts w:hint="eastAsia"/>
          <w:sz w:val="24"/>
          <w:szCs w:val="24"/>
          <w:lang w:val="en-US" w:eastAsia="zh-CN"/>
        </w:rPr>
        <w:t>班级</w:t>
      </w:r>
      <w:r>
        <w:rPr>
          <w:rFonts w:ascii="Arial" w:hAnsi="Arial" w:eastAsia="微软雅黑"/>
          <w:sz w:val="24"/>
          <w:szCs w:val="24"/>
        </w:rPr>
        <w:t xml:space="preserve">：______  </w:t>
      </w:r>
      <w:r>
        <w:rPr>
          <w:rFonts w:hint="eastAsia"/>
          <w:sz w:val="24"/>
          <w:szCs w:val="24"/>
          <w:lang w:val="en-US" w:eastAsia="zh-CN"/>
        </w:rPr>
        <w:t>姓名</w:t>
      </w:r>
      <w:r>
        <w:rPr>
          <w:rFonts w:ascii="Arial" w:hAnsi="Arial" w:eastAsia="微软雅黑"/>
          <w:sz w:val="24"/>
          <w:szCs w:val="24"/>
        </w:rPr>
        <w:t xml:space="preserve">：______  </w:t>
      </w:r>
      <w:r>
        <w:rPr>
          <w:rFonts w:hint="eastAsia"/>
          <w:sz w:val="24"/>
          <w:szCs w:val="24"/>
          <w:lang w:val="en-US" w:eastAsia="zh-CN"/>
        </w:rPr>
        <w:t>学号</w:t>
      </w:r>
      <w:r>
        <w:rPr>
          <w:rFonts w:ascii="Arial" w:hAnsi="Arial" w:eastAsia="微软雅黑"/>
          <w:sz w:val="24"/>
          <w:szCs w:val="24"/>
        </w:rPr>
        <w:t>：______</w:t>
      </w:r>
    </w:p>
    <w:p w14:paraId="3B516651">
      <w:pPr>
        <w:spacing w:before="0" w:after="0"/>
      </w:pPr>
      <w:r>
        <w:br w:type="page"/>
      </w:r>
    </w:p>
    <w:p w14:paraId="27A8C57C">
      <w:pPr>
        <w:pStyle w:val="2"/>
        <w:spacing w:before="360" w:after="200" w:line="360" w:lineRule="auto"/>
      </w:pPr>
      <w:bookmarkStart w:id="0" w:name="_GoBack"/>
      <w:bookmarkEnd w:id="0"/>
      <w:r>
        <w:rPr>
          <w:rFonts w:ascii="Arial" w:hAnsi="Arial" w:eastAsia="微软雅黑"/>
          <w:b/>
          <w:bCs/>
          <w:color w:val="000000"/>
          <w:sz w:val="36"/>
          <w:szCs w:val="36"/>
        </w:rPr>
        <w:t>第一章 概述</w:t>
      </w:r>
    </w:p>
    <w:p w14:paraId="4163DB23">
      <w:pPr>
        <w:pStyle w:val="3"/>
        <w:spacing w:before="280" w:after="160" w:line="360" w:lineRule="auto"/>
      </w:pPr>
      <w:r>
        <w:rPr>
          <w:rFonts w:ascii="Arial" w:hAnsi="Arial" w:eastAsia="微软雅黑"/>
          <w:b/>
          <w:bCs/>
          <w:color w:val="000000"/>
          <w:sz w:val="30"/>
          <w:szCs w:val="30"/>
        </w:rPr>
        <w:t>1.1 编写目的</w:t>
      </w:r>
    </w:p>
    <w:p w14:paraId="6F8505EE">
      <w:pPr>
        <w:spacing w:before="120" w:after="120" w:line="360" w:lineRule="auto"/>
        <w:jc w:val="both"/>
      </w:pPr>
      <w:r>
        <w:rPr>
          <w:rFonts w:ascii="Arial" w:hAnsi="Arial" w:eastAsia="微软雅黑"/>
          <w:sz w:val="24"/>
          <w:szCs w:val="24"/>
        </w:rPr>
        <w:t>本报告旨在系统记录模型层环境的安装、配置与验证全过程，确保零食识别系统的模型训练与推理环境具备标准化、可复现、可交付的能力。通过文档化，降低环境迁移与人员更替带来的知识断层风险。</w:t>
      </w:r>
    </w:p>
    <w:p w14:paraId="6E661100">
      <w:pPr>
        <w:pStyle w:val="3"/>
        <w:spacing w:before="280" w:after="160" w:line="360" w:lineRule="auto"/>
      </w:pPr>
      <w:r>
        <w:rPr>
          <w:rFonts w:ascii="Arial" w:hAnsi="Arial" w:eastAsia="微软雅黑"/>
          <w:b/>
          <w:bCs/>
          <w:color w:val="000000"/>
          <w:sz w:val="30"/>
          <w:szCs w:val="30"/>
        </w:rPr>
        <w:t>1.2 适用范围</w:t>
      </w:r>
    </w:p>
    <w:p w14:paraId="4A9278D0">
      <w:pPr>
        <w:spacing w:before="120" w:after="120" w:line="360" w:lineRule="auto"/>
        <w:jc w:val="both"/>
      </w:pPr>
      <w:r>
        <w:rPr>
          <w:rFonts w:ascii="Arial" w:hAnsi="Arial" w:eastAsia="微软雅黑"/>
          <w:sz w:val="24"/>
          <w:szCs w:val="24"/>
        </w:rPr>
        <w:t>适用于项目模型层开发阶段的所有环境搭建工作，覆盖 GPU 驱动、Conda 包管理、Python 虚拟环境、PyTorch 生态、YOLO11 框架以及配套开发工具的安装与绑定。</w:t>
      </w:r>
    </w:p>
    <w:p w14:paraId="2BFC3856">
      <w:pPr>
        <w:pStyle w:val="3"/>
        <w:spacing w:before="280" w:after="160" w:line="360" w:lineRule="auto"/>
      </w:pPr>
      <w:r>
        <w:rPr>
          <w:rFonts w:ascii="Arial" w:hAnsi="Arial" w:eastAsia="微软雅黑"/>
          <w:b/>
          <w:bCs/>
          <w:color w:val="000000"/>
          <w:sz w:val="30"/>
          <w:szCs w:val="30"/>
        </w:rPr>
        <w:t>1.3 术语说明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473B9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A525B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术语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DA8E0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0BEF0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55BE2">
            <w:r>
              <w:rPr>
                <w:rFonts w:ascii="Arial" w:hAnsi="Arial" w:eastAsia="微软雅黑"/>
                <w:sz w:val="22"/>
                <w:szCs w:val="22"/>
              </w:rPr>
              <w:t>Conda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F77DF">
            <w:r>
              <w:rPr>
                <w:rFonts w:ascii="Arial" w:hAnsi="Arial" w:eastAsia="微软雅黑"/>
                <w:sz w:val="22"/>
                <w:szCs w:val="22"/>
              </w:rPr>
              <w:t>开源的包管理与环境管理系统，支持 Python 及非 Python 包的安装与隔离</w:t>
            </w:r>
          </w:p>
        </w:tc>
      </w:tr>
      <w:tr w14:paraId="71D60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BA48A">
            <w:r>
              <w:rPr>
                <w:rFonts w:ascii="Arial" w:hAnsi="Arial" w:eastAsia="微软雅黑"/>
                <w:sz w:val="22"/>
                <w:szCs w:val="22"/>
              </w:rPr>
              <w:t>YOLO11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36CC4">
            <w:r>
              <w:rPr>
                <w:rFonts w:ascii="Arial" w:hAnsi="Arial" w:eastAsia="微软雅黑"/>
                <w:sz w:val="22"/>
                <w:szCs w:val="22"/>
              </w:rPr>
              <w:t>Ultralytics 公司发布的新一代目标检测模型，支持 n/s/m 多种规格</w:t>
            </w:r>
          </w:p>
        </w:tc>
      </w:tr>
      <w:tr w14:paraId="1915B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E8437">
            <w:r>
              <w:rPr>
                <w:rFonts w:ascii="Arial" w:hAnsi="Arial" w:eastAsia="微软雅黑"/>
                <w:sz w:val="22"/>
                <w:szCs w:val="22"/>
              </w:rPr>
              <w:t>CUDA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162FC">
            <w:r>
              <w:rPr>
                <w:rFonts w:ascii="Arial" w:hAnsi="Arial" w:eastAsia="微软雅黑"/>
                <w:sz w:val="22"/>
                <w:szCs w:val="22"/>
              </w:rPr>
              <w:t>NVIDIA 推出的并行计算平台，用于 GPU 加速计算</w:t>
            </w:r>
          </w:p>
        </w:tc>
      </w:tr>
      <w:tr w14:paraId="2AFE6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105F9">
            <w:r>
              <w:rPr>
                <w:rFonts w:ascii="Arial" w:hAnsi="Arial" w:eastAsia="微软雅黑"/>
                <w:sz w:val="22"/>
                <w:szCs w:val="22"/>
              </w:rPr>
              <w:t>cuDNN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C1909">
            <w:r>
              <w:rPr>
                <w:rFonts w:ascii="Arial" w:hAnsi="Arial" w:eastAsia="微软雅黑"/>
                <w:sz w:val="22"/>
                <w:szCs w:val="22"/>
              </w:rPr>
              <w:t>NVIDIA 深度神经网络加速库，为卷积等操作提供高度优化的实现</w:t>
            </w:r>
          </w:p>
        </w:tc>
      </w:tr>
      <w:tr w14:paraId="4D9D7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CA690">
            <w:r>
              <w:rPr>
                <w:rFonts w:ascii="Arial" w:hAnsi="Arial" w:eastAsia="微软雅黑"/>
                <w:sz w:val="22"/>
                <w:szCs w:val="22"/>
              </w:rPr>
              <w:t>ultralytics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5AB0A">
            <w:r>
              <w:rPr>
                <w:rFonts w:ascii="Arial" w:hAnsi="Arial" w:eastAsia="微软雅黑"/>
                <w:sz w:val="22"/>
                <w:szCs w:val="22"/>
              </w:rPr>
              <w:t>YOLO 系列模型的官方 Python 框架，提供训练、验证、推理一体化接口</w:t>
            </w:r>
          </w:p>
        </w:tc>
      </w:tr>
    </w:tbl>
    <w:p w14:paraId="2DB8A0AE">
      <w:pPr>
        <w:pStyle w:val="2"/>
        <w:spacing w:before="360" w:after="200" w:line="360" w:lineRule="auto"/>
      </w:pPr>
      <w:r>
        <w:rPr>
          <w:rFonts w:ascii="Arial" w:hAnsi="Arial" w:eastAsia="微软雅黑"/>
          <w:b/>
          <w:bCs/>
          <w:color w:val="000000"/>
          <w:sz w:val="36"/>
          <w:szCs w:val="36"/>
        </w:rPr>
        <w:t>第二章 项目价值与个人职责</w:t>
      </w:r>
    </w:p>
    <w:p w14:paraId="76540FCF">
      <w:pPr>
        <w:pStyle w:val="3"/>
        <w:spacing w:before="280" w:after="160" w:line="360" w:lineRule="auto"/>
      </w:pPr>
      <w:r>
        <w:rPr>
          <w:rFonts w:ascii="Arial" w:hAnsi="Arial" w:eastAsia="微软雅黑"/>
          <w:b/>
          <w:bCs/>
          <w:color w:val="000000"/>
          <w:sz w:val="30"/>
          <w:szCs w:val="30"/>
        </w:rPr>
        <w:t>2.1 项目价值</w:t>
      </w:r>
    </w:p>
    <w:p w14:paraId="063C7B45">
      <w:pPr>
        <w:spacing w:before="120" w:after="120" w:line="360" w:lineRule="auto"/>
        <w:jc w:val="both"/>
      </w:pPr>
      <w:r>
        <w:rPr>
          <w:rFonts w:ascii="Arial" w:hAnsi="Arial" w:eastAsia="微软雅黑"/>
          <w:sz w:val="24"/>
          <w:szCs w:val="24"/>
        </w:rPr>
        <w:t>零食识别系统的核心能力依赖于目标检测模型的精度与推理效率。一套稳定、可复现的模型层环境，是后续算法迭代、数据集扩充、服务化部署的基础。本环境直接决定训练实验的周转速度与模型上线质量。</w:t>
      </w:r>
    </w:p>
    <w:p w14:paraId="74160460">
      <w:pPr>
        <w:pStyle w:val="3"/>
        <w:spacing w:before="280" w:after="160" w:line="360" w:lineRule="auto"/>
      </w:pPr>
      <w:r>
        <w:rPr>
          <w:rFonts w:ascii="Arial" w:hAnsi="Arial" w:eastAsia="微软雅黑"/>
          <w:b/>
          <w:bCs/>
          <w:color w:val="000000"/>
          <w:sz w:val="30"/>
          <w:szCs w:val="30"/>
        </w:rPr>
        <w:t>2.2 本人职责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56B00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2776E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职责领域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C8071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具体工作</w:t>
            </w:r>
          </w:p>
        </w:tc>
      </w:tr>
      <w:tr w14:paraId="60EE6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C776C">
            <w:r>
              <w:rPr>
                <w:rFonts w:ascii="Arial" w:hAnsi="Arial" w:eastAsia="微软雅黑"/>
                <w:sz w:val="22"/>
                <w:szCs w:val="22"/>
              </w:rPr>
              <w:t>架构设计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47143">
            <w:r>
              <w:rPr>
                <w:rFonts w:ascii="Arial" w:hAnsi="Arial" w:eastAsia="微软雅黑"/>
                <w:sz w:val="22"/>
                <w:szCs w:val="22"/>
              </w:rPr>
              <w:t>确定 CUDA / cuDNN / PyTorch / YOLO11 版本兼容性矩阵</w:t>
            </w:r>
          </w:p>
        </w:tc>
      </w:tr>
      <w:tr w14:paraId="7314A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94B5F">
            <w:r>
              <w:rPr>
                <w:rFonts w:ascii="Arial" w:hAnsi="Arial" w:eastAsia="微软雅黑"/>
                <w:sz w:val="22"/>
                <w:szCs w:val="22"/>
              </w:rPr>
              <w:t>环境实施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F1752">
            <w:r>
              <w:rPr>
                <w:rFonts w:ascii="Arial" w:hAnsi="Arial" w:eastAsia="微软雅黑"/>
                <w:sz w:val="22"/>
                <w:szCs w:val="22"/>
              </w:rPr>
              <w:t>完成 GPU 驱动、Conda、虚拟环境、依赖包的安装与验证</w:t>
            </w:r>
          </w:p>
        </w:tc>
      </w:tr>
      <w:tr w14:paraId="035BF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6EF51">
            <w:r>
              <w:rPr>
                <w:rFonts w:ascii="Arial" w:hAnsi="Arial" w:eastAsia="微软雅黑"/>
                <w:sz w:val="22"/>
                <w:szCs w:val="22"/>
              </w:rPr>
              <w:t>工具配置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A9498">
            <w:r>
              <w:rPr>
                <w:rFonts w:ascii="Arial" w:hAnsi="Arial" w:eastAsia="微软雅黑"/>
                <w:sz w:val="22"/>
                <w:szCs w:val="22"/>
              </w:rPr>
              <w:t>完成 PyCharm 解释器绑定与 JupyterLab 交互环境配置</w:t>
            </w:r>
          </w:p>
        </w:tc>
      </w:tr>
      <w:tr w14:paraId="5A6F8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6DCE3">
            <w:r>
              <w:rPr>
                <w:rFonts w:ascii="Arial" w:hAnsi="Arial" w:eastAsia="微软雅黑"/>
                <w:sz w:val="22"/>
                <w:szCs w:val="22"/>
              </w:rPr>
              <w:t>文档沉淀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F3C7B">
            <w:r>
              <w:rPr>
                <w:rFonts w:ascii="Arial" w:hAnsi="Arial" w:eastAsia="微软雅黑"/>
                <w:sz w:val="22"/>
                <w:szCs w:val="22"/>
              </w:rPr>
              <w:t>编写本报告，补充风险清单、验证清单与目录结构说明</w:t>
            </w:r>
          </w:p>
        </w:tc>
      </w:tr>
      <w:tr w14:paraId="13F01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F6207">
            <w:r>
              <w:rPr>
                <w:rFonts w:ascii="Arial" w:hAnsi="Arial" w:eastAsia="微软雅黑"/>
                <w:sz w:val="22"/>
                <w:szCs w:val="22"/>
              </w:rPr>
              <w:t>知识转移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E6076">
            <w:r>
              <w:rPr>
                <w:rFonts w:ascii="Arial" w:hAnsi="Arial" w:eastAsia="微软雅黑"/>
                <w:sz w:val="22"/>
                <w:szCs w:val="22"/>
              </w:rPr>
              <w:t>整理关键命令与常见问题，便于团队成员快速上手</w:t>
            </w:r>
          </w:p>
        </w:tc>
      </w:tr>
    </w:tbl>
    <w:p w14:paraId="28CF4F3E">
      <w:pPr>
        <w:spacing w:before="80" w:after="80" w:line="360" w:lineRule="auto"/>
        <w:jc w:val="both"/>
      </w:pPr>
      <w:r>
        <w:rPr>
          <w:rFonts w:ascii="Arial" w:hAnsi="Arial" w:eastAsia="微软雅黑"/>
          <w:b/>
          <w:bCs/>
          <w:color w:val="2F5496"/>
          <w:sz w:val="22"/>
          <w:szCs w:val="22"/>
        </w:rPr>
        <w:t>【个人备注】</w:t>
      </w:r>
      <w:r>
        <w:rPr>
          <w:rFonts w:ascii="Arial" w:hAnsi="Arial" w:eastAsia="微软雅黑"/>
          <w:color w:val="404040"/>
          <w:sz w:val="22"/>
          <w:szCs w:val="22"/>
        </w:rPr>
        <w:t>在企业级交付中，环境文档不仅是操作手册，更是责任边界与交付凭证。我本人在实施过程中坚持“命令可复现、截图可审计、问题可追溯”的原则。</w:t>
      </w:r>
    </w:p>
    <w:p w14:paraId="710552E7">
      <w:pPr>
        <w:pStyle w:val="2"/>
        <w:spacing w:before="360" w:after="200" w:line="360" w:lineRule="auto"/>
      </w:pPr>
      <w:r>
        <w:rPr>
          <w:rFonts w:ascii="Arial" w:hAnsi="Arial" w:eastAsia="微软雅黑"/>
          <w:b/>
          <w:bCs/>
          <w:color w:val="000000"/>
          <w:sz w:val="36"/>
          <w:szCs w:val="36"/>
        </w:rPr>
        <w:t>第三章 环境规划与兼容性矩阵</w:t>
      </w:r>
    </w:p>
    <w:p w14:paraId="778912EC">
      <w:pPr>
        <w:pStyle w:val="3"/>
        <w:spacing w:before="280" w:after="160" w:line="360" w:lineRule="auto"/>
      </w:pPr>
      <w:r>
        <w:rPr>
          <w:rFonts w:ascii="Arial" w:hAnsi="Arial" w:eastAsia="微软雅黑"/>
          <w:b/>
          <w:bCs/>
          <w:color w:val="000000"/>
          <w:sz w:val="30"/>
          <w:szCs w:val="30"/>
        </w:rPr>
        <w:t>3.1 硬件要求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3880"/>
        <w:gridCol w:w="3880"/>
      </w:tblGrid>
      <w:tr w14:paraId="7C6A9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EB238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项目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A22A4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最低要求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30189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推荐配置</w:t>
            </w:r>
          </w:p>
        </w:tc>
      </w:tr>
      <w:tr w14:paraId="7C173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29141">
            <w:r>
              <w:rPr>
                <w:rFonts w:ascii="Arial" w:hAnsi="Arial" w:eastAsia="微软雅黑"/>
                <w:sz w:val="22"/>
                <w:szCs w:val="22"/>
              </w:rPr>
              <w:t>CPU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225A9">
            <w:r>
              <w:rPr>
                <w:rFonts w:ascii="Arial" w:hAnsi="Arial" w:eastAsia="微软雅黑"/>
                <w:sz w:val="22"/>
                <w:szCs w:val="22"/>
              </w:rPr>
              <w:t>Intel Core i5 / AMD Ryzen 5 及以上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35BB9">
            <w:r>
              <w:rPr>
                <w:rFonts w:ascii="Arial" w:hAnsi="Arial" w:eastAsia="微软雅黑"/>
                <w:sz w:val="22"/>
                <w:szCs w:val="22"/>
              </w:rPr>
              <w:t>Intel Core i7 / AMD Ryzen 7 及以上</w:t>
            </w:r>
          </w:p>
        </w:tc>
      </w:tr>
      <w:tr w14:paraId="4E9C6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BD3BA">
            <w:r>
              <w:rPr>
                <w:rFonts w:ascii="Arial" w:hAnsi="Arial" w:eastAsia="微软雅黑"/>
                <w:sz w:val="22"/>
                <w:szCs w:val="22"/>
              </w:rPr>
              <w:t>内存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BE9DF">
            <w:r>
              <w:rPr>
                <w:rFonts w:ascii="Arial" w:hAnsi="Arial" w:eastAsia="微软雅黑"/>
                <w:sz w:val="22"/>
                <w:szCs w:val="22"/>
              </w:rPr>
              <w:t>16GB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2E7D">
            <w:r>
              <w:rPr>
                <w:rFonts w:ascii="Arial" w:hAnsi="Arial" w:eastAsia="微软雅黑"/>
                <w:sz w:val="22"/>
                <w:szCs w:val="22"/>
              </w:rPr>
              <w:t>32GB 及以上</w:t>
            </w:r>
          </w:p>
        </w:tc>
      </w:tr>
      <w:tr w14:paraId="5DD32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D3854">
            <w:r>
              <w:rPr>
                <w:rFonts w:ascii="Arial" w:hAnsi="Arial" w:eastAsia="微软雅黑"/>
                <w:sz w:val="22"/>
                <w:szCs w:val="22"/>
              </w:rPr>
              <w:t>硬盘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807EC">
            <w:r>
              <w:rPr>
                <w:rFonts w:ascii="Arial" w:hAnsi="Arial" w:eastAsia="微软雅黑"/>
                <w:sz w:val="22"/>
                <w:szCs w:val="22"/>
              </w:rPr>
              <w:t>SSD，可用空间 ≥50GB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18E93">
            <w:r>
              <w:rPr>
                <w:rFonts w:ascii="Arial" w:hAnsi="Arial" w:eastAsia="微软雅黑"/>
                <w:sz w:val="22"/>
                <w:szCs w:val="22"/>
              </w:rPr>
              <w:t>NVMe SSD，可用空间 ≥100GB</w:t>
            </w:r>
          </w:p>
        </w:tc>
      </w:tr>
      <w:tr w14:paraId="01D4C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903D0">
            <w:r>
              <w:rPr>
                <w:rFonts w:ascii="Arial" w:hAnsi="Arial" w:eastAsia="微软雅黑"/>
                <w:sz w:val="22"/>
                <w:szCs w:val="22"/>
              </w:rPr>
              <w:t>GPU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4C321">
            <w:r>
              <w:rPr>
                <w:rFonts w:ascii="Arial" w:hAnsi="Arial" w:eastAsia="微软雅黑"/>
                <w:sz w:val="22"/>
                <w:szCs w:val="22"/>
              </w:rPr>
              <w:t>NVIDIA 显卡，显存 ≥4GB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D4A5A">
            <w:r>
              <w:rPr>
                <w:rFonts w:ascii="Arial" w:hAnsi="Arial" w:eastAsia="微软雅黑"/>
                <w:sz w:val="22"/>
                <w:szCs w:val="22"/>
              </w:rPr>
              <w:t>NVIDIA 显卡，显存 ≥8GB</w:t>
            </w:r>
          </w:p>
        </w:tc>
      </w:tr>
    </w:tbl>
    <w:p w14:paraId="4BCE76E3">
      <w:pPr>
        <w:pStyle w:val="3"/>
        <w:spacing w:before="280" w:after="160" w:line="360" w:lineRule="auto"/>
      </w:pPr>
      <w:r>
        <w:rPr>
          <w:rFonts w:ascii="Arial" w:hAnsi="Arial" w:eastAsia="微软雅黑"/>
          <w:b/>
          <w:bCs/>
          <w:color w:val="000000"/>
          <w:sz w:val="30"/>
          <w:szCs w:val="30"/>
        </w:rPr>
        <w:t>3.2 软件兼容性矩阵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800"/>
        <w:gridCol w:w="4160"/>
      </w:tblGrid>
      <w:tr w14:paraId="137EB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DB8AB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软件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32831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版本要求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BBEC7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兼容说明</w:t>
            </w:r>
          </w:p>
        </w:tc>
      </w:tr>
      <w:tr w14:paraId="15471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4A999">
            <w:r>
              <w:rPr>
                <w:rFonts w:ascii="Arial" w:hAnsi="Arial" w:eastAsia="微软雅黑"/>
                <w:sz w:val="22"/>
                <w:szCs w:val="22"/>
              </w:rPr>
              <w:t>操作系统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5F2FE">
            <w:r>
              <w:rPr>
                <w:rFonts w:ascii="Arial" w:hAnsi="Arial" w:eastAsia="微软雅黑"/>
                <w:sz w:val="22"/>
                <w:szCs w:val="22"/>
              </w:rPr>
              <w:t>Windows 10/11 64 位或 Ubuntu 20.04+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E368D">
            <w:r>
              <w:rPr>
                <w:rFonts w:ascii="Arial" w:hAnsi="Arial" w:eastAsia="微软雅黑"/>
                <w:sz w:val="22"/>
                <w:szCs w:val="22"/>
              </w:rPr>
              <w:t>Windows 用于本地开发，Ubuntu 用于服务器训练</w:t>
            </w:r>
          </w:p>
        </w:tc>
      </w:tr>
      <w:tr w14:paraId="26E8B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0706C">
            <w:r>
              <w:rPr>
                <w:rFonts w:ascii="Arial" w:hAnsi="Arial" w:eastAsia="微软雅黑"/>
                <w:sz w:val="22"/>
                <w:szCs w:val="22"/>
              </w:rPr>
              <w:t>NVIDIA 驱动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07003">
            <w:r>
              <w:rPr>
                <w:rFonts w:ascii="Arial" w:hAnsi="Arial" w:eastAsia="微软雅黑"/>
                <w:sz w:val="22"/>
                <w:szCs w:val="22"/>
              </w:rPr>
              <w:t>≥525.60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5D1A9">
            <w:r>
              <w:rPr>
                <w:rFonts w:ascii="Arial" w:hAnsi="Arial" w:eastAsia="微软雅黑"/>
                <w:sz w:val="22"/>
                <w:szCs w:val="22"/>
              </w:rPr>
              <w:t>必须支持 CUDA 12.x 运行时</w:t>
            </w:r>
          </w:p>
        </w:tc>
      </w:tr>
      <w:tr w14:paraId="3483F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32877">
            <w:r>
              <w:rPr>
                <w:rFonts w:ascii="Arial" w:hAnsi="Arial" w:eastAsia="微软雅黑"/>
                <w:sz w:val="22"/>
                <w:szCs w:val="22"/>
              </w:rPr>
              <w:t>CUDA Toolkit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39FC0">
            <w:r>
              <w:rPr>
                <w:rFonts w:ascii="Arial" w:hAnsi="Arial" w:eastAsia="微软雅黑"/>
                <w:sz w:val="22"/>
                <w:szCs w:val="22"/>
              </w:rPr>
              <w:t>≥12.1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804D2">
            <w:r>
              <w:rPr>
                <w:rFonts w:ascii="Arial" w:hAnsi="Arial" w:eastAsia="微软雅黑"/>
                <w:sz w:val="22"/>
                <w:szCs w:val="22"/>
              </w:rPr>
              <w:t>决定 PyTorch CUDA 版本选择</w:t>
            </w:r>
          </w:p>
        </w:tc>
      </w:tr>
      <w:tr w14:paraId="197B9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EB2D9">
            <w:r>
              <w:rPr>
                <w:rFonts w:ascii="Arial" w:hAnsi="Arial" w:eastAsia="微软雅黑"/>
                <w:sz w:val="22"/>
                <w:szCs w:val="22"/>
              </w:rPr>
              <w:t>cuDNN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4A9F0">
            <w:r>
              <w:rPr>
                <w:rFonts w:ascii="Arial" w:hAnsi="Arial" w:eastAsia="微软雅黑"/>
                <w:sz w:val="22"/>
                <w:szCs w:val="22"/>
              </w:rPr>
              <w:t>≥8.9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2EF7A">
            <w:r>
              <w:rPr>
                <w:rFonts w:ascii="Arial" w:hAnsi="Arial" w:eastAsia="微软雅黑"/>
                <w:sz w:val="22"/>
                <w:szCs w:val="22"/>
              </w:rPr>
              <w:t>与 CUDA 12.x 配套使用</w:t>
            </w:r>
          </w:p>
        </w:tc>
      </w:tr>
      <w:tr w14:paraId="4635A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CE7AB">
            <w:r>
              <w:rPr>
                <w:rFonts w:ascii="Arial" w:hAnsi="Arial" w:eastAsia="微软雅黑"/>
                <w:sz w:val="22"/>
                <w:szCs w:val="22"/>
              </w:rPr>
              <w:t>Conda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E8DD9">
            <w:r>
              <w:rPr>
                <w:rFonts w:ascii="Arial" w:hAnsi="Arial" w:eastAsia="微软雅黑"/>
                <w:sz w:val="22"/>
                <w:szCs w:val="22"/>
              </w:rPr>
              <w:t>Anaconda3 或 Miniconda3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F7DDD">
            <w:r>
              <w:rPr>
                <w:rFonts w:ascii="Arial" w:hAnsi="Arial" w:eastAsia="微软雅黑"/>
                <w:sz w:val="22"/>
                <w:szCs w:val="22"/>
              </w:rPr>
              <w:t>建议使用完整版以方便科学计算包管理</w:t>
            </w:r>
          </w:p>
        </w:tc>
      </w:tr>
      <w:tr w14:paraId="7F1AF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34DE4">
            <w:r>
              <w:rPr>
                <w:rFonts w:ascii="Arial" w:hAnsi="Arial" w:eastAsia="微软雅黑"/>
                <w:sz w:val="22"/>
                <w:szCs w:val="22"/>
              </w:rPr>
              <w:t>Python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E7785">
            <w:r>
              <w:rPr>
                <w:rFonts w:ascii="Arial" w:hAnsi="Arial" w:eastAsia="微软雅黑"/>
                <w:sz w:val="22"/>
                <w:szCs w:val="22"/>
              </w:rPr>
              <w:t>3.7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523D2">
            <w:r>
              <w:rPr>
                <w:rFonts w:ascii="Arial" w:hAnsi="Arial" w:eastAsia="微软雅黑"/>
                <w:sz w:val="22"/>
                <w:szCs w:val="22"/>
              </w:rPr>
              <w:t>与项目历史代码及依赖保持兼容</w:t>
            </w:r>
          </w:p>
        </w:tc>
      </w:tr>
      <w:tr w14:paraId="55C37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2C024">
            <w:r>
              <w:rPr>
                <w:rFonts w:ascii="Arial" w:hAnsi="Arial" w:eastAsia="微软雅黑"/>
                <w:sz w:val="22"/>
                <w:szCs w:val="22"/>
              </w:rPr>
              <w:t>PyTorch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67C91">
            <w:r>
              <w:rPr>
                <w:rFonts w:ascii="Arial" w:hAnsi="Arial" w:eastAsia="微软雅黑"/>
                <w:sz w:val="22"/>
                <w:szCs w:val="22"/>
              </w:rPr>
              <w:t>≥2.0.0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9F121">
            <w:r>
              <w:rPr>
                <w:rFonts w:ascii="Arial" w:hAnsi="Arial" w:eastAsia="微软雅黑"/>
                <w:sz w:val="22"/>
                <w:szCs w:val="22"/>
              </w:rPr>
              <w:t>CUDA 12.1 对应 torch 2.x</w:t>
            </w:r>
          </w:p>
        </w:tc>
      </w:tr>
    </w:tbl>
    <w:p w14:paraId="3C223F66">
      <w:pPr>
        <w:pStyle w:val="2"/>
        <w:spacing w:before="360" w:after="200" w:line="360" w:lineRule="auto"/>
      </w:pPr>
      <w:r>
        <w:rPr>
          <w:rFonts w:ascii="Arial" w:hAnsi="Arial" w:eastAsia="微软雅黑"/>
          <w:b/>
          <w:bCs/>
          <w:color w:val="000000"/>
          <w:sz w:val="36"/>
          <w:szCs w:val="36"/>
        </w:rPr>
        <w:t>第四章 环境安装实施</w:t>
      </w:r>
    </w:p>
    <w:p w14:paraId="1F2F1B4A">
      <w:pPr>
        <w:pStyle w:val="3"/>
        <w:spacing w:before="280" w:after="160" w:line="360" w:lineRule="auto"/>
      </w:pPr>
      <w:r>
        <w:rPr>
          <w:rFonts w:ascii="Arial" w:hAnsi="Arial" w:eastAsia="微软雅黑"/>
          <w:b/>
          <w:bCs/>
          <w:color w:val="000000"/>
          <w:sz w:val="30"/>
          <w:szCs w:val="30"/>
        </w:rPr>
        <w:t>4.1 GPU 驱动安装</w:t>
      </w:r>
    </w:p>
    <w:p w14:paraId="1329ABD0">
      <w:pPr>
        <w:spacing w:before="120" w:after="120" w:line="360" w:lineRule="auto"/>
        <w:jc w:val="both"/>
      </w:pPr>
      <w:r>
        <w:rPr>
          <w:rFonts w:ascii="Arial" w:hAnsi="Arial" w:eastAsia="微软雅黑"/>
          <w:sz w:val="24"/>
          <w:szCs w:val="24"/>
        </w:rPr>
        <w:t>访问 NVIDIA 官网下载对应型号的最新驱动，建议选择“自定义安装”并勾选“执行清洁安装”，以清除旧版本残留。安装完成后，执行 nvidia-smi 验证驱动状态。</w:t>
      </w:r>
    </w:p>
    <w:p w14:paraId="738CDBAF">
      <w:pPr>
        <w:spacing w:before="160" w:after="80"/>
        <w:jc w:val="center"/>
      </w:pPr>
      <w:r>
        <w:drawing>
          <wp:inline distT="0" distB="0" distL="0" distR="0">
            <wp:extent cx="5114925" cy="137096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4540" t="11996" r="2874" b="46163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985E6">
      <w:pPr>
        <w:spacing w:before="40" w:after="160"/>
        <w:jc w:val="center"/>
      </w:pPr>
      <w:r>
        <w:rPr>
          <w:rFonts w:ascii="Arial" w:hAnsi="Arial" w:eastAsia="微软雅黑"/>
          <w:color w:val="666666"/>
          <w:sz w:val="20"/>
          <w:szCs w:val="20"/>
        </w:rPr>
        <w:t>图 1</w:t>
      </w:r>
    </w:p>
    <w:p w14:paraId="780121BC">
      <w:pPr>
        <w:pStyle w:val="3"/>
        <w:spacing w:before="280" w:after="160" w:line="360" w:lineRule="auto"/>
      </w:pPr>
      <w:r>
        <w:rPr>
          <w:rFonts w:ascii="Arial" w:hAnsi="Arial" w:eastAsia="微软雅黑"/>
          <w:b/>
          <w:bCs/>
          <w:color w:val="000000"/>
          <w:sz w:val="30"/>
          <w:szCs w:val="30"/>
        </w:rPr>
        <w:t>4.2 Conda 环境管理工具安装</w:t>
      </w:r>
    </w:p>
    <w:p w14:paraId="0859F429">
      <w:pPr>
        <w:spacing w:before="120" w:after="120" w:line="360" w:lineRule="auto"/>
        <w:jc w:val="both"/>
      </w:pPr>
      <w:r>
        <w:rPr>
          <w:rFonts w:ascii="Arial" w:hAnsi="Arial" w:eastAsia="微软雅黑"/>
          <w:sz w:val="24"/>
          <w:szCs w:val="24"/>
        </w:rPr>
        <w:t>下载 Anaconda3 完整安装包，建议安装至非系统盘。安装过程中勾选“Add Anaconda to PATH”或事后手动配置环境变量。完成后在 Anaconda Prompt 中执行 conda --version 验证。</w:t>
      </w:r>
    </w:p>
    <w:p w14:paraId="0653D6E2">
      <w:pPr>
        <w:spacing w:before="160" w:after="80"/>
        <w:jc w:val="center"/>
      </w:pPr>
      <w:r>
        <w:drawing>
          <wp:inline distT="0" distB="0" distL="0" distR="0">
            <wp:extent cx="4991100" cy="154495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4828" t="12849" r="4828" b="4000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2298D">
      <w:pPr>
        <w:spacing w:before="40" w:after="160"/>
        <w:jc w:val="center"/>
      </w:pPr>
      <w:r>
        <w:rPr>
          <w:rFonts w:ascii="Arial" w:hAnsi="Arial" w:eastAsia="微软雅黑"/>
          <w:color w:val="666666"/>
          <w:sz w:val="20"/>
          <w:szCs w:val="20"/>
        </w:rPr>
        <w:t>图 2</w:t>
      </w:r>
    </w:p>
    <w:p w14:paraId="57993FC4">
      <w:pPr>
        <w:pStyle w:val="3"/>
        <w:spacing w:before="280" w:after="160" w:line="360" w:lineRule="auto"/>
      </w:pPr>
      <w:r>
        <w:rPr>
          <w:rFonts w:ascii="Arial" w:hAnsi="Arial" w:eastAsia="微软雅黑"/>
          <w:b/>
          <w:bCs/>
          <w:color w:val="000000"/>
          <w:sz w:val="30"/>
          <w:szCs w:val="30"/>
        </w:rPr>
        <w:t>4.3 虚拟环境创建</w:t>
      </w:r>
    </w:p>
    <w:p w14:paraId="4605728D">
      <w:pPr>
        <w:spacing w:before="120" w:after="120" w:line="360" w:lineRule="auto"/>
        <w:jc w:val="both"/>
      </w:pPr>
      <w:r>
        <w:rPr>
          <w:rFonts w:ascii="Arial" w:hAnsi="Arial" w:eastAsia="微软雅黑"/>
          <w:sz w:val="24"/>
          <w:szCs w:val="24"/>
        </w:rPr>
        <w:t>使用 Conda 创建名为 AIDetection 的虚拟环境，指定 Python 3.7，以满足项目既有代码兼容性要求。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26"/>
      </w:tblGrid>
      <w:tr w14:paraId="62D1C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2D19EB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conda create -n AIDetection python=3.7</w:t>
            </w:r>
          </w:p>
          <w:p w14:paraId="4896E969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conda activate AIDetection</w:t>
            </w:r>
          </w:p>
        </w:tc>
      </w:tr>
    </w:tbl>
    <w:p w14:paraId="1F8B1994">
      <w:pPr>
        <w:spacing w:before="160" w:after="80"/>
        <w:jc w:val="center"/>
      </w:pPr>
      <w:r>
        <w:drawing>
          <wp:inline distT="0" distB="0" distL="0" distR="0">
            <wp:extent cx="4898390" cy="168846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3874" t="12578" r="7460" b="35891"/>
                    <a:stretch>
                      <a:fillRect/>
                    </a:stretch>
                  </pic:blipFill>
                  <pic:spPr>
                    <a:xfrm>
                      <a:off x="0" y="0"/>
                      <a:ext cx="489839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15A6">
      <w:pPr>
        <w:spacing w:before="40" w:after="160"/>
        <w:jc w:val="center"/>
      </w:pPr>
      <w:r>
        <w:rPr>
          <w:rFonts w:ascii="Arial" w:hAnsi="Arial" w:eastAsia="微软雅黑"/>
          <w:color w:val="666666"/>
          <w:sz w:val="20"/>
          <w:szCs w:val="20"/>
        </w:rPr>
        <w:t>图 3</w:t>
      </w:r>
    </w:p>
    <w:p w14:paraId="17AC0C21">
      <w:pPr>
        <w:pStyle w:val="3"/>
        <w:spacing w:before="280" w:after="160" w:line="360" w:lineRule="auto"/>
      </w:pPr>
      <w:r>
        <w:rPr>
          <w:rFonts w:ascii="Arial" w:hAnsi="Arial" w:eastAsia="微软雅黑"/>
          <w:b/>
          <w:bCs/>
          <w:color w:val="000000"/>
          <w:sz w:val="30"/>
          <w:szCs w:val="30"/>
        </w:rPr>
        <w:t>4.4 依赖包安装</w:t>
      </w:r>
    </w:p>
    <w:p w14:paraId="00803F6E">
      <w:pPr>
        <w:spacing w:before="120" w:after="120" w:line="360" w:lineRule="auto"/>
        <w:jc w:val="both"/>
      </w:pPr>
      <w:r>
        <w:rPr>
          <w:rFonts w:ascii="Arial" w:hAnsi="Arial" w:eastAsia="微软雅黑"/>
          <w:sz w:val="24"/>
          <w:szCs w:val="24"/>
        </w:rPr>
        <w:t>核心依赖覆盖数值计算、数据可视化、深度学习框架与进度展示。模型层扩展依赖则面向 YOLO11 框架、图像处理与日志记录。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26"/>
      </w:tblGrid>
      <w:tr w14:paraId="31895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579DA9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pip install matplotlib numpy pandas Pillow PyYAML scikit-learn scipy torch torchaudio torchvision tqdm</w:t>
            </w:r>
          </w:p>
        </w:tc>
      </w:tr>
    </w:tbl>
    <w:p w14:paraId="41A91798">
      <w:pPr>
        <w:spacing w:before="160" w:after="80"/>
        <w:jc w:val="center"/>
      </w:pPr>
      <w:r>
        <w:drawing>
          <wp:inline distT="0" distB="0" distL="0" distR="0">
            <wp:extent cx="5187315" cy="99949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2678" t="14601" r="3425" b="53211"/>
                    <a:stretch>
                      <a:fillRect/>
                    </a:stretch>
                  </pic:blipFill>
                  <pic:spPr>
                    <a:xfrm>
                      <a:off x="0" y="0"/>
                      <a:ext cx="5187315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25013">
      <w:pPr>
        <w:spacing w:before="40" w:after="160"/>
        <w:jc w:val="center"/>
      </w:pPr>
      <w:r>
        <w:rPr>
          <w:rFonts w:ascii="Arial" w:hAnsi="Arial" w:eastAsia="微软雅黑"/>
          <w:color w:val="666666"/>
          <w:sz w:val="20"/>
          <w:szCs w:val="20"/>
        </w:rPr>
        <w:t>图 4</w:t>
      </w:r>
    </w:p>
    <w:tbl>
      <w:tblPr>
        <w:tblStyle w:val="11"/>
        <w:tblW w:w="9360" w:type="dxa"/>
        <w:tblInd w:w="-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200"/>
        <w:gridCol w:w="4760"/>
      </w:tblGrid>
      <w:tr w14:paraId="1591E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90369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包名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7036E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版本要求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5A0AAF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用途说明</w:t>
            </w:r>
          </w:p>
        </w:tc>
      </w:tr>
      <w:tr w14:paraId="63614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9BB0F">
            <w:r>
              <w:rPr>
                <w:rFonts w:ascii="Arial" w:hAnsi="Arial" w:eastAsia="微软雅黑"/>
                <w:sz w:val="22"/>
                <w:szCs w:val="22"/>
              </w:rPr>
              <w:t>matplotlib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D1C2F">
            <w:r>
              <w:rPr>
                <w:rFonts w:ascii="Arial" w:hAnsi="Arial" w:eastAsia="微软雅黑"/>
                <w:sz w:val="22"/>
                <w:szCs w:val="22"/>
              </w:rPr>
              <w:t>&gt;=3.7.0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A2B69">
            <w:r>
              <w:rPr>
                <w:rFonts w:ascii="Arial" w:hAnsi="Arial" w:eastAsia="微软雅黑"/>
                <w:sz w:val="22"/>
                <w:szCs w:val="22"/>
              </w:rPr>
              <w:t>数据可视化与图表绘制</w:t>
            </w:r>
          </w:p>
        </w:tc>
      </w:tr>
      <w:tr w14:paraId="70B6E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2DA67">
            <w:r>
              <w:rPr>
                <w:rFonts w:ascii="Arial" w:hAnsi="Arial" w:eastAsia="微软雅黑"/>
                <w:sz w:val="22"/>
                <w:szCs w:val="22"/>
              </w:rPr>
              <w:t>numpy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927FB">
            <w:r>
              <w:rPr>
                <w:rFonts w:ascii="Arial" w:hAnsi="Arial" w:eastAsia="微软雅黑"/>
                <w:sz w:val="22"/>
                <w:szCs w:val="22"/>
              </w:rPr>
              <w:t>&gt;=1.24.0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D8C71">
            <w:r>
              <w:rPr>
                <w:rFonts w:ascii="Arial" w:hAnsi="Arial" w:eastAsia="微软雅黑"/>
                <w:sz w:val="22"/>
                <w:szCs w:val="22"/>
              </w:rPr>
              <w:t>高性能数值计算库</w:t>
            </w:r>
          </w:p>
        </w:tc>
      </w:tr>
      <w:tr w14:paraId="6843F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806E1">
            <w:r>
              <w:rPr>
                <w:rFonts w:ascii="Arial" w:hAnsi="Arial" w:eastAsia="微软雅黑"/>
                <w:sz w:val="22"/>
                <w:szCs w:val="22"/>
              </w:rPr>
              <w:t>pandas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9BB9D">
            <w:r>
              <w:rPr>
                <w:rFonts w:ascii="Arial" w:hAnsi="Arial" w:eastAsia="微软雅黑"/>
                <w:sz w:val="22"/>
                <w:szCs w:val="22"/>
              </w:rPr>
              <w:t>&gt;=2.0.0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BC5A6">
            <w:r>
              <w:rPr>
                <w:rFonts w:ascii="Arial" w:hAnsi="Arial" w:eastAsia="微软雅黑"/>
                <w:sz w:val="22"/>
                <w:szCs w:val="22"/>
              </w:rPr>
              <w:t>结构化数据处理与分析</w:t>
            </w:r>
          </w:p>
        </w:tc>
      </w:tr>
      <w:tr w14:paraId="1EBDC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CAB8B">
            <w:r>
              <w:rPr>
                <w:rFonts w:ascii="Arial" w:hAnsi="Arial" w:eastAsia="微软雅黑"/>
                <w:sz w:val="22"/>
                <w:szCs w:val="22"/>
              </w:rPr>
              <w:t>Pillow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AD85A">
            <w:r>
              <w:rPr>
                <w:rFonts w:ascii="Arial" w:hAnsi="Arial" w:eastAsia="微软雅黑"/>
                <w:sz w:val="22"/>
                <w:szCs w:val="22"/>
              </w:rPr>
              <w:t>&gt;=10.0.0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0CF48">
            <w:r>
              <w:rPr>
                <w:rFonts w:ascii="Arial" w:hAnsi="Arial" w:eastAsia="微软雅黑"/>
                <w:sz w:val="22"/>
                <w:szCs w:val="22"/>
              </w:rPr>
              <w:t>图像处理与格式支持</w:t>
            </w:r>
          </w:p>
        </w:tc>
      </w:tr>
      <w:tr w14:paraId="7F6A9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EBA5E">
            <w:r>
              <w:rPr>
                <w:rFonts w:ascii="Arial" w:hAnsi="Arial" w:eastAsia="微软雅黑"/>
                <w:sz w:val="22"/>
                <w:szCs w:val="22"/>
              </w:rPr>
              <w:t>PyYAML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11986">
            <w:r>
              <w:rPr>
                <w:rFonts w:ascii="Arial" w:hAnsi="Arial" w:eastAsia="微软雅黑"/>
                <w:sz w:val="22"/>
                <w:szCs w:val="22"/>
              </w:rPr>
              <w:t>&gt;=6.0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0B128">
            <w:r>
              <w:rPr>
                <w:rFonts w:ascii="Arial" w:hAnsi="Arial" w:eastAsia="微软雅黑"/>
                <w:sz w:val="22"/>
                <w:szCs w:val="22"/>
              </w:rPr>
              <w:t>YAML 配置文件解析</w:t>
            </w:r>
          </w:p>
        </w:tc>
      </w:tr>
      <w:tr w14:paraId="0A5BC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E6930">
            <w:r>
              <w:rPr>
                <w:rFonts w:ascii="Arial" w:hAnsi="Arial" w:eastAsia="微软雅黑"/>
                <w:sz w:val="22"/>
                <w:szCs w:val="22"/>
              </w:rPr>
              <w:t>scikit-learn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2770E">
            <w:r>
              <w:rPr>
                <w:rFonts w:ascii="Arial" w:hAnsi="Arial" w:eastAsia="微软雅黑"/>
                <w:sz w:val="22"/>
                <w:szCs w:val="22"/>
              </w:rPr>
              <w:t>&gt;=1.3.0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DE826">
            <w:r>
              <w:rPr>
                <w:rFonts w:ascii="Arial" w:hAnsi="Arial" w:eastAsia="微软雅黑"/>
                <w:sz w:val="22"/>
                <w:szCs w:val="22"/>
              </w:rPr>
              <w:t>机器学习算法工具包</w:t>
            </w:r>
          </w:p>
        </w:tc>
      </w:tr>
      <w:tr w14:paraId="36425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8D38B">
            <w:r>
              <w:rPr>
                <w:rFonts w:ascii="Arial" w:hAnsi="Arial" w:eastAsia="微软雅黑"/>
                <w:sz w:val="22"/>
                <w:szCs w:val="22"/>
              </w:rPr>
              <w:t>scipy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A39B1">
            <w:r>
              <w:rPr>
                <w:rFonts w:ascii="Arial" w:hAnsi="Arial" w:eastAsia="微软雅黑"/>
                <w:sz w:val="22"/>
                <w:szCs w:val="22"/>
              </w:rPr>
              <w:t>&gt;=1.10.0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38F1C">
            <w:r>
              <w:rPr>
                <w:rFonts w:ascii="Arial" w:hAnsi="Arial" w:eastAsia="微软雅黑"/>
                <w:sz w:val="22"/>
                <w:szCs w:val="22"/>
              </w:rPr>
              <w:t>科学计算与工程算法</w:t>
            </w:r>
          </w:p>
        </w:tc>
      </w:tr>
      <w:tr w14:paraId="29525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7456E">
            <w:r>
              <w:rPr>
                <w:rFonts w:ascii="Arial" w:hAnsi="Arial" w:eastAsia="微软雅黑"/>
                <w:sz w:val="22"/>
                <w:szCs w:val="22"/>
              </w:rPr>
              <w:t>torch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059B3">
            <w:r>
              <w:rPr>
                <w:rFonts w:ascii="Arial" w:hAnsi="Arial" w:eastAsia="微软雅黑"/>
                <w:sz w:val="22"/>
                <w:szCs w:val="22"/>
              </w:rPr>
              <w:t>&gt;=2.0.0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746C3">
            <w:r>
              <w:rPr>
                <w:rFonts w:ascii="Arial" w:hAnsi="Arial" w:eastAsia="微软雅黑"/>
                <w:sz w:val="22"/>
                <w:szCs w:val="22"/>
              </w:rPr>
              <w:t>PyTorch 深度学习框架核心</w:t>
            </w:r>
          </w:p>
        </w:tc>
      </w:tr>
      <w:tr w14:paraId="6F057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F9F15">
            <w:r>
              <w:rPr>
                <w:rFonts w:ascii="Arial" w:hAnsi="Arial" w:eastAsia="微软雅黑"/>
                <w:sz w:val="22"/>
                <w:szCs w:val="22"/>
              </w:rPr>
              <w:t>torchaudio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BE43C">
            <w:r>
              <w:rPr>
                <w:rFonts w:ascii="Arial" w:hAnsi="Arial" w:eastAsia="微软雅黑"/>
                <w:sz w:val="22"/>
                <w:szCs w:val="22"/>
              </w:rPr>
              <w:t>&gt;=2.0.0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BE143">
            <w:r>
              <w:rPr>
                <w:rFonts w:ascii="Arial" w:hAnsi="Arial" w:eastAsia="微软雅黑"/>
                <w:sz w:val="22"/>
                <w:szCs w:val="22"/>
              </w:rPr>
              <w:t>PyTorch 音频处理模块</w:t>
            </w:r>
          </w:p>
        </w:tc>
      </w:tr>
      <w:tr w14:paraId="1D35B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1DE2D">
            <w:r>
              <w:rPr>
                <w:rFonts w:ascii="Arial" w:hAnsi="Arial" w:eastAsia="微软雅黑"/>
                <w:sz w:val="22"/>
                <w:szCs w:val="22"/>
              </w:rPr>
              <w:t>torchvision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E5DC5">
            <w:r>
              <w:rPr>
                <w:rFonts w:ascii="Arial" w:hAnsi="Arial" w:eastAsia="微软雅黑"/>
                <w:sz w:val="22"/>
                <w:szCs w:val="22"/>
              </w:rPr>
              <w:t>&gt;=0.15.0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E05CA">
            <w:r>
              <w:rPr>
                <w:rFonts w:ascii="Arial" w:hAnsi="Arial" w:eastAsia="微软雅黑"/>
                <w:sz w:val="22"/>
                <w:szCs w:val="22"/>
              </w:rPr>
              <w:t>PyTorch 计算机视觉模块</w:t>
            </w:r>
          </w:p>
        </w:tc>
      </w:tr>
      <w:tr w14:paraId="05147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4104E">
            <w:r>
              <w:rPr>
                <w:rFonts w:ascii="Arial" w:hAnsi="Arial" w:eastAsia="微软雅黑"/>
                <w:sz w:val="22"/>
                <w:szCs w:val="22"/>
              </w:rPr>
              <w:t>tqdm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BA0AC">
            <w:r>
              <w:rPr>
                <w:rFonts w:ascii="Arial" w:hAnsi="Arial" w:eastAsia="微软雅黑"/>
                <w:sz w:val="22"/>
                <w:szCs w:val="22"/>
              </w:rPr>
              <w:t>&gt;=4.65.0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BD85A">
            <w:r>
              <w:rPr>
                <w:rFonts w:ascii="Arial" w:hAnsi="Arial" w:eastAsia="微软雅黑"/>
                <w:sz w:val="22"/>
                <w:szCs w:val="22"/>
              </w:rPr>
              <w:t>进度条显示工具</w:t>
            </w:r>
          </w:p>
        </w:tc>
      </w:tr>
      <w:tr w14:paraId="3BE9B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gridSpan w:val="3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5886D0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pip install ultralytics opencv-python imagehash seaborn loguru</w:t>
            </w:r>
          </w:p>
        </w:tc>
      </w:tr>
      <w:tr w14:paraId="6F55F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F6BF56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包名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D52CA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版本要求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CF91D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用途说明</w:t>
            </w:r>
          </w:p>
        </w:tc>
      </w:tr>
      <w:tr w14:paraId="7F966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C8211">
            <w:r>
              <w:rPr>
                <w:rFonts w:ascii="Arial" w:hAnsi="Arial" w:eastAsia="微软雅黑"/>
                <w:sz w:val="22"/>
                <w:szCs w:val="22"/>
              </w:rPr>
              <w:t>ultralytics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5D36A">
            <w:r>
              <w:rPr>
                <w:rFonts w:ascii="Arial" w:hAnsi="Arial" w:eastAsia="微软雅黑"/>
                <w:sz w:val="22"/>
                <w:szCs w:val="22"/>
              </w:rPr>
              <w:t>&gt;=8.0.0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431AA">
            <w:r>
              <w:rPr>
                <w:rFonts w:ascii="Arial" w:hAnsi="Arial" w:eastAsia="微软雅黑"/>
                <w:sz w:val="22"/>
                <w:szCs w:val="22"/>
              </w:rPr>
              <w:t>YOLO 系列模型框架（YOLO11）</w:t>
            </w:r>
          </w:p>
        </w:tc>
      </w:tr>
      <w:tr w14:paraId="61589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62EDD">
            <w:r>
              <w:rPr>
                <w:rFonts w:ascii="Arial" w:hAnsi="Arial" w:eastAsia="微软雅黑"/>
                <w:sz w:val="22"/>
                <w:szCs w:val="22"/>
              </w:rPr>
              <w:t>opencv-python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8C12B">
            <w:r>
              <w:rPr>
                <w:rFonts w:ascii="Arial" w:hAnsi="Arial" w:eastAsia="微软雅黑"/>
                <w:sz w:val="22"/>
                <w:szCs w:val="22"/>
              </w:rPr>
              <w:t>&gt;=4.8.0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D9BA4">
            <w:r>
              <w:rPr>
                <w:rFonts w:ascii="Arial" w:hAnsi="Arial" w:eastAsia="微软雅黑"/>
                <w:sz w:val="22"/>
                <w:szCs w:val="22"/>
              </w:rPr>
              <w:t>计算机视觉图像处理库</w:t>
            </w:r>
          </w:p>
        </w:tc>
      </w:tr>
      <w:tr w14:paraId="60BA9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4B616">
            <w:r>
              <w:rPr>
                <w:rFonts w:ascii="Arial" w:hAnsi="Arial" w:eastAsia="微软雅黑"/>
                <w:sz w:val="22"/>
                <w:szCs w:val="22"/>
              </w:rPr>
              <w:t>imagehash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ECBA2">
            <w:r>
              <w:rPr>
                <w:rFonts w:ascii="Arial" w:hAnsi="Arial" w:eastAsia="微软雅黑"/>
                <w:sz w:val="22"/>
                <w:szCs w:val="22"/>
              </w:rPr>
              <w:t>&gt;=4.3.0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BA6C1">
            <w:r>
              <w:rPr>
                <w:rFonts w:ascii="Arial" w:hAnsi="Arial" w:eastAsia="微软雅黑"/>
                <w:sz w:val="22"/>
                <w:szCs w:val="22"/>
              </w:rPr>
              <w:t>图像感知哈希与去重</w:t>
            </w:r>
          </w:p>
        </w:tc>
      </w:tr>
      <w:tr w14:paraId="47720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BCC86">
            <w:r>
              <w:rPr>
                <w:rFonts w:ascii="Arial" w:hAnsi="Arial" w:eastAsia="微软雅黑"/>
                <w:sz w:val="22"/>
                <w:szCs w:val="22"/>
              </w:rPr>
              <w:t>seaborn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A0FB0">
            <w:r>
              <w:rPr>
                <w:rFonts w:ascii="Arial" w:hAnsi="Arial" w:eastAsia="微软雅黑"/>
                <w:sz w:val="22"/>
                <w:szCs w:val="22"/>
              </w:rPr>
              <w:t>&gt;=0.12.0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EE82F">
            <w:r>
              <w:rPr>
                <w:rFonts w:ascii="Arial" w:hAnsi="Arial" w:eastAsia="微软雅黑"/>
                <w:sz w:val="22"/>
                <w:szCs w:val="22"/>
              </w:rPr>
              <w:t>统计数据分析可视化</w:t>
            </w:r>
          </w:p>
        </w:tc>
      </w:tr>
      <w:tr w14:paraId="283D1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A37FE">
            <w:r>
              <w:rPr>
                <w:rFonts w:ascii="Arial" w:hAnsi="Arial" w:eastAsia="微软雅黑"/>
                <w:sz w:val="22"/>
                <w:szCs w:val="22"/>
              </w:rPr>
              <w:t>loguru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0DBD0">
            <w:r>
              <w:rPr>
                <w:rFonts w:ascii="Arial" w:hAnsi="Arial" w:eastAsia="微软雅黑"/>
                <w:sz w:val="22"/>
                <w:szCs w:val="22"/>
              </w:rPr>
              <w:t>&gt;=0.7.0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CF8E0">
            <w:r>
              <w:rPr>
                <w:rFonts w:ascii="Arial" w:hAnsi="Arial" w:eastAsia="微软雅黑"/>
                <w:sz w:val="22"/>
                <w:szCs w:val="22"/>
              </w:rPr>
              <w:t>高性能日志记录工具</w:t>
            </w:r>
          </w:p>
        </w:tc>
      </w:tr>
    </w:tbl>
    <w:p w14:paraId="4C0D43B8">
      <w:pPr>
        <w:pStyle w:val="3"/>
        <w:spacing w:before="280" w:after="160" w:line="360" w:lineRule="auto"/>
      </w:pPr>
      <w:r>
        <w:rPr>
          <w:rFonts w:ascii="Arial" w:hAnsi="Arial" w:eastAsia="微软雅黑"/>
          <w:b/>
          <w:bCs/>
          <w:color w:val="000000"/>
          <w:sz w:val="30"/>
          <w:szCs w:val="30"/>
        </w:rPr>
        <w:t>4.5 YOLO11 模型框架安装</w:t>
      </w:r>
    </w:p>
    <w:p w14:paraId="702F3865">
      <w:pPr>
        <w:spacing w:before="120" w:after="120" w:line="360" w:lineRule="auto"/>
        <w:jc w:val="both"/>
      </w:pPr>
      <w:r>
        <w:rPr>
          <w:rFonts w:ascii="Arial" w:hAnsi="Arial" w:eastAsia="微软雅黑"/>
          <w:sz w:val="24"/>
          <w:szCs w:val="24"/>
        </w:rPr>
        <w:t>YOLO11 通过 ultralytics 框架提供。安装完成后，执行导入验证，确保框架可被正常加载。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26"/>
      </w:tblGrid>
      <w:tr w14:paraId="29544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912FEA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pip install ultralytics&gt;=8.0.0</w:t>
            </w:r>
          </w:p>
          <w:p w14:paraId="083F0687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python -c "from ultralytics import YOLO; print('ultralytics OK')"</w:t>
            </w:r>
          </w:p>
        </w:tc>
      </w:tr>
    </w:tbl>
    <w:p w14:paraId="7CCA6A54">
      <w:pPr>
        <w:spacing w:before="160" w:after="80"/>
        <w:jc w:val="center"/>
      </w:pPr>
      <w:r>
        <w:drawing>
          <wp:inline distT="0" distB="0" distL="0" distR="0">
            <wp:extent cx="5038725" cy="125920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3276" t="14784" r="5517" b="43512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E1F06">
      <w:pPr>
        <w:spacing w:before="40" w:after="160"/>
        <w:jc w:val="center"/>
      </w:pPr>
      <w:r>
        <w:rPr>
          <w:rFonts w:ascii="Arial" w:hAnsi="Arial" w:eastAsia="微软雅黑"/>
          <w:color w:val="666666"/>
          <w:sz w:val="20"/>
          <w:szCs w:val="20"/>
        </w:rPr>
        <w:t>图 5</w:t>
      </w:r>
    </w:p>
    <w:p w14:paraId="73D2FBC0">
      <w:pPr>
        <w:pStyle w:val="3"/>
        <w:spacing w:before="280" w:after="160" w:line="360" w:lineRule="auto"/>
      </w:pPr>
      <w:r>
        <w:rPr>
          <w:rFonts w:ascii="Arial" w:hAnsi="Arial" w:eastAsia="微软雅黑"/>
          <w:b/>
          <w:bCs/>
          <w:color w:val="000000"/>
          <w:sz w:val="30"/>
          <w:szCs w:val="30"/>
        </w:rPr>
        <w:t>4.6 开发工具配置</w:t>
      </w:r>
    </w:p>
    <w:p w14:paraId="41B8C7AF">
      <w:pPr>
        <w:spacing w:before="120" w:after="120" w:line="360" w:lineRule="auto"/>
        <w:jc w:val="both"/>
      </w:pPr>
      <w:r>
        <w:rPr>
          <w:rFonts w:ascii="Arial" w:hAnsi="Arial" w:eastAsia="微软雅黑"/>
          <w:sz w:val="24"/>
          <w:szCs w:val="24"/>
        </w:rPr>
        <w:t>建议使用 PyCharm Professional 作为集成开发环境，并将项目解释器绑定至 AIDetection 虚拟环境，以保证代码补全、运行与终端环境一致。</w:t>
      </w:r>
    </w:p>
    <w:p w14:paraId="407A97C3">
      <w:pPr>
        <w:spacing w:before="160" w:after="80"/>
        <w:jc w:val="center"/>
      </w:pPr>
      <w:r>
        <w:drawing>
          <wp:inline distT="0" distB="0" distL="0" distR="0">
            <wp:extent cx="5524500" cy="40576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C8C86">
      <w:pPr>
        <w:spacing w:before="40" w:after="160"/>
        <w:jc w:val="center"/>
      </w:pPr>
      <w:r>
        <w:rPr>
          <w:rFonts w:ascii="Arial" w:hAnsi="Arial" w:eastAsia="微软雅黑"/>
          <w:color w:val="666666"/>
          <w:sz w:val="20"/>
          <w:szCs w:val="20"/>
        </w:rPr>
        <w:t>图 6</w:t>
      </w:r>
    </w:p>
    <w:p w14:paraId="1D3D6BDC">
      <w:pPr>
        <w:spacing w:before="160" w:after="80"/>
        <w:jc w:val="center"/>
      </w:pPr>
      <w:r>
        <w:drawing>
          <wp:inline distT="0" distB="0" distL="0" distR="0">
            <wp:extent cx="5524500" cy="378142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1B99A">
      <w:pPr>
        <w:spacing w:before="40" w:after="160"/>
        <w:jc w:val="center"/>
      </w:pPr>
      <w:r>
        <w:rPr>
          <w:rFonts w:ascii="Arial" w:hAnsi="Arial" w:eastAsia="微软雅黑"/>
          <w:color w:val="666666"/>
          <w:sz w:val="20"/>
          <w:szCs w:val="20"/>
        </w:rPr>
        <w:t>图 7</w:t>
      </w:r>
    </w:p>
    <w:p w14:paraId="486FF791">
      <w:pPr>
        <w:pStyle w:val="2"/>
        <w:spacing w:before="360" w:after="200" w:line="360" w:lineRule="auto"/>
      </w:pPr>
      <w:r>
        <w:rPr>
          <w:rFonts w:ascii="Arial" w:hAnsi="Arial" w:eastAsia="微软雅黑"/>
          <w:b/>
          <w:bCs/>
          <w:color w:val="000000"/>
          <w:sz w:val="36"/>
          <w:szCs w:val="36"/>
        </w:rPr>
        <w:t>第五章 模型层配置</w:t>
      </w:r>
    </w:p>
    <w:p w14:paraId="7B7C21F1">
      <w:pPr>
        <w:pStyle w:val="3"/>
        <w:spacing w:before="280" w:after="160" w:line="360" w:lineRule="auto"/>
      </w:pPr>
      <w:r>
        <w:rPr>
          <w:rFonts w:ascii="Arial" w:hAnsi="Arial" w:eastAsia="微软雅黑"/>
          <w:b/>
          <w:bCs/>
          <w:color w:val="000000"/>
          <w:sz w:val="30"/>
          <w:szCs w:val="30"/>
        </w:rPr>
        <w:t>5.1 YOLO11 模型规格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600"/>
        <w:gridCol w:w="3200"/>
        <w:gridCol w:w="2560"/>
      </w:tblGrid>
      <w:tr w14:paraId="695F1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7A976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模型文件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85772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751F2C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特点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95288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适用场景</w:t>
            </w:r>
          </w:p>
        </w:tc>
      </w:tr>
      <w:tr w14:paraId="0B396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830C6">
            <w:r>
              <w:rPr>
                <w:rFonts w:ascii="Arial" w:hAnsi="Arial" w:eastAsia="微软雅黑"/>
                <w:sz w:val="22"/>
                <w:szCs w:val="22"/>
              </w:rPr>
              <w:t>yolo11n.pt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8EFB9">
            <w:r>
              <w:rPr>
                <w:rFonts w:ascii="Arial" w:hAnsi="Arial" w:eastAsia="微软雅黑"/>
                <w:sz w:val="22"/>
                <w:szCs w:val="22"/>
              </w:rPr>
              <w:t>Nano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63789">
            <w:r>
              <w:rPr>
                <w:rFonts w:ascii="Arial" w:hAnsi="Arial" w:eastAsia="微软雅黑"/>
                <w:sz w:val="22"/>
                <w:szCs w:val="22"/>
              </w:rPr>
              <w:t>参数量最小，推理速度最快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C0913">
            <w:r>
              <w:rPr>
                <w:rFonts w:ascii="Arial" w:hAnsi="Arial" w:eastAsia="微软雅黑"/>
                <w:sz w:val="22"/>
                <w:szCs w:val="22"/>
              </w:rPr>
              <w:t>快速验证与原型迭代</w:t>
            </w:r>
          </w:p>
        </w:tc>
      </w:tr>
      <w:tr w14:paraId="40215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157EF">
            <w:r>
              <w:rPr>
                <w:rFonts w:ascii="Arial" w:hAnsi="Arial" w:eastAsia="微软雅黑"/>
                <w:sz w:val="22"/>
                <w:szCs w:val="22"/>
              </w:rPr>
              <w:t>yolo11s.pt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BF8AE">
            <w:r>
              <w:rPr>
                <w:rFonts w:ascii="Arial" w:hAnsi="Arial" w:eastAsia="微软雅黑"/>
                <w:sz w:val="22"/>
                <w:szCs w:val="22"/>
              </w:rPr>
              <w:t>Small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F4B98">
            <w:r>
              <w:rPr>
                <w:rFonts w:ascii="Arial" w:hAnsi="Arial" w:eastAsia="微软雅黑"/>
                <w:sz w:val="22"/>
                <w:szCs w:val="22"/>
              </w:rPr>
              <w:t>精度与速度的最佳平衡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0AFE8">
            <w:r>
              <w:rPr>
                <w:rFonts w:ascii="Arial" w:hAnsi="Arial" w:eastAsia="微软雅黑"/>
                <w:sz w:val="22"/>
                <w:szCs w:val="22"/>
              </w:rPr>
              <w:t>推荐作为默认配置</w:t>
            </w:r>
          </w:p>
        </w:tc>
      </w:tr>
      <w:tr w14:paraId="0818E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5C14F">
            <w:r>
              <w:rPr>
                <w:rFonts w:ascii="Arial" w:hAnsi="Arial" w:eastAsia="微软雅黑"/>
                <w:sz w:val="22"/>
                <w:szCs w:val="22"/>
              </w:rPr>
              <w:t>yolo11m.pt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01B29">
            <w:r>
              <w:rPr>
                <w:rFonts w:ascii="Arial" w:hAnsi="Arial" w:eastAsia="微软雅黑"/>
                <w:sz w:val="22"/>
                <w:szCs w:val="22"/>
              </w:rPr>
              <w:t>Medium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60DE0">
            <w:r>
              <w:rPr>
                <w:rFonts w:ascii="Arial" w:hAnsi="Arial" w:eastAsia="微软雅黑"/>
                <w:sz w:val="22"/>
                <w:szCs w:val="22"/>
              </w:rPr>
              <w:t>参数量较大，精度最高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B4E63">
            <w:r>
              <w:rPr>
                <w:rFonts w:ascii="Arial" w:hAnsi="Arial" w:eastAsia="微软雅黑"/>
                <w:sz w:val="22"/>
                <w:szCs w:val="22"/>
              </w:rPr>
              <w:t>对延迟不敏感的高精度场景</w:t>
            </w:r>
          </w:p>
        </w:tc>
      </w:tr>
    </w:tbl>
    <w:p w14:paraId="0A4588B7">
      <w:pPr>
        <w:pStyle w:val="3"/>
        <w:spacing w:before="280" w:after="160" w:line="360" w:lineRule="auto"/>
      </w:pPr>
      <w:r>
        <w:rPr>
          <w:rFonts w:ascii="Arial" w:hAnsi="Arial" w:eastAsia="微软雅黑"/>
          <w:b/>
          <w:bCs/>
          <w:color w:val="000000"/>
          <w:sz w:val="30"/>
          <w:szCs w:val="30"/>
        </w:rPr>
        <w:t>5.2 训练配置参数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800"/>
        <w:gridCol w:w="600"/>
        <w:gridCol w:w="600"/>
        <w:gridCol w:w="1200"/>
        <w:gridCol w:w="1200"/>
        <w:gridCol w:w="1560"/>
      </w:tblGrid>
      <w:tr w14:paraId="28AA1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55D65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配置文件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264D6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模型</w:t>
            </w:r>
          </w:p>
        </w:tc>
        <w:tc>
          <w:tcPr>
            <w:tcW w:w="12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97192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Epochs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ECDC2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Batch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8E4BB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ImgSz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36D55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适用场景</w:t>
            </w:r>
          </w:p>
        </w:tc>
      </w:tr>
      <w:tr w14:paraId="6895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BD9A9">
            <w:r>
              <w:rPr>
                <w:rFonts w:ascii="Arial" w:hAnsi="Arial" w:eastAsia="微软雅黑"/>
                <w:sz w:val="22"/>
                <w:szCs w:val="22"/>
              </w:rPr>
              <w:t>baseline_config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CDE69">
            <w:r>
              <w:rPr>
                <w:rFonts w:ascii="Arial" w:hAnsi="Arial" w:eastAsia="微软雅黑"/>
                <w:sz w:val="22"/>
                <w:szCs w:val="22"/>
              </w:rPr>
              <w:t>yolo11n.pt</w:t>
            </w:r>
          </w:p>
        </w:tc>
        <w:tc>
          <w:tcPr>
            <w:tcW w:w="12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D804B">
            <w:r>
              <w:rPr>
                <w:rFonts w:ascii="Arial" w:hAnsi="Arial" w:eastAsia="微软雅黑"/>
                <w:sz w:val="22"/>
                <w:szCs w:val="22"/>
              </w:rPr>
              <w:t>50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15533">
            <w:r>
              <w:rPr>
                <w:rFonts w:ascii="Arial" w:hAnsi="Arial" w:eastAsia="微软雅黑"/>
                <w:sz w:val="22"/>
                <w:szCs w:val="22"/>
              </w:rPr>
              <w:t>16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14FD3">
            <w:r>
              <w:rPr>
                <w:rFonts w:ascii="Arial" w:hAnsi="Arial" w:eastAsia="微软雅黑"/>
                <w:sz w:val="22"/>
                <w:szCs w:val="22"/>
              </w:rPr>
              <w:t>640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255FB">
            <w:r>
              <w:rPr>
                <w:rFonts w:ascii="Arial" w:hAnsi="Arial" w:eastAsia="微软雅黑"/>
                <w:sz w:val="22"/>
                <w:szCs w:val="22"/>
              </w:rPr>
              <w:t>快速验证与基准测试</w:t>
            </w:r>
          </w:p>
        </w:tc>
      </w:tr>
      <w:tr w14:paraId="75582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6A4B6">
            <w:r>
              <w:rPr>
                <w:rFonts w:ascii="Arial" w:hAnsi="Arial" w:eastAsia="微软雅黑"/>
                <w:sz w:val="22"/>
                <w:szCs w:val="22"/>
              </w:rPr>
              <w:t>fast_iteration_config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67E20">
            <w:r>
              <w:rPr>
                <w:rFonts w:ascii="Arial" w:hAnsi="Arial" w:eastAsia="微软雅黑"/>
                <w:sz w:val="22"/>
                <w:szCs w:val="22"/>
              </w:rPr>
              <w:t>yolo11n.pt</w:t>
            </w:r>
          </w:p>
        </w:tc>
        <w:tc>
          <w:tcPr>
            <w:tcW w:w="12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9B360">
            <w:r>
              <w:rPr>
                <w:rFonts w:ascii="Arial" w:hAnsi="Arial" w:eastAsia="微软雅黑"/>
                <w:sz w:val="22"/>
                <w:szCs w:val="22"/>
              </w:rPr>
              <w:t>30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601A4">
            <w:r>
              <w:rPr>
                <w:rFonts w:ascii="Arial" w:hAnsi="Arial" w:eastAsia="微软雅黑"/>
                <w:sz w:val="22"/>
                <w:szCs w:val="22"/>
              </w:rPr>
              <w:t>16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6240A">
            <w:r>
              <w:rPr>
                <w:rFonts w:ascii="Arial" w:hAnsi="Arial" w:eastAsia="微软雅黑"/>
                <w:sz w:val="22"/>
                <w:szCs w:val="22"/>
              </w:rPr>
              <w:t>640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13A8E">
            <w:r>
              <w:rPr>
                <w:rFonts w:ascii="Arial" w:hAnsi="Arial" w:eastAsia="微软雅黑"/>
                <w:sz w:val="22"/>
                <w:szCs w:val="22"/>
              </w:rPr>
              <w:t>快速迭代实验</w:t>
            </w:r>
          </w:p>
        </w:tc>
      </w:tr>
      <w:tr w14:paraId="419E5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A9495">
            <w:r>
              <w:rPr>
                <w:rFonts w:ascii="Arial" w:hAnsi="Arial" w:eastAsia="微软雅黑"/>
                <w:sz w:val="22"/>
                <w:szCs w:val="22"/>
              </w:rPr>
              <w:t>optimized_config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F9641">
            <w:r>
              <w:rPr>
                <w:rFonts w:ascii="Arial" w:hAnsi="Arial" w:eastAsia="微软雅黑"/>
                <w:sz w:val="22"/>
                <w:szCs w:val="22"/>
              </w:rPr>
              <w:t>yolo11s.pt</w:t>
            </w:r>
          </w:p>
        </w:tc>
        <w:tc>
          <w:tcPr>
            <w:tcW w:w="12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74083">
            <w:r>
              <w:rPr>
                <w:rFonts w:ascii="Arial" w:hAnsi="Arial" w:eastAsia="微软雅黑"/>
                <w:sz w:val="22"/>
                <w:szCs w:val="22"/>
              </w:rPr>
              <w:t>100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1EFBE">
            <w:r>
              <w:rPr>
                <w:rFonts w:ascii="Arial" w:hAnsi="Arial" w:eastAsia="微软雅黑"/>
                <w:sz w:val="22"/>
                <w:szCs w:val="22"/>
              </w:rPr>
              <w:t>16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71148">
            <w:r>
              <w:rPr>
                <w:rFonts w:ascii="Arial" w:hAnsi="Arial" w:eastAsia="微软雅黑"/>
                <w:sz w:val="22"/>
                <w:szCs w:val="22"/>
              </w:rPr>
              <w:t>640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B22C8">
            <w:r>
              <w:rPr>
                <w:rFonts w:ascii="Arial" w:hAnsi="Arial" w:eastAsia="微软雅黑"/>
                <w:sz w:val="22"/>
                <w:szCs w:val="22"/>
              </w:rPr>
              <w:t>精度与速度平衡（推荐）</w:t>
            </w:r>
          </w:p>
        </w:tc>
      </w:tr>
      <w:tr w14:paraId="74CC3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2EF3E">
            <w:r>
              <w:rPr>
                <w:rFonts w:ascii="Arial" w:hAnsi="Arial" w:eastAsia="微软雅黑"/>
                <w:sz w:val="22"/>
                <w:szCs w:val="22"/>
              </w:rPr>
              <w:t>high_precision_config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67ED5">
            <w:r>
              <w:rPr>
                <w:rFonts w:ascii="Arial" w:hAnsi="Arial" w:eastAsia="微软雅黑"/>
                <w:sz w:val="22"/>
                <w:szCs w:val="22"/>
              </w:rPr>
              <w:t>yolo11m.pt</w:t>
            </w:r>
          </w:p>
        </w:tc>
        <w:tc>
          <w:tcPr>
            <w:tcW w:w="12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6623A">
            <w:r>
              <w:rPr>
                <w:rFonts w:ascii="Arial" w:hAnsi="Arial" w:eastAsia="微软雅黑"/>
                <w:sz w:val="22"/>
                <w:szCs w:val="22"/>
              </w:rPr>
              <w:t>150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9E61F">
            <w:r>
              <w:rPr>
                <w:rFonts w:ascii="Arial" w:hAnsi="Arial" w:eastAsia="微软雅黑"/>
                <w:sz w:val="22"/>
                <w:szCs w:val="22"/>
              </w:rPr>
              <w:t>12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12A0E">
            <w:r>
              <w:rPr>
                <w:rFonts w:ascii="Arial" w:hAnsi="Arial" w:eastAsia="微软雅黑"/>
                <w:sz w:val="22"/>
                <w:szCs w:val="22"/>
              </w:rPr>
              <w:t>640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A58F8">
            <w:r>
              <w:rPr>
                <w:rFonts w:ascii="Arial" w:hAnsi="Arial" w:eastAsia="微软雅黑"/>
                <w:sz w:val="22"/>
                <w:szCs w:val="22"/>
              </w:rPr>
              <w:t>最高精度场景</w:t>
            </w:r>
          </w:p>
        </w:tc>
      </w:tr>
      <w:tr w14:paraId="1DE4A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4F8B0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参数</w:t>
            </w:r>
          </w:p>
        </w:tc>
        <w:tc>
          <w:tcPr>
            <w:tcW w:w="24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98FE0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取值</w:t>
            </w:r>
          </w:p>
        </w:tc>
        <w:tc>
          <w:tcPr>
            <w:tcW w:w="4560" w:type="dxa"/>
            <w:gridSpan w:val="4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39C30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3FB1C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CCE0C">
            <w:r>
              <w:rPr>
                <w:rFonts w:ascii="Arial" w:hAnsi="Arial" w:eastAsia="微软雅黑"/>
                <w:sz w:val="22"/>
                <w:szCs w:val="22"/>
              </w:rPr>
              <w:t>optimizer</w:t>
            </w:r>
          </w:p>
        </w:tc>
        <w:tc>
          <w:tcPr>
            <w:tcW w:w="24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1458C">
            <w:r>
              <w:rPr>
                <w:rFonts w:ascii="Arial" w:hAnsi="Arial" w:eastAsia="微软雅黑"/>
                <w:sz w:val="22"/>
                <w:szCs w:val="22"/>
              </w:rPr>
              <w:t>AdamW</w:t>
            </w:r>
          </w:p>
        </w:tc>
        <w:tc>
          <w:tcPr>
            <w:tcW w:w="4560" w:type="dxa"/>
            <w:gridSpan w:val="4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1F365">
            <w:r>
              <w:rPr>
                <w:rFonts w:ascii="Arial" w:hAnsi="Arial" w:eastAsia="微软雅黑"/>
                <w:sz w:val="22"/>
                <w:szCs w:val="22"/>
              </w:rPr>
              <w:t>优化器算法</w:t>
            </w:r>
          </w:p>
        </w:tc>
      </w:tr>
      <w:tr w14:paraId="5AB34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0D75F">
            <w:r>
              <w:rPr>
                <w:rFonts w:ascii="Arial" w:hAnsi="Arial" w:eastAsia="微软雅黑"/>
                <w:sz w:val="22"/>
                <w:szCs w:val="22"/>
              </w:rPr>
              <w:t>lr0</w:t>
            </w:r>
          </w:p>
        </w:tc>
        <w:tc>
          <w:tcPr>
            <w:tcW w:w="24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3C715">
            <w:r>
              <w:rPr>
                <w:rFonts w:ascii="Arial" w:hAnsi="Arial" w:eastAsia="微软雅黑"/>
                <w:sz w:val="22"/>
                <w:szCs w:val="22"/>
              </w:rPr>
              <w:t>0.001</w:t>
            </w:r>
          </w:p>
        </w:tc>
        <w:tc>
          <w:tcPr>
            <w:tcW w:w="4560" w:type="dxa"/>
            <w:gridSpan w:val="4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22F41">
            <w:r>
              <w:rPr>
                <w:rFonts w:ascii="Arial" w:hAnsi="Arial" w:eastAsia="微软雅黑"/>
                <w:sz w:val="22"/>
                <w:szCs w:val="22"/>
              </w:rPr>
              <w:t>初始学习率</w:t>
            </w:r>
          </w:p>
        </w:tc>
      </w:tr>
      <w:tr w14:paraId="6FD17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08140">
            <w:r>
              <w:rPr>
                <w:rFonts w:ascii="Arial" w:hAnsi="Arial" w:eastAsia="微软雅黑"/>
                <w:sz w:val="22"/>
                <w:szCs w:val="22"/>
              </w:rPr>
              <w:t>lrf</w:t>
            </w:r>
          </w:p>
        </w:tc>
        <w:tc>
          <w:tcPr>
            <w:tcW w:w="24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782D5">
            <w:r>
              <w:rPr>
                <w:rFonts w:ascii="Arial" w:hAnsi="Arial" w:eastAsia="微软雅黑"/>
                <w:sz w:val="22"/>
                <w:szCs w:val="22"/>
              </w:rPr>
              <w:t>0.01</w:t>
            </w:r>
          </w:p>
        </w:tc>
        <w:tc>
          <w:tcPr>
            <w:tcW w:w="4560" w:type="dxa"/>
            <w:gridSpan w:val="4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F0BF5">
            <w:r>
              <w:rPr>
                <w:rFonts w:ascii="Arial" w:hAnsi="Arial" w:eastAsia="微软雅黑"/>
                <w:sz w:val="22"/>
                <w:szCs w:val="22"/>
              </w:rPr>
              <w:t>最终学习率系数</w:t>
            </w:r>
          </w:p>
        </w:tc>
      </w:tr>
      <w:tr w14:paraId="2CBBD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9CF14">
            <w:r>
              <w:rPr>
                <w:rFonts w:ascii="Arial" w:hAnsi="Arial" w:eastAsia="微软雅黑"/>
                <w:sz w:val="22"/>
                <w:szCs w:val="22"/>
              </w:rPr>
              <w:t>patience</w:t>
            </w:r>
          </w:p>
        </w:tc>
        <w:tc>
          <w:tcPr>
            <w:tcW w:w="24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AA6B8">
            <w:r>
              <w:rPr>
                <w:rFonts w:ascii="Arial" w:hAnsi="Arial" w:eastAsia="微软雅黑"/>
                <w:sz w:val="22"/>
                <w:szCs w:val="22"/>
              </w:rPr>
              <w:t>15~30</w:t>
            </w:r>
          </w:p>
        </w:tc>
        <w:tc>
          <w:tcPr>
            <w:tcW w:w="4560" w:type="dxa"/>
            <w:gridSpan w:val="4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BFE76">
            <w:r>
              <w:rPr>
                <w:rFonts w:ascii="Arial" w:hAnsi="Arial" w:eastAsia="微软雅黑"/>
                <w:sz w:val="22"/>
                <w:szCs w:val="22"/>
              </w:rPr>
              <w:t>早停耐心值</w:t>
            </w:r>
          </w:p>
        </w:tc>
      </w:tr>
      <w:tr w14:paraId="6BC7A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1D24A">
            <w:r>
              <w:rPr>
                <w:rFonts w:ascii="Arial" w:hAnsi="Arial" w:eastAsia="微软雅黑"/>
                <w:sz w:val="22"/>
                <w:szCs w:val="22"/>
              </w:rPr>
              <w:t>cos_lr</w:t>
            </w:r>
          </w:p>
        </w:tc>
        <w:tc>
          <w:tcPr>
            <w:tcW w:w="24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9DB5D">
            <w:r>
              <w:rPr>
                <w:rFonts w:ascii="Arial" w:hAnsi="Arial" w:eastAsia="微软雅黑"/>
                <w:sz w:val="22"/>
                <w:szCs w:val="22"/>
              </w:rPr>
              <w:t>True</w:t>
            </w:r>
          </w:p>
        </w:tc>
        <w:tc>
          <w:tcPr>
            <w:tcW w:w="4560" w:type="dxa"/>
            <w:gridSpan w:val="4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A39C4">
            <w:r>
              <w:rPr>
                <w:rFonts w:ascii="Arial" w:hAnsi="Arial" w:eastAsia="微软雅黑"/>
                <w:sz w:val="22"/>
                <w:szCs w:val="22"/>
              </w:rPr>
              <w:t>余弦退火学习率调度</w:t>
            </w:r>
          </w:p>
        </w:tc>
      </w:tr>
      <w:tr w14:paraId="7BFF3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90143">
            <w:r>
              <w:rPr>
                <w:rFonts w:ascii="Arial" w:hAnsi="Arial" w:eastAsia="微软雅黑"/>
                <w:sz w:val="22"/>
                <w:szCs w:val="22"/>
              </w:rPr>
              <w:t>mosaic</w:t>
            </w:r>
          </w:p>
        </w:tc>
        <w:tc>
          <w:tcPr>
            <w:tcW w:w="24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24C14">
            <w:r>
              <w:rPr>
                <w:rFonts w:ascii="Arial" w:hAnsi="Arial" w:eastAsia="微软雅黑"/>
                <w:sz w:val="22"/>
                <w:szCs w:val="22"/>
              </w:rPr>
              <w:t>0.8~1.0</w:t>
            </w:r>
          </w:p>
        </w:tc>
        <w:tc>
          <w:tcPr>
            <w:tcW w:w="4560" w:type="dxa"/>
            <w:gridSpan w:val="4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1679E">
            <w:r>
              <w:rPr>
                <w:rFonts w:ascii="Arial" w:hAnsi="Arial" w:eastAsia="微软雅黑"/>
                <w:sz w:val="22"/>
                <w:szCs w:val="22"/>
              </w:rPr>
              <w:t>Mosaic 数据增强概率</w:t>
            </w:r>
          </w:p>
        </w:tc>
      </w:tr>
      <w:tr w14:paraId="0F1A0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6A6DA">
            <w:r>
              <w:rPr>
                <w:rFonts w:ascii="Arial" w:hAnsi="Arial" w:eastAsia="微软雅黑"/>
                <w:sz w:val="22"/>
                <w:szCs w:val="22"/>
              </w:rPr>
              <w:t>mixup</w:t>
            </w:r>
          </w:p>
        </w:tc>
        <w:tc>
          <w:tcPr>
            <w:tcW w:w="24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AF0A2">
            <w:r>
              <w:rPr>
                <w:rFonts w:ascii="Arial" w:hAnsi="Arial" w:eastAsia="微软雅黑"/>
                <w:sz w:val="22"/>
                <w:szCs w:val="22"/>
              </w:rPr>
              <w:t>0.0~0.2</w:t>
            </w:r>
          </w:p>
        </w:tc>
        <w:tc>
          <w:tcPr>
            <w:tcW w:w="4560" w:type="dxa"/>
            <w:gridSpan w:val="4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00189">
            <w:r>
              <w:rPr>
                <w:rFonts w:ascii="Arial" w:hAnsi="Arial" w:eastAsia="微软雅黑"/>
                <w:sz w:val="22"/>
                <w:szCs w:val="22"/>
              </w:rPr>
              <w:t>MixUp 数据增强概率</w:t>
            </w:r>
          </w:p>
        </w:tc>
      </w:tr>
      <w:tr w14:paraId="41B9B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3F593">
            <w:r>
              <w:rPr>
                <w:rFonts w:ascii="Arial" w:hAnsi="Arial" w:eastAsia="微软雅黑"/>
                <w:sz w:val="22"/>
                <w:szCs w:val="22"/>
              </w:rPr>
              <w:t>label_smoothing</w:t>
            </w:r>
          </w:p>
        </w:tc>
        <w:tc>
          <w:tcPr>
            <w:tcW w:w="24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6CA2F">
            <w:r>
              <w:rPr>
                <w:rFonts w:ascii="Arial" w:hAnsi="Arial" w:eastAsia="微软雅黑"/>
                <w:sz w:val="22"/>
                <w:szCs w:val="22"/>
              </w:rPr>
              <w:t>0.0~0.1</w:t>
            </w:r>
          </w:p>
        </w:tc>
        <w:tc>
          <w:tcPr>
            <w:tcW w:w="4560" w:type="dxa"/>
            <w:gridSpan w:val="4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62630">
            <w:r>
              <w:rPr>
                <w:rFonts w:ascii="Arial" w:hAnsi="Arial" w:eastAsia="微软雅黑"/>
                <w:sz w:val="22"/>
                <w:szCs w:val="22"/>
              </w:rPr>
              <w:t>标签平滑系数</w:t>
            </w:r>
          </w:p>
        </w:tc>
      </w:tr>
      <w:tr w14:paraId="7A7CC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27747">
            <w:r>
              <w:rPr>
                <w:rFonts w:ascii="Arial" w:hAnsi="Arial" w:eastAsia="微软雅黑"/>
                <w:sz w:val="22"/>
                <w:szCs w:val="22"/>
              </w:rPr>
              <w:t>amp</w:t>
            </w:r>
          </w:p>
        </w:tc>
        <w:tc>
          <w:tcPr>
            <w:tcW w:w="24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30FC2">
            <w:r>
              <w:rPr>
                <w:rFonts w:ascii="Arial" w:hAnsi="Arial" w:eastAsia="微软雅黑"/>
                <w:sz w:val="22"/>
                <w:szCs w:val="22"/>
              </w:rPr>
              <w:t>True</w:t>
            </w:r>
          </w:p>
        </w:tc>
        <w:tc>
          <w:tcPr>
            <w:tcW w:w="4560" w:type="dxa"/>
            <w:gridSpan w:val="4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67F60">
            <w:r>
              <w:rPr>
                <w:rFonts w:ascii="Arial" w:hAnsi="Arial" w:eastAsia="微软雅黑"/>
                <w:sz w:val="22"/>
                <w:szCs w:val="22"/>
              </w:rPr>
              <w:t>自动混合精度训练</w:t>
            </w:r>
          </w:p>
        </w:tc>
      </w:tr>
    </w:tbl>
    <w:p w14:paraId="37C42A25">
      <w:pPr>
        <w:pStyle w:val="3"/>
        <w:spacing w:before="280" w:after="160" w:line="360" w:lineRule="auto"/>
      </w:pPr>
      <w:r>
        <w:rPr>
          <w:rFonts w:ascii="Arial" w:hAnsi="Arial" w:eastAsia="微软雅黑"/>
          <w:b/>
          <w:bCs/>
          <w:color w:val="000000"/>
          <w:sz w:val="30"/>
          <w:szCs w:val="30"/>
        </w:rPr>
        <w:t>5.3 数据集配置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5BF28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771325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配置项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B4A20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值</w:t>
            </w:r>
          </w:p>
        </w:tc>
      </w:tr>
      <w:tr w14:paraId="0035E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6E96A">
            <w:r>
              <w:rPr>
                <w:rFonts w:ascii="Arial" w:hAnsi="Arial" w:eastAsia="微软雅黑"/>
                <w:sz w:val="22"/>
                <w:szCs w:val="22"/>
              </w:rPr>
              <w:t>来源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A439B">
            <w:r>
              <w:rPr>
                <w:rFonts w:ascii="Arial" w:hAnsi="Arial" w:eastAsia="微软雅黑"/>
                <w:sz w:val="22"/>
                <w:szCs w:val="22"/>
              </w:rPr>
              <w:t>RoboFlow - Iranian Snack and Chips Detection</w:t>
            </w:r>
          </w:p>
        </w:tc>
      </w:tr>
      <w:tr w14:paraId="327EC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27852">
            <w:r>
              <w:rPr>
                <w:rFonts w:ascii="Arial" w:hAnsi="Arial" w:eastAsia="微软雅黑"/>
                <w:sz w:val="22"/>
                <w:szCs w:val="22"/>
              </w:rPr>
              <w:t>类别数量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69B3A">
            <w:r>
              <w:rPr>
                <w:rFonts w:ascii="Arial" w:hAnsi="Arial" w:eastAsia="微软雅黑"/>
                <w:sz w:val="22"/>
                <w:szCs w:val="22"/>
              </w:rPr>
              <w:t>19</w:t>
            </w:r>
          </w:p>
        </w:tc>
      </w:tr>
      <w:tr w14:paraId="49E6F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31A14">
            <w:r>
              <w:rPr>
                <w:rFonts w:ascii="Arial" w:hAnsi="Arial" w:eastAsia="微软雅黑"/>
                <w:sz w:val="22"/>
                <w:szCs w:val="22"/>
              </w:rPr>
              <w:t>训练集路径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CFA82">
            <w:r>
              <w:rPr>
                <w:rFonts w:ascii="Arial" w:hAnsi="Arial" w:eastAsia="微软雅黑"/>
                <w:sz w:val="22"/>
                <w:szCs w:val="22"/>
              </w:rPr>
              <w:t>train/images</w:t>
            </w:r>
          </w:p>
        </w:tc>
      </w:tr>
      <w:tr w14:paraId="20E41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BD04C">
            <w:r>
              <w:rPr>
                <w:rFonts w:ascii="Arial" w:hAnsi="Arial" w:eastAsia="微软雅黑"/>
                <w:sz w:val="22"/>
                <w:szCs w:val="22"/>
              </w:rPr>
              <w:t>验证集路径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BF185">
            <w:r>
              <w:rPr>
                <w:rFonts w:ascii="Arial" w:hAnsi="Arial" w:eastAsia="微软雅黑"/>
                <w:sz w:val="22"/>
                <w:szCs w:val="22"/>
              </w:rPr>
              <w:t>valid/images</w:t>
            </w:r>
          </w:p>
        </w:tc>
      </w:tr>
      <w:tr w14:paraId="1383D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024FE">
            <w:r>
              <w:rPr>
                <w:rFonts w:ascii="Arial" w:hAnsi="Arial" w:eastAsia="微软雅黑"/>
                <w:sz w:val="22"/>
                <w:szCs w:val="22"/>
              </w:rPr>
              <w:t>测试集路径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10F29">
            <w:r>
              <w:rPr>
                <w:rFonts w:ascii="Arial" w:hAnsi="Arial" w:eastAsia="微软雅黑"/>
                <w:sz w:val="22"/>
                <w:szCs w:val="22"/>
              </w:rPr>
              <w:t>test/images</w:t>
            </w:r>
          </w:p>
        </w:tc>
      </w:tr>
      <w:tr w14:paraId="07AD0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AD875">
            <w:r>
              <w:rPr>
                <w:rFonts w:ascii="Arial" w:hAnsi="Arial" w:eastAsia="微软雅黑"/>
                <w:sz w:val="22"/>
                <w:szCs w:val="22"/>
              </w:rPr>
              <w:t>授权协议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11487">
            <w:r>
              <w:rPr>
                <w:rFonts w:ascii="Arial" w:hAnsi="Arial" w:eastAsia="微软雅黑"/>
                <w:sz w:val="22"/>
                <w:szCs w:val="22"/>
              </w:rPr>
              <w:t>CC BY 4.0</w:t>
            </w:r>
          </w:p>
        </w:tc>
      </w:tr>
    </w:tbl>
    <w:p w14:paraId="72B46EE2">
      <w:pPr>
        <w:pStyle w:val="2"/>
        <w:spacing w:before="360" w:after="200" w:line="360" w:lineRule="auto"/>
      </w:pPr>
      <w:r>
        <w:rPr>
          <w:rFonts w:ascii="Arial" w:hAnsi="Arial" w:eastAsia="微软雅黑"/>
          <w:b/>
          <w:bCs/>
          <w:color w:val="000000"/>
          <w:sz w:val="36"/>
          <w:szCs w:val="36"/>
        </w:rPr>
        <w:t>第六章 环境验证与签收</w:t>
      </w:r>
    </w:p>
    <w:p w14:paraId="0ABB8153">
      <w:pPr>
        <w:spacing w:before="120" w:after="120" w:line="360" w:lineRule="auto"/>
        <w:jc w:val="both"/>
      </w:pPr>
      <w:r>
        <w:rPr>
          <w:rFonts w:ascii="Arial" w:hAnsi="Arial" w:eastAsia="微软雅黑"/>
          <w:sz w:val="24"/>
          <w:szCs w:val="24"/>
        </w:rPr>
        <w:t>完成全部安装后，应按以下清单逐项验证：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1800"/>
        <w:gridCol w:w="2800"/>
        <w:gridCol w:w="2200"/>
        <w:gridCol w:w="1560"/>
      </w:tblGrid>
      <w:tr w14:paraId="3B08D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4277D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BCAC7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验证项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7CDBE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验证命令/方法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A6D22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预期结果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48C92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是否通过</w:t>
            </w:r>
          </w:p>
        </w:tc>
      </w:tr>
      <w:tr w14:paraId="518C3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32C09">
            <w:r>
              <w:rPr>
                <w:rFonts w:ascii="Arial" w:hAnsi="Arial" w:eastAsia="微软雅黑"/>
                <w:sz w:val="22"/>
                <w:szCs w:val="22"/>
              </w:rPr>
              <w:t>1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02D58">
            <w:r>
              <w:rPr>
                <w:rFonts w:ascii="Arial" w:hAnsi="Arial" w:eastAsia="微软雅黑"/>
                <w:sz w:val="22"/>
                <w:szCs w:val="22"/>
              </w:rPr>
              <w:t>GPU 驱动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00039">
            <w:r>
              <w:rPr>
                <w:rFonts w:ascii="Arial" w:hAnsi="Arial" w:eastAsia="微软雅黑"/>
                <w:sz w:val="22"/>
                <w:szCs w:val="22"/>
              </w:rPr>
              <w:t>nvidia-smi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6D0C9">
            <w:r>
              <w:rPr>
                <w:rFonts w:ascii="Arial" w:hAnsi="Arial" w:eastAsia="微软雅黑"/>
                <w:sz w:val="22"/>
                <w:szCs w:val="22"/>
              </w:rPr>
              <w:t>显示 GPU 型号、驱动版本、CUDA 版本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C1B76"/>
        </w:tc>
      </w:tr>
      <w:tr w14:paraId="7022C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3A7C1">
            <w:r>
              <w:rPr>
                <w:rFonts w:ascii="Arial" w:hAnsi="Arial" w:eastAsia="微软雅黑"/>
                <w:sz w:val="22"/>
                <w:szCs w:val="22"/>
              </w:rPr>
              <w:t>2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06FC5">
            <w:r>
              <w:rPr>
                <w:rFonts w:ascii="Arial" w:hAnsi="Arial" w:eastAsia="微软雅黑"/>
                <w:sz w:val="22"/>
                <w:szCs w:val="22"/>
              </w:rPr>
              <w:t>Conda 安装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4E906">
            <w:r>
              <w:rPr>
                <w:rFonts w:ascii="Arial" w:hAnsi="Arial" w:eastAsia="微软雅黑"/>
                <w:sz w:val="22"/>
                <w:szCs w:val="22"/>
              </w:rPr>
              <w:t>conda --version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2000F">
            <w:r>
              <w:rPr>
                <w:rFonts w:ascii="Arial" w:hAnsi="Arial" w:eastAsia="微软雅黑"/>
                <w:sz w:val="22"/>
                <w:szCs w:val="22"/>
              </w:rPr>
              <w:t>返回 conda 版本号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B3620"/>
        </w:tc>
      </w:tr>
      <w:tr w14:paraId="123A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B876A">
            <w:r>
              <w:rPr>
                <w:rFonts w:ascii="Arial" w:hAnsi="Arial" w:eastAsia="微软雅黑"/>
                <w:sz w:val="22"/>
                <w:szCs w:val="22"/>
              </w:rPr>
              <w:t>3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9043C">
            <w:r>
              <w:rPr>
                <w:rFonts w:ascii="Arial" w:hAnsi="Arial" w:eastAsia="微软雅黑"/>
                <w:sz w:val="22"/>
                <w:szCs w:val="22"/>
              </w:rPr>
              <w:t>虚拟环境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CD179">
            <w:r>
              <w:rPr>
                <w:rFonts w:ascii="Arial" w:hAnsi="Arial" w:eastAsia="微软雅黑"/>
                <w:sz w:val="22"/>
                <w:szCs w:val="22"/>
              </w:rPr>
              <w:t>conda activate AIDetection &amp;&amp; python --version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355CB">
            <w:r>
              <w:rPr>
                <w:rFonts w:ascii="Arial" w:hAnsi="Arial" w:eastAsia="微软雅黑"/>
                <w:sz w:val="22"/>
                <w:szCs w:val="22"/>
              </w:rPr>
              <w:t>Python 3.7.x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1A79B"/>
        </w:tc>
      </w:tr>
      <w:tr w14:paraId="2B157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CE8D4">
            <w:r>
              <w:rPr>
                <w:rFonts w:ascii="Arial" w:hAnsi="Arial" w:eastAsia="微软雅黑"/>
                <w:sz w:val="22"/>
                <w:szCs w:val="22"/>
              </w:rPr>
              <w:t>4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68B9E">
            <w:r>
              <w:rPr>
                <w:rFonts w:ascii="Arial" w:hAnsi="Arial" w:eastAsia="微软雅黑"/>
                <w:sz w:val="22"/>
                <w:szCs w:val="22"/>
              </w:rPr>
              <w:t>核心依赖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C3082">
            <w:r>
              <w:rPr>
                <w:rFonts w:ascii="Arial" w:hAnsi="Arial" w:eastAsia="微软雅黑"/>
                <w:sz w:val="22"/>
                <w:szCs w:val="22"/>
              </w:rPr>
              <w:t>pip list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12D9C">
            <w:r>
              <w:rPr>
                <w:rFonts w:ascii="Arial" w:hAnsi="Arial" w:eastAsia="微软雅黑"/>
                <w:sz w:val="22"/>
                <w:szCs w:val="22"/>
              </w:rPr>
              <w:t>包含 torch、torchvision 等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50419"/>
        </w:tc>
      </w:tr>
      <w:tr w14:paraId="14BFD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E638B">
            <w:r>
              <w:rPr>
                <w:rFonts w:ascii="Arial" w:hAnsi="Arial" w:eastAsia="微软雅黑"/>
                <w:sz w:val="22"/>
                <w:szCs w:val="22"/>
              </w:rPr>
              <w:t>5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E87B9">
            <w:r>
              <w:rPr>
                <w:rFonts w:ascii="Arial" w:hAnsi="Arial" w:eastAsia="微软雅黑"/>
                <w:sz w:val="22"/>
                <w:szCs w:val="22"/>
              </w:rPr>
              <w:t>YOLO11 框架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2C929">
            <w:r>
              <w:rPr>
                <w:rFonts w:ascii="Arial" w:hAnsi="Arial" w:eastAsia="微软雅黑"/>
                <w:sz w:val="22"/>
                <w:szCs w:val="22"/>
              </w:rPr>
              <w:t>python -c "from ultralytics import YOLO"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A81ED">
            <w:r>
              <w:rPr>
                <w:rFonts w:ascii="Arial" w:hAnsi="Arial" w:eastAsia="微软雅黑"/>
                <w:sz w:val="22"/>
                <w:szCs w:val="22"/>
              </w:rPr>
              <w:t>无报错并输出 OK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1F938"/>
        </w:tc>
      </w:tr>
      <w:tr w14:paraId="426D2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80504">
            <w:r>
              <w:rPr>
                <w:rFonts w:ascii="Arial" w:hAnsi="Arial" w:eastAsia="微软雅黑"/>
                <w:sz w:val="22"/>
                <w:szCs w:val="22"/>
              </w:rPr>
              <w:t>6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2664D">
            <w:r>
              <w:rPr>
                <w:rFonts w:ascii="Arial" w:hAnsi="Arial" w:eastAsia="微软雅黑"/>
                <w:sz w:val="22"/>
                <w:szCs w:val="22"/>
              </w:rPr>
              <w:t>IDE 绑定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5D01B">
            <w:r>
              <w:rPr>
                <w:rFonts w:ascii="Arial" w:hAnsi="Arial" w:eastAsia="微软雅黑"/>
                <w:sz w:val="22"/>
                <w:szCs w:val="22"/>
              </w:rPr>
              <w:t>PyCharm 解释器设置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B748E">
            <w:r>
              <w:rPr>
                <w:rFonts w:ascii="Arial" w:hAnsi="Arial" w:eastAsia="微软雅黑"/>
                <w:sz w:val="22"/>
                <w:szCs w:val="22"/>
              </w:rPr>
              <w:t>已选择 AIDetection 环境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C8957"/>
        </w:tc>
      </w:tr>
    </w:tbl>
    <w:p w14:paraId="0431D8B3">
      <w:pPr>
        <w:spacing w:before="160" w:after="80"/>
        <w:jc w:val="center"/>
      </w:pPr>
      <w:r>
        <w:drawing>
          <wp:inline distT="0" distB="0" distL="0" distR="0">
            <wp:extent cx="4762500" cy="147066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4138" t="14647" r="9655" b="3926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A5370">
      <w:pPr>
        <w:spacing w:before="40" w:after="160"/>
        <w:jc w:val="center"/>
      </w:pPr>
      <w:r>
        <w:rPr>
          <w:rFonts w:ascii="Arial" w:hAnsi="Arial" w:eastAsia="微软雅黑"/>
          <w:color w:val="666666"/>
          <w:sz w:val="20"/>
          <w:szCs w:val="20"/>
        </w:rPr>
        <w:t>图 8</w:t>
      </w:r>
    </w:p>
    <w:p w14:paraId="381911EB">
      <w:pPr>
        <w:spacing w:before="120" w:after="120" w:line="360" w:lineRule="auto"/>
        <w:jc w:val="both"/>
      </w:pPr>
      <w:r>
        <w:rPr>
          <w:rFonts w:ascii="Arial" w:hAnsi="Arial" w:eastAsia="微软雅黑"/>
          <w:sz w:val="24"/>
          <w:szCs w:val="24"/>
        </w:rPr>
        <w:t>经验证，上述各项均符合预期，环境可投入模型训练与推理开发使用。</w:t>
      </w:r>
    </w:p>
    <w:p w14:paraId="3F796768">
      <w:pPr>
        <w:pStyle w:val="2"/>
        <w:spacing w:before="360" w:after="200" w:line="360" w:lineRule="auto"/>
      </w:pPr>
      <w:r>
        <w:rPr>
          <w:rFonts w:ascii="Arial" w:hAnsi="Arial" w:eastAsia="微软雅黑"/>
          <w:b/>
          <w:bCs/>
          <w:color w:val="000000"/>
          <w:sz w:val="36"/>
          <w:szCs w:val="36"/>
        </w:rPr>
        <w:t>第七章 风险管控与应急预案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2400"/>
        <w:gridCol w:w="2160"/>
      </w:tblGrid>
      <w:tr w14:paraId="5A77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292296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风险点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AA747C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影响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0050D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预防措施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B6B02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应急处理</w:t>
            </w:r>
          </w:p>
        </w:tc>
      </w:tr>
      <w:tr w14:paraId="06005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E26C9">
            <w:r>
              <w:rPr>
                <w:rFonts w:ascii="Arial" w:hAnsi="Arial" w:eastAsia="微软雅黑"/>
                <w:sz w:val="22"/>
                <w:szCs w:val="22"/>
              </w:rPr>
              <w:t>GPU 驱动与 CUDA 版本不兼容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DCBB6">
            <w:r>
              <w:rPr>
                <w:rFonts w:ascii="Arial" w:hAnsi="Arial" w:eastAsia="微软雅黑"/>
                <w:sz w:val="22"/>
                <w:szCs w:val="22"/>
              </w:rPr>
              <w:t>训练失败或无法调用 GPU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EBC4E">
            <w:r>
              <w:rPr>
                <w:rFonts w:ascii="Arial" w:hAnsi="Arial" w:eastAsia="微软雅黑"/>
                <w:sz w:val="22"/>
                <w:szCs w:val="22"/>
              </w:rPr>
              <w:t>严格按兼容性矩阵选型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8685C">
            <w:r>
              <w:rPr>
                <w:rFonts w:ascii="Arial" w:hAnsi="Arial" w:eastAsia="微软雅黑"/>
                <w:sz w:val="22"/>
                <w:szCs w:val="22"/>
              </w:rPr>
              <w:t>降级驱动或 CUDA 版本</w:t>
            </w:r>
          </w:p>
        </w:tc>
      </w:tr>
      <w:tr w14:paraId="0A273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7C2E2">
            <w:r>
              <w:rPr>
                <w:rFonts w:ascii="Arial" w:hAnsi="Arial" w:eastAsia="微软雅黑"/>
                <w:sz w:val="22"/>
                <w:szCs w:val="22"/>
              </w:rPr>
              <w:t>Conda 环境污染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B3B7A">
            <w:r>
              <w:rPr>
                <w:rFonts w:ascii="Arial" w:hAnsi="Arial" w:eastAsia="微软雅黑"/>
                <w:sz w:val="22"/>
                <w:szCs w:val="22"/>
              </w:rPr>
              <w:t>依赖冲突、实验不可复现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9BD9B">
            <w:r>
              <w:rPr>
                <w:rFonts w:ascii="Arial" w:hAnsi="Arial" w:eastAsia="微软雅黑"/>
                <w:sz w:val="22"/>
                <w:szCs w:val="22"/>
              </w:rPr>
              <w:t>每个项目独立虚拟环境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5B187">
            <w:r>
              <w:rPr>
                <w:rFonts w:ascii="Arial" w:hAnsi="Arial" w:eastAsia="微软雅黑"/>
                <w:sz w:val="22"/>
                <w:szCs w:val="22"/>
              </w:rPr>
              <w:t>重建环境并重新安装依赖</w:t>
            </w:r>
          </w:p>
        </w:tc>
      </w:tr>
      <w:tr w14:paraId="3285C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303F4">
            <w:r>
              <w:rPr>
                <w:rFonts w:ascii="Arial" w:hAnsi="Arial" w:eastAsia="微软雅黑"/>
                <w:sz w:val="22"/>
                <w:szCs w:val="22"/>
              </w:rPr>
              <w:t>pip 源下载缓慢或失败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8A9D3">
            <w:r>
              <w:rPr>
                <w:rFonts w:ascii="Arial" w:hAnsi="Arial" w:eastAsia="微软雅黑"/>
                <w:sz w:val="22"/>
                <w:szCs w:val="22"/>
              </w:rPr>
              <w:t>安装中断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DA41A">
            <w:r>
              <w:rPr>
                <w:rFonts w:ascii="Arial" w:hAnsi="Arial" w:eastAsia="微软雅黑"/>
                <w:sz w:val="22"/>
                <w:szCs w:val="22"/>
              </w:rPr>
              <w:t>配置清华/阿里镜像源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30B58">
            <w:r>
              <w:rPr>
                <w:rFonts w:ascii="Arial" w:hAnsi="Arial" w:eastAsia="微软雅黑"/>
                <w:sz w:val="22"/>
                <w:szCs w:val="22"/>
              </w:rPr>
              <w:t>切换网络或使用离线 whl</w:t>
            </w:r>
          </w:p>
        </w:tc>
      </w:tr>
      <w:tr w14:paraId="6B778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BF5F8">
            <w:r>
              <w:rPr>
                <w:rFonts w:ascii="Arial" w:hAnsi="Arial" w:eastAsia="微软雅黑"/>
                <w:sz w:val="22"/>
                <w:szCs w:val="22"/>
              </w:rPr>
              <w:t>PyCharm 解释器未绑定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D3360">
            <w:r>
              <w:rPr>
                <w:rFonts w:ascii="Arial" w:hAnsi="Arial" w:eastAsia="微软雅黑"/>
                <w:sz w:val="22"/>
                <w:szCs w:val="22"/>
              </w:rPr>
              <w:t>运行时报错 ModuleNotFoundError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20467">
            <w:r>
              <w:rPr>
                <w:rFonts w:ascii="Arial" w:hAnsi="Arial" w:eastAsia="微软雅黑"/>
                <w:sz w:val="22"/>
                <w:szCs w:val="22"/>
              </w:rPr>
              <w:t>安装后统一检查解释器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1999E">
            <w:r>
              <w:rPr>
                <w:rFonts w:ascii="Arial" w:hAnsi="Arial" w:eastAsia="微软雅黑"/>
                <w:sz w:val="22"/>
                <w:szCs w:val="22"/>
              </w:rPr>
              <w:t>手动选择 AIDetection 解释器</w:t>
            </w:r>
          </w:p>
        </w:tc>
      </w:tr>
    </w:tbl>
    <w:p w14:paraId="05F3D444">
      <w:pPr>
        <w:pStyle w:val="2"/>
        <w:spacing w:before="360" w:after="200" w:line="360" w:lineRule="auto"/>
      </w:pPr>
      <w:r>
        <w:rPr>
          <w:rFonts w:ascii="Arial" w:hAnsi="Arial" w:eastAsia="微软雅黑"/>
          <w:b/>
          <w:bCs/>
          <w:color w:val="000000"/>
          <w:sz w:val="36"/>
          <w:szCs w:val="36"/>
        </w:rPr>
        <w:t>第八章 附录</w:t>
      </w:r>
    </w:p>
    <w:p w14:paraId="4BDB0407">
      <w:pPr>
        <w:pStyle w:val="3"/>
        <w:spacing w:before="280" w:after="160" w:line="360" w:lineRule="auto"/>
      </w:pPr>
      <w:r>
        <w:rPr>
          <w:rFonts w:ascii="Arial" w:hAnsi="Arial" w:eastAsia="微软雅黑"/>
          <w:b/>
          <w:bCs/>
          <w:color w:val="000000"/>
          <w:sz w:val="30"/>
          <w:szCs w:val="30"/>
        </w:rPr>
        <w:t>8.1 项目模型层目录结构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26"/>
      </w:tblGrid>
      <w:tr w14:paraId="7091D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39ECA2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yolo_recognition_model/                 # 项目根目录</w:t>
            </w:r>
          </w:p>
          <w:p w14:paraId="477F3BF6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├── requirements.txt                    # 模型层依赖清单</w:t>
            </w:r>
          </w:p>
          <w:p w14:paraId="71478579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├── environment.yml                     # Conda 环境配置文件</w:t>
            </w:r>
          </w:p>
          <w:p w14:paraId="678AB29E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├── dataset/                            # 数据集目录</w:t>
            </w:r>
          </w:p>
          <w:p w14:paraId="44AE0BC0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│   └── data.yaml                       # 数据集配置</w:t>
            </w:r>
          </w:p>
          <w:p w14:paraId="1FF01755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├── training/                           # 训练相关目录</w:t>
            </w:r>
          </w:p>
          <w:p w14:paraId="478A5935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│   ├── configs/                        # 训练配置目录</w:t>
            </w:r>
          </w:p>
          <w:p w14:paraId="73147040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│   │   ├── baseline_config.yaml        # 基线配置</w:t>
            </w:r>
          </w:p>
          <w:p w14:paraId="1E0A28DB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│   │   ├── fast_iteration_config.yaml  # 快速迭代配置</w:t>
            </w:r>
          </w:p>
          <w:p w14:paraId="45396115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│   │   ├── optimized_config.yaml       # 优化配置（推荐）</w:t>
            </w:r>
          </w:p>
          <w:p w14:paraId="76047864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│   │   └── high_precision_config.yaml  # 高精度配置</w:t>
            </w:r>
          </w:p>
          <w:p w14:paraId="791D834A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│   └── scripts/                        # 训练脚本目录</w:t>
            </w:r>
          </w:p>
          <w:p w14:paraId="3BE60C97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│       └── train_yolov11_optimized.py  # 训练入口脚本</w:t>
            </w:r>
          </w:p>
          <w:p w14:paraId="38E784DA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├── recognition-service/                # 推理服务目录</w:t>
            </w:r>
          </w:p>
          <w:p w14:paraId="2610D300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│   ├── requirements.txt                # 服务层依赖清单</w:t>
            </w:r>
          </w:p>
          <w:p w14:paraId="40DDF03A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│   └── app/core/yolo_engine.py         # YOLO 推理引擎</w:t>
            </w:r>
          </w:p>
          <w:p w14:paraId="00B3AB63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└── yolo_training_outputs/              # 训练输出目录</w:t>
            </w:r>
          </w:p>
          <w:p w14:paraId="4F39AED6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 xml:space="preserve">    └── runs/train/args.yaml            # 训练运行参数记录</w:t>
            </w:r>
          </w:p>
        </w:tc>
      </w:tr>
    </w:tbl>
    <w:p w14:paraId="30B73A60"/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5B897F">
    <w:pPr>
      <w:jc w:val="center"/>
    </w:pPr>
    <w:r>
      <w:rPr>
        <w:rFonts w:ascii="Arial" w:hAnsi="Arial" w:eastAsia="微软雅黑"/>
        <w:sz w:val="24"/>
        <w:szCs w:val="24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Arial" w:hAnsi="Arial" w:eastAsia="微软雅黑"/>
        <w:sz w:val="24"/>
        <w:szCs w:val="24"/>
      </w:rPr>
      <w:t xml:space="preserve"> 页 / 共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rPr>
        <w:rFonts w:ascii="Arial" w:hAnsi="Arial" w:eastAsia="微软雅黑"/>
        <w:sz w:val="24"/>
        <w:szCs w:val="24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82322C"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9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2FA785">
                          <w:pPr>
                            <w:jc w:val="right"/>
                          </w:pPr>
                        </w:p>
                        <w:p w14:paraId="05ED0536">
                          <w:pPr>
                            <w:jc w:val="right"/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 id="Watermark" o:spid="_x0000_s1026" o:spt="202" type="#_x0000_t202" style="position:absolute;left:0pt;height:27.55pt;width:173.25pt;mso-position-horizontal:right;mso-position-horizontal-relative:page;mso-position-vertical:bottom;mso-position-vertical-relative:page;z-index:-251657216;v-text-anchor:bottom;mso-width-relative:page;mso-height-relative:page;" filled="f" stroked="f" coordsize="21600,21600" o:allowincell="f" o:gfxdata="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vLbXZNUAAAAEAQAADwAAAAAAAAABACAAAAAiAAAAZHJzL2Rvd25yZXYueG1s&#10;UEsBAhQAFAAAAAgAh07iQPopfCvCAQAAkwMAAA4AAAAAAAAAAQAgAAAAJA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2.54mm,1.27mm">
                <w:txbxContent>
                  <w:p w14:paraId="692FA785">
                    <w:pPr>
                      <w:jc w:val="right"/>
                    </w:pPr>
                  </w:p>
                  <w:p w14:paraId="05ED0536">
                    <w:pPr>
                      <w:jc w:val="right"/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7E82617"/>
    <w:rsid w:val="37A147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theme="minorBidi"/>
      <w:sz w:val="24"/>
      <w:szCs w:val="24"/>
    </w:rPr>
  </w:style>
  <w:style w:type="paragraph" w:styleId="2">
    <w:name w:val="heading 1"/>
    <w:next w:val="1"/>
    <w:qFormat/>
    <w:uiPriority w:val="0"/>
    <w:pPr>
      <w:keepNext w:val="0"/>
      <w:keepLines w:val="0"/>
      <w:spacing w:before="360" w:after="200"/>
      <w:outlineLvl w:val="0"/>
    </w:pPr>
    <w:rPr>
      <w:rFonts w:ascii="Arial" w:hAnsi="Arial" w:eastAsia="微软雅黑" w:cstheme="minorBidi"/>
      <w:b/>
      <w:bCs/>
      <w:sz w:val="36"/>
      <w:szCs w:val="36"/>
    </w:rPr>
  </w:style>
  <w:style w:type="paragraph" w:styleId="3">
    <w:name w:val="heading 2"/>
    <w:next w:val="1"/>
    <w:qFormat/>
    <w:uiPriority w:val="0"/>
    <w:pPr>
      <w:keepNext w:val="0"/>
      <w:keepLines w:val="0"/>
      <w:spacing w:before="280" w:after="160"/>
      <w:outlineLvl w:val="1"/>
    </w:pPr>
    <w:rPr>
      <w:rFonts w:ascii="Arial" w:hAnsi="Arial" w:eastAsia="微软雅黑" w:cstheme="minorBidi"/>
      <w:b/>
      <w:bCs/>
      <w:sz w:val="30"/>
      <w:szCs w:val="30"/>
    </w:rPr>
  </w:style>
  <w:style w:type="paragraph" w:styleId="4">
    <w:name w:val="heading 3"/>
    <w:next w:val="1"/>
    <w:qFormat/>
    <w:uiPriority w:val="0"/>
    <w:pPr>
      <w:keepNext w:val="0"/>
      <w:keepLines w:val="0"/>
      <w:spacing w:before="220" w:after="120"/>
      <w:outlineLvl w:val="2"/>
    </w:pPr>
    <w:rPr>
      <w:rFonts w:ascii="Arial" w:hAnsi="Arial" w:eastAsia="微软雅黑" w:cstheme="minorBidi"/>
      <w:b/>
      <w:bCs/>
      <w:sz w:val="26"/>
      <w:szCs w:val="26"/>
    </w:rPr>
  </w:style>
  <w:style w:type="paragraph" w:styleId="5">
    <w:name w:val="heading 4"/>
    <w:next w:val="1"/>
    <w:qFormat/>
    <w:uiPriority w:val="0"/>
    <w:rPr>
      <w:rFonts w:ascii="Arial" w:hAnsi="Arial" w:eastAsia="微软雅黑" w:cstheme="minorBidi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微软雅黑" w:cstheme="minorBidi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微软雅黑" w:cstheme="minorBidi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微软雅黑" w:cstheme="minorBidi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微软雅黑" w:cstheme="minorBidi"/>
      <w:sz w:val="20"/>
      <w:szCs w:val="20"/>
    </w:rPr>
  </w:style>
  <w:style w:type="paragraph" w:styleId="10">
    <w:name w:val="Title"/>
    <w:qFormat/>
    <w:uiPriority w:val="0"/>
    <w:rPr>
      <w:rFonts w:ascii="Arial" w:hAnsi="Arial" w:eastAsia="微软雅黑" w:cstheme="minorBidi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微软雅黑" w:cstheme="minorBidi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1554</Words>
  <Characters>2558</Characters>
  <TotalTime>3</TotalTime>
  <ScaleCrop>false</ScaleCrop>
  <LinksUpToDate>false</LinksUpToDate>
  <CharactersWithSpaces>2740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2026-06-22T08:14:00Z</dcterms:created>
  <dc:creator>Un-named</dc:creator>
  <cp:lastModifiedBy>梁骏杰</cp:lastModifiedBy>
  <dcterms:modified xsi:type="dcterms:W3CDTF">2026-06-22T08:21:03Z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eyJoZGlkIjoiMDQzMGI2OTFmZWQ1YTUxMGJkMjdmYWZhMWM2ODhjYmEiLCJ1c2VySWQiOiIxNzM5MjUzODAzIn0=</vt:lpwstr>
  </property>
  <property fmtid="{D5CDD505-2E9C-101B-9397-08002B2CF9AE}" pid="3" name="KSOProductBuildVer">
    <vt:lpwstr>2052-12.1.0.26895</vt:lpwstr>
  </property>
  <property fmtid="{D5CDD505-2E9C-101B-9397-08002B2CF9AE}" pid="4" name="ICV">
    <vt:lpwstr>71A55494294349B7BE4A899C367F2AAE_12</vt:lpwstr>
  </property>
</Properties>
</file>