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56"/>
        </w:rPr>
        <w:t>模型层环境安装配置报告</w:t>
      </w:r>
    </w:p>
    <w:p/>
    <w:p>
      <w:pPr>
        <w:jc w:val="center"/>
      </w:pPr>
      <w:r>
        <w:rPr>
          <w:rFonts w:ascii="仿宋" w:hAnsi="仿宋" w:eastAsia="仿宋"/>
          <w:color w:val="595659"/>
          <w:sz w:val="32"/>
        </w:rPr>
        <w:t>—— 基于YOLO11的GPU检测环境搭建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项目名称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8"/>
              </w:rPr>
              <w:t>零食识别系统 - 模型层环境配置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报告编号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8"/>
              </w:rPr>
              <w:t>ENV-RPT-2026-001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版    本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8"/>
              </w:rPr>
              <w:t>V1.0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编制日期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8"/>
              </w:rPr>
              <w:t>2026年06月22日</w:t>
            </w:r>
          </w:p>
        </w:tc>
      </w:tr>
      <w:tr>
        <w:tc>
          <w:tcPr>
            <w:tcW w:type="dxa" w:w="2268"/>
            <w:shd w:fill="D6E4F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8"/>
              </w:rPr>
              <w:t>密    级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8"/>
              </w:rPr>
              <w:t>内部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  录</w:t>
      </w:r>
    </w:p>
    <w:p/>
    <w:p>
      <w:pPr>
        <w:spacing w:after="80"/>
      </w:pPr>
      <w:r>
        <w:rPr>
          <w:rFonts w:ascii="黑体" w:hAnsi="黑体" w:eastAsia="黑体"/>
          <w:b/>
          <w:sz w:val="28"/>
        </w:rPr>
        <w:t>第一章  概述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1.1 编写目的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1.2 适用范围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1.3 术语说明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第二章  环境要求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2.1 硬件要求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2.2 软件要求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2.3 GPU驱动要求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第三章  环境安装步骤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3.1 GPU驱动安装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3.2 Conda环境管理工具安装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3.3 虚拟环境创建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3.4 依赖包安装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3.5 YOLO11模型框架安装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3.6 开发工具配置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第四章  模型层配置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4.1 YOLO11模型说明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4.2 训练配置参数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4.3 数据集配置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第五章  环境验证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5.1 验证步骤</w:t>
      </w:r>
    </w:p>
    <w:p>
      <w:pPr>
        <w:spacing w:after="80"/>
      </w:pPr>
      <w:r>
        <w:rPr>
          <w:rFonts w:ascii="仿宋" w:hAnsi="仿宋" w:eastAsia="仿宋"/>
          <w:sz w:val="24"/>
        </w:rPr>
        <w:t xml:space="preserve">  5.2 验证结果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第六章  附录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第一章  概述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1.1 编写目的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本报告旨在记录模型层环境的完整安装与配置过程，涵盖GPU驱动、Conda环境管理工具、Python虚拟环境、深度学习框架及YOLO11模型框架的安装步骤，为后续环境复现与运维提供标准化参考文档。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1.2 适用范围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本报告适用于零食识别系统模型层的开发环境搭建，目标读者为参与模型训练与推理的开发工程师及测试工程师。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Conda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开源的包管理与环境管理系统，支持Python及非Python包的安装与隔离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Ultralytics公司发布的最新目标检测模型，支持n/s/m/l/x多种规格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CUDA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NVIDIA推出的并行计算平台，用于GPU加速计算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cuDNN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NVIDIA深度神经网络加速库，为卷积等操作提供高度优化的实现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ultralytics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YOLO系列模型的官方Python框架，提供训练、验证、推理一体化接口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第二章  环境要求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2.1 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最低要求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CPU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Intel Core i5 及以上 / AMD Ryzen 5 及以上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内存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16GB 及以上（推荐32GB）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硬盘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SSD，可用空间 &gt;= 50GB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GPU</w:t>
            </w:r>
          </w:p>
        </w:tc>
        <w:tc>
          <w:tcPr>
            <w:tcW w:type="dxa" w:w="623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NVIDIA显卡，显存 &gt;= 4GB（推荐 &gt;= 8GB）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2.2 软件要求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软件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Windows 10/11 64位 或 Ubuntu 20.04+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NVIDIA驱动</w:t>
            </w:r>
          </w:p>
        </w:tc>
        <w:tc>
          <w:tcPr>
            <w:tcW w:type="dxa" w:w="56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 525.60（支持CUDA 12.x）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CUDA Toolkit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12.1 及以上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cuDNN</w:t>
            </w:r>
          </w:p>
        </w:tc>
        <w:tc>
          <w:tcPr>
            <w:tcW w:type="dxa" w:w="56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8.9 及以上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Conda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Anaconda3 或 Miniconda3（最新版）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Python</w:t>
            </w:r>
          </w:p>
        </w:tc>
        <w:tc>
          <w:tcPr>
            <w:tcW w:type="dxa" w:w="56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3.7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PyCharm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Professional 2023.3+ （推荐）/ Community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Jupyter</w:t>
            </w:r>
          </w:p>
        </w:tc>
        <w:tc>
          <w:tcPr>
            <w:tcW w:type="dxa" w:w="56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jupyterlab &gt;= 4.0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2.3 GPU驱动要求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安装GPU驱动后，需确认CUDA Toolkit与cuDNN版本兼容。推荐使用nvidia-smi命令验证驱动状态，确保GPU设备被系统正确识别。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第三章  环境安装步骤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3.1 GPU驱动安装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步骤一：访问NVIDIA官网下载对应型号的最新驱动程序。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步骤二：运行安装程序，选择"自定义安装"，勾选"执行清洁安装"选项。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步骤三：安装完成后，打开命令提示符执行以下命令验证：</w:t>
      </w:r>
    </w:p>
    <w:p>
      <w:r>
        <w:rPr>
          <w:rFonts w:ascii="Consolas" w:hAnsi="Consolas"/>
          <w:sz w:val="22"/>
        </w:rPr>
        <w:t xml:space="preserve">    nvidia-smi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步骤四：确认输出中显示GPU型号、驱动版本及CUDA版本信息。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3.2 Conda环境管理工具安装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步骤一：下载Anaconda3安装包（完整版，含env路径管理功能）。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步骤二：运行安装程序，安装路径建议为非系统盘，如 D:\Anaconda3。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步骤三：安装过程中勾选"Add Anaconda to PATH"（或手动配置环境变量）。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步骤四：安装完成后打开Anaconda Prompt，执行以下命令确认：</w:t>
      </w:r>
    </w:p>
    <w:p>
      <w:r>
        <w:rPr>
          <w:rFonts w:ascii="Consolas" w:hAnsi="Consolas"/>
          <w:sz w:val="22"/>
        </w:rPr>
        <w:t xml:space="preserve">    conda --version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3.3 虚拟环境创建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使用Conda创建名为AIDetection的虚拟环境，指定Python版本为3.7：</w:t>
      </w:r>
    </w:p>
    <w:p>
      <w:r>
        <w:rPr>
          <w:rFonts w:ascii="Consolas" w:hAnsi="Consolas"/>
          <w:b/>
          <w:sz w:val="22"/>
        </w:rPr>
        <w:t xml:space="preserve">    conda create -n AIDetection python=3.7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激活环境：</w:t>
      </w:r>
    </w:p>
    <w:p>
      <w:r>
        <w:rPr>
          <w:rFonts w:ascii="Consolas" w:hAnsi="Consolas"/>
          <w:sz w:val="22"/>
        </w:rPr>
        <w:t xml:space="preserve">    conda activate AIDetection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环境路径默认位于 Anaconda安装目录\envs\AIDetection。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3.4 依赖包安装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在激活的AIDetection环境中，执行以下命令安装核心依赖包：</w:t>
      </w:r>
    </w:p>
    <w:p>
      <w:r>
        <w:rPr>
          <w:rFonts w:ascii="Consolas" w:hAnsi="Consolas"/>
          <w:sz w:val="20"/>
        </w:rPr>
        <w:t xml:space="preserve">    pip install matplotlib numpy pandas Pillow PyYAML scikit-learn scipy torch torchaudio torchvision tqdm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各依赖包详细信息如下表所示：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matplotlib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&gt;=3.7.0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数据可视化与图表绘制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numpy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&gt;=1.24.0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高性能数值计算库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pandas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结构化数据处理与分析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Pillow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&gt;=10.0.0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图像处理与格式支持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PyYAML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&gt;=6.0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YAML配置文件解析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scikit-learn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&gt;=1.3.0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机器学习算法工具包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scipy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&gt;=1.10.0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科学计算与工程算法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torch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PyTorch深度学习框架核心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torchaudio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&gt;=2.0.0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PyTorch音频处理模块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torchvision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&gt;=0.15.0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PyTorch计算机视觉模块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tqdm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&gt;=4.65.0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进度条显示工具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模型层额外依赖包（项目中已使用）：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ultralytics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&gt;=8.0.0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YOLO系列模型框架（YOLO11）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opencv-python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&gt;=4.8.0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计算机视觉图像处理库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imagehash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&gt;=4.3.0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图像感知哈希与去重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seaborn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&gt;=0.12.0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统计数据分析可视化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loguru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&gt;=0.7.0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高性能日志记录工具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3.5 YOLO11模型框架安装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YOLO11模型通过ultralytics框架提供，安装命令如下：</w:t>
      </w:r>
    </w:p>
    <w:p>
      <w:r>
        <w:rPr>
          <w:rFonts w:ascii="Consolas" w:hAnsi="Consolas"/>
          <w:b/>
          <w:sz w:val="22"/>
        </w:rPr>
        <w:t xml:space="preserve">    pip install ultralytics&gt;=8.0.0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安装完成后，验证安装是否成功：</w:t>
      </w:r>
    </w:p>
    <w:p>
      <w:r>
        <w:rPr>
          <w:rFonts w:ascii="Consolas" w:hAnsi="Consolas"/>
          <w:sz w:val="20"/>
        </w:rPr>
        <w:t xml:space="preserve">    python -c "from ultralytics import YOLO; print('ultralytics OK')"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3.6 开发工具配置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（1）PyCharm配置（推荐）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步骤一：安装PyCharm Professional版。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步骤二：打开项目后，进入 File → Settings → Project → Python Interpreter。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步骤三：点击齿轮图标 → Add Interpreter → Conda Environment → Existing environment。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步骤四：选择AIDetection环境的Python解释器路径。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步骤五：确认Interpreter路径指向 Anaconda\envs\AIDetection\python.exe。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（2）Jupyter配置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安装JupyterLab：</w:t>
      </w:r>
    </w:p>
    <w:p>
      <w:r>
        <w:rPr>
          <w:rFonts w:ascii="Consolas" w:hAnsi="Consolas"/>
          <w:sz w:val="22"/>
        </w:rPr>
        <w:t xml:space="preserve">    pip install jupyterlab&gt;=4.0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安装ipykernel以支持Conda环境：</w:t>
      </w:r>
    </w:p>
    <w:p>
      <w:r>
        <w:rPr>
          <w:rFonts w:ascii="Consolas" w:hAnsi="Consolas"/>
          <w:sz w:val="20"/>
        </w:rPr>
        <w:t xml:space="preserve">    pip install ipykernel</w:t>
        <w:br/>
        <w:t xml:space="preserve">    python -m ipykernel install --user --name AIDetection --display-name "Python (AIDetection)"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启动JupyterLab：</w:t>
      </w:r>
    </w:p>
    <w:p>
      <w:r>
        <w:rPr>
          <w:rFonts w:ascii="Consolas" w:hAnsi="Consolas"/>
          <w:sz w:val="22"/>
        </w:rPr>
        <w:t xml:space="preserve">    jupyter lab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第四章  模型层配置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4.1 YOLO11模型说明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本项目采用YOLO11作为目标检测模型，YOLO11是Ultralytics发布的最新一代目标检测架构，相较于前代在精度与速度上均有显著提升。项目中使用以下三种规格模型：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模型文件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yolo11n.pt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Nano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参数量最小，推理速度最快，适用于快速验证</w:t>
            </w:r>
          </w:p>
        </w:tc>
      </w:tr>
      <w:tr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yolo11s.pt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Small</w:t>
            </w:r>
          </w:p>
        </w:tc>
        <w:tc>
          <w:tcPr>
            <w:tcW w:type="dxa" w:w="5386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精度与速度的最佳平衡，推荐作为默认配置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yolo11m.pt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Medium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参数量较大，精度最高，适用于对延迟不敏感的场景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4.2 训练配置参数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项目提供四套训练配置文件，分别对应不同的训练策略：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配置文件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737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Batch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ImgSz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baseline_config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yolo11n.pt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快速验证与基准测试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fast_iteration_config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yolo11n.pt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73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快速迭代实验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optimized_config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yolo11s.pt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精度与速度平衡（推荐）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high_precision_config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yolo11m.pt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150</w:t>
            </w:r>
          </w:p>
        </w:tc>
        <w:tc>
          <w:tcPr>
            <w:tcW w:type="dxa" w:w="737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640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最高精度场景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通用训练参数说明：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optimizer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AdamW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优化器算法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lr0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0.001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初始学习率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lrf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0.01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最终学习率系数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patience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15~30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早停耐心值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cos_lr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余弦退火学习率调度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mosaic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0.8~1.0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Mosaic数据增强概率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mixup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0.0~0.2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MixUp数据增强概率</w:t>
            </w:r>
          </w:p>
        </w:tc>
      </w:tr>
      <w:tr>
        <w:tc>
          <w:tcPr>
            <w:tcW w:type="dxa" w:w="1984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label_smoothing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0.0~0.1</w:t>
            </w:r>
          </w:p>
        </w:tc>
        <w:tc>
          <w:tcPr>
            <w:tcW w:type="dxa" w:w="45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标签平滑系数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amp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自动混合精度训练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4.3 数据集配置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数据集配置文件（data.yaml）定义了训练、验证、测试数据路径及类别信息：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RoboFlow - Iranian Snack and Chips Detection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类别数量</w:t>
            </w:r>
          </w:p>
        </w:tc>
        <w:tc>
          <w:tcPr>
            <w:tcW w:type="dxa" w:w="595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训练集路径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train/images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验证集路径</w:t>
            </w:r>
          </w:p>
        </w:tc>
        <w:tc>
          <w:tcPr>
            <w:tcW w:type="dxa" w:w="595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valid/images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测试集路径</w:t>
            </w:r>
          </w:p>
        </w:tc>
        <w:tc>
          <w:tcPr>
            <w:tcW w:type="dxa" w:w="595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test/images</w:t>
            </w:r>
          </w:p>
        </w:tc>
      </w:tr>
      <w:tr>
        <w:tc>
          <w:tcPr>
            <w:tcW w:type="dxa" w:w="2268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授权协议</w:t>
            </w:r>
          </w:p>
        </w:tc>
        <w:tc>
          <w:tcPr>
            <w:tcW w:type="dxa" w:w="5953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CC BY 4.0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第五章  环境验证</w:t>
      </w:r>
    </w:p>
    <w:p>
      <w:pPr>
        <w:pStyle w:val="Heading2"/>
      </w:pPr>
      <w:r>
        <w:rPr>
          <w:rFonts w:ascii="黑体" w:hAnsi="黑体" w:eastAsia="黑体"/>
          <w:color w:val="2E75B6"/>
          <w:sz w:val="28"/>
        </w:rPr>
        <w:t>5.1 验证步骤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完成全部安装后，按以下步骤逐项验证环境配置的正确性：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验证命令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nvidia-smi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确认GPU驱动正常，显示GPU型号与驱动版本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conda activate AIDetection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确认虚拟环境可正常激活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python --version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确认Python版本为3.7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python -c "import torch; print(torch.cuda.is_available())"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确认PyTorch可检测到GPU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python -c "from ultralytics import YOLO; print('OK')"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确认ultralytics框架安装成功</w:t>
            </w:r>
          </w:p>
        </w:tc>
      </w:tr>
      <w:tr>
        <w:tc>
          <w:tcPr>
            <w:tcW w:type="dxa" w:w="85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969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python -c "import cv2; print(cv2.__version__)"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确认OpenCV安装成功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jupyter lab --version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确认JupyterLab安装成功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E75B6"/>
          <w:sz w:val="28"/>
        </w:rPr>
        <w:t>5.2 验证结果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所有验证步骤执行通过后，环境配置视为合格。如任一验证步骤失败，请参照对应章节重新执行安装操作。</w:t>
      </w:r>
    </w:p>
    <w:p>
      <w:pPr>
        <w:pStyle w:val="Heading1"/>
      </w:pPr>
      <w:r>
        <w:rPr>
          <w:rFonts w:ascii="黑体" w:hAnsi="黑体" w:eastAsia="黑体"/>
          <w:color w:val="1F4E79"/>
          <w:sz w:val="32"/>
        </w:rPr>
        <w:t>第六章  附录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附录A：项目模型层目录结构</w:t>
      </w:r>
    </w:p>
    <w:p>
      <w:pPr>
        <w:spacing w:after="0" w:before="0"/>
      </w:pPr>
      <w:r>
        <w:rPr>
          <w:rFonts w:ascii="Consolas" w:hAnsi="Consolas"/>
          <w:sz w:val="20"/>
        </w:rPr>
        <w:t>yolo_recognition_model/</w:t>
      </w:r>
    </w:p>
    <w:p>
      <w:pPr>
        <w:spacing w:after="0" w:before="0"/>
      </w:pPr>
      <w:r>
        <w:rPr>
          <w:rFonts w:ascii="Consolas" w:hAnsi="Consolas"/>
          <w:sz w:val="20"/>
        </w:rPr>
        <w:t>├── requirements.txt              # 模型层依赖清单</w:t>
      </w:r>
    </w:p>
    <w:p>
      <w:pPr>
        <w:spacing w:after="0" w:before="0"/>
      </w:pPr>
      <w:r>
        <w:rPr>
          <w:rFonts w:ascii="Consolas" w:hAnsi="Consolas"/>
          <w:sz w:val="20"/>
        </w:rPr>
        <w:t>├── environment.yml               # Conda环境配置文件</w:t>
      </w:r>
    </w:p>
    <w:p>
      <w:pPr>
        <w:spacing w:after="0" w:before="0"/>
      </w:pPr>
      <w:r>
        <w:rPr>
          <w:rFonts w:ascii="Consolas" w:hAnsi="Consolas"/>
          <w:sz w:val="20"/>
        </w:rPr>
        <w:t>├── dataset/</w:t>
      </w:r>
    </w:p>
    <w:p>
      <w:pPr>
        <w:spacing w:after="0" w:before="0"/>
      </w:pPr>
      <w:r>
        <w:rPr>
          <w:rFonts w:ascii="Consolas" w:hAnsi="Consolas"/>
          <w:sz w:val="20"/>
        </w:rPr>
        <w:t>│   └── data.yaml                 # 数据集配置</w:t>
      </w:r>
    </w:p>
    <w:p>
      <w:pPr>
        <w:spacing w:after="0" w:before="0"/>
      </w:pPr>
      <w:r>
        <w:rPr>
          <w:rFonts w:ascii="Consolas" w:hAnsi="Consolas"/>
          <w:sz w:val="20"/>
        </w:rPr>
        <w:t>├── training/</w:t>
      </w:r>
    </w:p>
    <w:p>
      <w:pPr>
        <w:spacing w:after="0" w:before="0"/>
      </w:pPr>
      <w:r>
        <w:rPr>
          <w:rFonts w:ascii="Consolas" w:hAnsi="Consolas"/>
          <w:sz w:val="20"/>
        </w:rPr>
        <w:t>│   └── configs/</w:t>
      </w:r>
    </w:p>
    <w:p>
      <w:pPr>
        <w:spacing w:after="0" w:before="0"/>
      </w:pPr>
      <w:r>
        <w:rPr>
          <w:rFonts w:ascii="Consolas" w:hAnsi="Consolas"/>
          <w:sz w:val="20"/>
        </w:rPr>
        <w:t>│       ├── baseline_config.yaml  # 基线训练配置</w:t>
      </w:r>
    </w:p>
    <w:p>
      <w:pPr>
        <w:spacing w:after="0" w:before="0"/>
      </w:pPr>
      <w:r>
        <w:rPr>
          <w:rFonts w:ascii="Consolas" w:hAnsi="Consolas"/>
          <w:sz w:val="20"/>
        </w:rPr>
        <w:t>│       ├── fast_iteration_config.yaml  # 快速训练配置</w:t>
      </w:r>
    </w:p>
    <w:p>
      <w:pPr>
        <w:spacing w:after="0" w:before="0"/>
      </w:pPr>
      <w:r>
        <w:rPr>
          <w:rFonts w:ascii="Consolas" w:hAnsi="Consolas"/>
          <w:sz w:val="20"/>
        </w:rPr>
        <w:t>│       ├── optimized_config.yaml       # 优化训练配置</w:t>
      </w:r>
    </w:p>
    <w:p>
      <w:pPr>
        <w:spacing w:after="0" w:before="0"/>
      </w:pPr>
      <w:r>
        <w:rPr>
          <w:rFonts w:ascii="Consolas" w:hAnsi="Consolas"/>
          <w:sz w:val="20"/>
        </w:rPr>
        <w:t>│       └── high_precision_config.yaml  # 高精度训练配置</w:t>
      </w:r>
    </w:p>
    <w:p>
      <w:pPr>
        <w:spacing w:after="0" w:before="0"/>
      </w:pPr>
      <w:r>
        <w:rPr>
          <w:rFonts w:ascii="Consolas" w:hAnsi="Consolas"/>
          <w:sz w:val="20"/>
        </w:rPr>
        <w:t>└── recognition-service/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├── requirements.txt          # 服务层依赖清单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└── app/core/yolo_engine.py   # YOLO推理引擎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