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36"/>
        </w:rPr>
        <w:t>SUPPLIER PAYMENT EXPLANATION STATEMENT</w:t>
      </w:r>
    </w:p>
    <w:p>
      <w:pPr>
        <w:spacing w:before="0" w:after="280" w:line="264" w:lineRule="auto"/>
      </w:pPr>
      <w:r>
        <w:rPr>
          <w:rFonts w:ascii="Calibri" w:hAnsi="Calibri"/>
          <w:b w:val="0"/>
          <w:i w:val="0"/>
          <w:color w:val="2E74B5"/>
          <w:sz w:val="26"/>
        </w:rPr>
        <w:t>Ratehawk / Emerging Travel Inc. - USD 336.00 - March 31, 2026</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Prepared By</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Weppa Group LLC / ColombiaTours.travel S.A.S.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Counterparty</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Ratehawk / Emerging Travel Inc.</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Transaction Reference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USD 336.00 at Ratehawk on March 31, 2026 (PT)</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Invoice Reference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Emerging Travel Inc. Invoice B2B #186972-00586; paid on March 31, 2026</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Payment Type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Travel accommodation supplier payment / hotel booking fulfillment cost</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Business Purpose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Payment for hotel booking ID 910572276 and accommodation supplier obligations connected to documented customer travel reservation activity.</w:t>
            </w:r>
          </w:p>
        </w:tc>
      </w:tr>
    </w:tbl>
    <w:p>
      <w:pPr>
        <w:spacing w:before="280" w:after="100" w:line="264" w:lineRule="auto"/>
      </w:pPr>
      <w:r>
        <w:rPr>
          <w:rFonts w:ascii="Calibri" w:hAnsi="Calibri"/>
          <w:b/>
          <w:i w:val="0"/>
          <w:color w:val="2E74B5"/>
          <w:sz w:val="26"/>
        </w:rPr>
        <w:t>Explanation</w:t>
      </w:r>
    </w:p>
    <w:p>
      <w:pPr>
        <w:spacing w:before="0" w:after="120" w:line="264" w:lineRule="auto"/>
      </w:pPr>
      <w:r>
        <w:rPr>
          <w:rFonts w:ascii="Calibri" w:hAnsi="Calibri"/>
          <w:b w:val="0"/>
          <w:i w:val="0"/>
          <w:sz w:val="22"/>
        </w:rPr>
        <w:t>Ratehawk / Emerging Travel Inc. is a travel accommodation supplier used by ColombiaTours.travel S.A.S. to fulfill customer hotel reservations. Invoice B2B #186972-00586 was issued to ColombiaTours.Travel, NIT 901346505, for USD 336.00. Weppa Group LLC provides Bukeer, the travel technology platform and operational support layer used in the ColombiaTours commercial workflow.</w:t>
      </w:r>
    </w:p>
    <w:p>
      <w:pPr>
        <w:spacing w:before="0" w:after="120" w:line="264" w:lineRule="auto"/>
      </w:pPr>
      <w:r>
        <w:rPr>
          <w:rFonts w:ascii="Calibri" w:hAnsi="Calibri"/>
          <w:b w:val="0"/>
          <w:i w:val="0"/>
          <w:sz w:val="22"/>
        </w:rPr>
        <w:t>This statement documents the business purpose of the March 31, 2026 (PT) supplier payment for USD 336.00. The payment relates to hotel booking ID 910572276 for guest Gloria Odalys Avina Ceja, April 14-17, 2026, at GHL Hotel Abadia Plaza, Pereira, Colombia.</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00"/>
        <w:gridCol w:w="5460"/>
        <w:gridCol w:w="1500"/>
        <w:gridCol w:w="1500"/>
      </w:tblGrid>
      <w:tr>
        <w:tc>
          <w:tcPr>
            <w:tcW w:type="dxa" w:w="9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Qty</w:t>
            </w:r>
          </w:p>
        </w:tc>
        <w:tc>
          <w:tcPr>
            <w:tcW w:type="dxa" w:w="54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Description</w:t>
            </w:r>
          </w:p>
        </w:tc>
        <w:tc>
          <w:tcPr>
            <w:tcW w:type="dxa" w:w="15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Unit Amount</w:t>
            </w:r>
          </w:p>
        </w:tc>
        <w:tc>
          <w:tcPr>
            <w:tcW w:type="dxa" w:w="15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Line Total</w:t>
            </w:r>
          </w:p>
        </w:tc>
      </w:tr>
      <w:tr>
        <w:tc>
          <w:tcPr>
            <w:tcW w:type="dxa" w:w="900"/>
            <w:vAlign w:val="center"/>
            <w:tcMar>
              <w:top w:w="100" w:type="dxa"/>
              <w:start w:w="140" w:type="dxa"/>
              <w:bottom w:w="100" w:type="dxa"/>
              <w:end w:w="140" w:type="dxa"/>
            </w:tcMar>
          </w:tcPr>
          <w:p>
            <w:pPr>
              <w:spacing w:after="0" w:line="264" w:lineRule="auto"/>
              <w:jc w:val="center"/>
            </w:pPr>
            <w:r/>
            <w:r>
              <w:rPr>
                <w:rFonts w:ascii="Calibri" w:hAnsi="Calibri"/>
                <w:b w:val="0"/>
                <w:i w:val="0"/>
                <w:sz w:val="21"/>
              </w:rPr>
              <w:t>1</w:t>
            </w:r>
          </w:p>
        </w:tc>
        <w:tc>
          <w:tcPr>
            <w:tcW w:type="dxa" w:w="5460"/>
            <w:vAlign w:val="center"/>
            <w:tcMar>
              <w:top w:w="100" w:type="dxa"/>
              <w:start w:w="140" w:type="dxa"/>
              <w:bottom w:w="100" w:type="dxa"/>
              <w:end w:w="140" w:type="dxa"/>
            </w:tcMar>
          </w:tcPr>
          <w:p>
            <w:pPr>
              <w:spacing w:after="0" w:line="264" w:lineRule="auto"/>
            </w:pPr>
            <w:r/>
            <w:r>
              <w:rPr>
                <w:rFonts w:ascii="Calibri" w:hAnsi="Calibri"/>
                <w:b w:val="0"/>
                <w:i w:val="0"/>
                <w:sz w:val="20"/>
              </w:rPr>
              <w:t>Supplier payment for hotel booking ID 910572276 through Ratehawk / Emerging Travel Inc., supported by invoice B2B #186972-00586 issued to ColombiaTours.Travel.</w:t>
            </w:r>
          </w:p>
        </w:tc>
        <w:tc>
          <w:tcPr>
            <w:tcW w:type="dxa" w:w="1500"/>
            <w:vAlign w:val="center"/>
            <w:tcMar>
              <w:top w:w="100" w:type="dxa"/>
              <w:start w:w="140" w:type="dxa"/>
              <w:bottom w:w="100" w:type="dxa"/>
              <w:end w:w="140" w:type="dxa"/>
            </w:tcMar>
          </w:tcPr>
          <w:p>
            <w:pPr>
              <w:spacing w:after="0" w:line="264" w:lineRule="auto"/>
              <w:jc w:val="right"/>
            </w:pPr>
            <w:r/>
            <w:r>
              <w:rPr>
                <w:rFonts w:ascii="Calibri" w:hAnsi="Calibri"/>
                <w:b w:val="0"/>
                <w:i w:val="0"/>
                <w:sz w:val="21"/>
              </w:rPr>
              <w:t>$336.00</w:t>
            </w:r>
          </w:p>
        </w:tc>
        <w:tc>
          <w:tcPr>
            <w:tcW w:type="dxa" w:w="1500"/>
            <w:vAlign w:val="center"/>
            <w:tcMar>
              <w:top w:w="100" w:type="dxa"/>
              <w:start w:w="140" w:type="dxa"/>
              <w:bottom w:w="100" w:type="dxa"/>
              <w:end w:w="140" w:type="dxa"/>
            </w:tcMar>
          </w:tcPr>
          <w:p>
            <w:pPr>
              <w:spacing w:after="0" w:line="264" w:lineRule="auto"/>
              <w:jc w:val="right"/>
            </w:pPr>
            <w:r/>
            <w:r>
              <w:rPr>
                <w:rFonts w:ascii="Calibri" w:hAnsi="Calibri"/>
                <w:b w:val="0"/>
                <w:i w:val="0"/>
                <w:sz w:val="21"/>
              </w:rPr>
              <w:t>$336.00</w:t>
            </w:r>
          </w:p>
        </w:tc>
      </w:tr>
    </w:tbl>
    <w:p>
      <w:pPr>
        <w:spacing w:before="240" w:after="100" w:line="264" w:lineRule="auto"/>
      </w:pPr>
      <w:r>
        <w:rPr>
          <w:rFonts w:ascii="Calibri" w:hAnsi="Calibri"/>
          <w:b/>
          <w:i w:val="0"/>
          <w:color w:val="2E74B5"/>
          <w:sz w:val="26"/>
        </w:rPr>
        <w:t>Supporting Evidence To Attach</w:t>
      </w:r>
    </w:p>
    <w:p>
      <w:pPr>
        <w:pStyle w:val="ListBullet"/>
        <w:spacing w:after="80"/>
        <w:ind w:left="720" w:hanging="360"/>
      </w:pPr>
      <w:r>
        <w:rPr>
          <w:rFonts w:ascii="Calibri" w:hAnsi="Calibri"/>
          <w:b w:val="0"/>
          <w:i w:val="0"/>
          <w:sz w:val="21"/>
        </w:rPr>
        <w:t>Emerging Travel Inc. / Ratehawk invoice B2B #186972-00586 issued to ColombiaTours.Travel.</w:t>
      </w:r>
    </w:p>
    <w:p>
      <w:pPr>
        <w:pStyle w:val="ListBullet"/>
        <w:spacing w:after="80"/>
        <w:ind w:left="720" w:hanging="360"/>
      </w:pPr>
      <w:r>
        <w:rPr>
          <w:rFonts w:ascii="Calibri" w:hAnsi="Calibri"/>
          <w:b w:val="0"/>
          <w:i w:val="0"/>
          <w:sz w:val="21"/>
        </w:rPr>
        <w:t>Hotel booking ID 910572276 details included in the invoice.</w:t>
      </w:r>
    </w:p>
    <w:p>
      <w:pPr>
        <w:pStyle w:val="ListBullet"/>
        <w:spacing w:after="80"/>
        <w:ind w:left="720" w:hanging="360"/>
      </w:pPr>
      <w:r>
        <w:rPr>
          <w:rFonts w:ascii="Calibri" w:hAnsi="Calibri"/>
          <w:b w:val="0"/>
          <w:i w:val="0"/>
          <w:sz w:val="21"/>
        </w:rPr>
        <w:t>Intercompany agreement and company documentation showing Bukeer/ColombiaTours operations.</w:t>
      </w:r>
    </w:p>
    <w:p>
      <w:pPr>
        <w:spacing w:before="240" w:after="100" w:line="264" w:lineRule="auto"/>
      </w:pPr>
      <w:r>
        <w:rPr>
          <w:rFonts w:ascii="Calibri" w:hAnsi="Calibri"/>
          <w:b/>
          <w:i w:val="0"/>
          <w:color w:val="2E74B5"/>
          <w:sz w:val="26"/>
        </w:rPr>
        <w:t>Certification</w:t>
      </w:r>
    </w:p>
    <w:p>
      <w:pPr>
        <w:spacing w:before="0" w:after="120" w:line="264" w:lineRule="auto"/>
      </w:pPr>
      <w:r>
        <w:rPr>
          <w:rFonts w:ascii="Calibri" w:hAnsi="Calibri"/>
          <w:b w:val="0"/>
          <w:i w:val="0"/>
          <w:sz w:val="22"/>
        </w:rPr>
        <w:t>I certify that this statement is provided to explain the business purpose of the referenced supplier payment and is accurate to the best of my knowledge based on available business records.</w:t>
      </w:r>
    </w:p>
    <w:tbl>
      <w:tblPr>
        <w:tblW w:type="dxa" w:w="560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5600"/>
      </w:tblGrid>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Authorized Signature: _______________________________</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Name: Yeison Gómez</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Title: Owner / Authorized Representative, Weppa Group LLC</w:t>
            </w:r>
          </w:p>
        </w:tc>
      </w:tr>
      <w:tr>
        <w:tc>
          <w:tcPr>
            <w:tcW w:type="dxa" w:w="5600"/>
            <w:vAlign w:val="center"/>
            <w:tcMar>
              <w:top w:w="100" w:type="dxa"/>
              <w:start w:w="140" w:type="dxa"/>
              <w:bottom w:w="100" w:type="dxa"/>
              <w:end w:w="140" w:type="dxa"/>
            </w:tcMar>
          </w:tcPr>
          <w:p>
            <w:r>
              <w:t>Date: May 6, 2026</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Supplier Payment Explanation - Ratehawk - March 31,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Ratehawk Supplier Payment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