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/>
          <w:b/>
          <w:i w:val="0"/>
          <w:color w:val="1F4D78"/>
          <w:sz w:val="36"/>
        </w:rPr>
        <w:t>STRIPE REPORT APPENDIX</w:t>
      </w:r>
    </w:p>
    <w:p>
      <w:pPr>
        <w:spacing w:before="0" w:after="200" w:line="264" w:lineRule="auto"/>
      </w:pPr>
      <w:r>
        <w:rPr>
          <w:rFonts w:ascii="Calibri" w:hAnsi="Calibri"/>
          <w:b w:val="0"/>
          <w:i w:val="0"/>
          <w:color w:val="606A74"/>
          <w:sz w:val="23"/>
        </w:rPr>
        <w:t>Readable accounting summary and payout schedules for Stripe source-of-funds review</w:t>
      </w:r>
    </w:p>
    <w:p>
      <w:pPr>
        <w:spacing w:before="0" w:after="200" w:line="264" w:lineRule="auto"/>
      </w:pPr>
      <w:r>
        <w:rPr>
          <w:rFonts w:ascii="Calibri" w:hAnsi="Calibri"/>
          <w:b w:val="0"/>
          <w:i/>
          <w:color w:val="606A74"/>
          <w:sz w:val="21"/>
        </w:rPr>
        <w:t>This appendix summarizes the attached Stripe CSV exports and lists payout records by Stripe flow. The CSV exports remain the source records for transaction-level detail.</w:t>
      </w:r>
    </w:p>
    <w:p>
      <w:pPr>
        <w:spacing w:before="160" w:after="100" w:line="264" w:lineRule="auto"/>
      </w:pPr>
      <w:r>
        <w:rPr>
          <w:rFonts w:ascii="Calibri" w:hAnsi="Calibri"/>
          <w:b/>
          <w:i w:val="0"/>
          <w:color w:val="2E74B5"/>
          <w:sz w:val="26"/>
        </w:rPr>
        <w:t>Stripe Flow Summary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700"/>
        <w:gridCol w:w="1500"/>
        <w:gridCol w:w="1450"/>
        <w:gridCol w:w="1450"/>
        <w:gridCol w:w="1450"/>
        <w:gridCol w:w="1810"/>
      </w:tblGrid>
      <w:tr>
        <w:tc>
          <w:tcPr>
            <w:tcW w:type="dxa" w:w="1700"/>
            <w:shd w:fill="E8EE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Stripe Flow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Period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Gross Revenue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Net Revenue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Payouts</w:t>
            </w:r>
          </w:p>
        </w:tc>
        <w:tc>
          <w:tcPr>
            <w:tcW w:type="dxa" w:w="1810"/>
            <w:shd w:fill="E8EE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Destination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ColombiaTours.Travel SAS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2025-11-01 to 2026-05-04</w:t>
            </w:r>
          </w:p>
        </w:tc>
        <w:tc>
          <w:tcPr>
            <w:tcW w:type="dxa" w:w="14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USD 220,879.19</w:t>
            </w:r>
          </w:p>
        </w:tc>
        <w:tc>
          <w:tcPr>
            <w:tcW w:type="dxa" w:w="14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USD 210,215.11</w:t>
            </w:r>
          </w:p>
        </w:tc>
        <w:tc>
          <w:tcPr>
            <w:tcW w:type="dxa" w:w="14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USD 216,218.61</w:t>
            </w:r>
          </w:p>
        </w:tc>
        <w:tc>
          <w:tcPr>
            <w:tcW w:type="dxa" w:w="18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COLUMN NA MERCURY / US / 3905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Bukeer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2026-01-03 to 2026-05-01</w:t>
            </w:r>
          </w:p>
        </w:tc>
        <w:tc>
          <w:tcPr>
            <w:tcW w:type="dxa" w:w="14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USD 3,266.97</w:t>
            </w:r>
          </w:p>
        </w:tc>
        <w:tc>
          <w:tcPr>
            <w:tcW w:type="dxa" w:w="14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USD 3,092.55</w:t>
            </w:r>
          </w:p>
        </w:tc>
        <w:tc>
          <w:tcPr>
            <w:tcW w:type="dxa" w:w="14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USD 2,636.00</w:t>
            </w:r>
          </w:p>
        </w:tc>
        <w:tc>
          <w:tcPr>
            <w:tcW w:type="dxa" w:w="18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COLUMN NA MERCURY / US / 3905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Weppa Tech Services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2025-11-01 to 2026-05-05</w:t>
            </w:r>
          </w:p>
        </w:tc>
        <w:tc>
          <w:tcPr>
            <w:tcW w:type="dxa" w:w="14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USD 5,667.67</w:t>
            </w:r>
          </w:p>
        </w:tc>
        <w:tc>
          <w:tcPr>
            <w:tcW w:type="dxa" w:w="14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USD 5,381.65</w:t>
            </w:r>
          </w:p>
        </w:tc>
        <w:tc>
          <w:tcPr>
            <w:tcW w:type="dxa" w:w="14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USD 6,255.00</w:t>
            </w:r>
          </w:p>
        </w:tc>
        <w:tc>
          <w:tcPr>
            <w:tcW w:type="dxa" w:w="18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COLUMN NA MERCURY / US / 3905</w:t>
            </w:r>
          </w:p>
        </w:tc>
      </w:tr>
    </w:tbl>
    <w:p>
      <w:r>
        <w:br w:type="page"/>
      </w:r>
    </w:p>
    <w:p>
      <w:pPr>
        <w:spacing w:before="0" w:after="100" w:line="264" w:lineRule="auto"/>
      </w:pPr>
      <w:r>
        <w:rPr>
          <w:rFonts w:ascii="Calibri" w:hAnsi="Calibri"/>
          <w:b/>
          <w:i w:val="0"/>
          <w:color w:val="2E74B5"/>
          <w:sz w:val="26"/>
        </w:rPr>
        <w:t>Payout Schedule - ColombiaTours.Travel SAS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500"/>
        <w:gridCol w:w="1500"/>
        <w:gridCol w:w="1400"/>
        <w:gridCol w:w="900"/>
        <w:gridCol w:w="2860"/>
        <w:gridCol w:w="1200"/>
      </w:tblGrid>
      <w:tr>
        <w:tc>
          <w:tcPr>
            <w:tcW w:type="dxa" w:w="1500"/>
            <w:shd w:fill="E8EE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Created UTC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Arrival UTC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Amount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Status</w:t>
            </w:r>
          </w:p>
        </w:tc>
        <w:tc>
          <w:tcPr>
            <w:tcW w:type="dxa" w:w="2860"/>
            <w:shd w:fill="E8EE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Balance Transaction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Dest Last4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2026-05-04 14:08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2026-05-04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5,093.57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txn_1TTNANJjSRvjRTjHdPOupxkq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2026-04-30 13:21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2026-04-30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3,964.10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txn_1TRuXRJjSRvjRTjHTzAwIQpn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2026-04-23 13:03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2026-04-23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12,066.49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txn_1TPMunJjSRvjRTjH77p4Bp2y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2026-04-21 15:50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2026-04-21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166.02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txn_1TOgZVJjSRvjRTjHVgwHn4nF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2026-04-20 14:14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2026-04-20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2,320.56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txn_1TOIbFJjSRvjRTjHujEr2Gtv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2026-04-13 17:17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2026-04-13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2,571.44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txn_1TLo7VJjSRvjRTjHd5VrXKOL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2026-04-05 16:33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2026-04-06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2,891.47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txn_1TItcCJjSRvjRTjHOa8UmJDV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2026-03-31 13:31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2026-03-31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1,641.59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txn_1TH2OTJjSRvjRTjHHd6WULo3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2026-03-25 14:10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2026-03-25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2,489.36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txn_1TEs8jJjSRvjRTjHDytk9Z7Y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2026-03-20 16:18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2026-03-20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1,540.42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txn_1TD5lAJjSRvjRTjHFXUPn0ef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2026-03-16 16:41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2026-03-16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12,165.80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txn_1TBeDAJjSRvjRTjHxisJ6FsR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2026-03-09 16:24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2026-03-09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447.08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txn_1T96bmJjSRvjRTjHiNwkkjq4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2026-03-05 16:21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2026-03-05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5,800.58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txn_1T7eeQJjSRvjRTjHtufo91WR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2026-03-04 18:22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2026-03-04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8,789.49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txn_1T7K3iJjSRvjRTjHTpyYDTLr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2026-03-03 13:14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2026-03-03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236.59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txn_1T6smZJjSRvjRTjHPgevmdfn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2026-03-02 15:37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2026-03-02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809.18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txn_1T6YXgJjSRvjRTjH1L0gHvJZ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2026-02-27 13:15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2026-02-27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1,362.06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txn_1T5QtRJjSRvjRTjHTgpGEL6R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2026-02-19 16:10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2026-02-19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2,586.88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txn_1T2ZoBJjSRvjRTjHmAF0pVFs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2026-02-17 17:05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2026-02-17 17:40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909.35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txn_1T1riRJjSRvjRTjHa2qf6MhA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2026-02-10 13:30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2026-02-10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3,956.97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txn_1SzH1aJjSRvjRTjHZzuzFk1b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2026-02-03 15:27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2026-02-03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10,494.68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txn_1SwlVXJjSRvjRTjHDhZTKuYf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2026-01-31 14:31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2026-02-03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2,027.99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txn_1SvfDJJjSRvjRTjHOOJN3EqQ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2026-01-29 17:19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2026-01-29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546.83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txn_1SuysCJjSRvjRTjHFi4evMMH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2026-01-28 19:11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2026-01-28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6,467.20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txn_1Sue8uJjSRvjRTjH4uTbtBTp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2026-01-23 18:02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2026-01-23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7,281.65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txn_1SsogHJjSRvjRTjHvZNAihsC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2026-01-19 17:11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2026-01-20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5,357.10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txn_1SrLzaJjSRvjRTjHaYKlcUYW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2026-01-14 17:09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2026-01-14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2,500.27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txn_1SpXZYJjSRvjRTjH9i779uau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2026-01-13 13:13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2026-01-13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16,046.46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txn_1Sp7PcJjSRvjRTjHtllhuS8R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2026-01-07 16:33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2026-01-07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436.80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txn_1SmzfuJjSRvjRTjHzBblw6Ie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2026-01-05 13:12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2026-01-05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11,547.06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txn_1SmDaBJjSRvjRTjHUqKZE3j0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2025-12-30 13:55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2025-12-30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4,078.77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txn_1Sk3OpJjSRvjRTjHuTNSfm7x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2025-12-26 14:37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2025-12-26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19,773.35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txn_1Sic8rJjSRvjRTjHehfjtf3c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2025-12-23 18:18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2025-12-23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2,014.65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txn_1ShaAMJjSRvjRTjHgVGI4fh9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2025-12-20 20:04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2025-12-23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3,397.13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txn_1SgWNpJjSRvjRTjHpK7hMHIp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2025-12-18 16:36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2025-12-18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1,903.50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txn_1SfkByJjSRvjRTjHBysBUjc7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2025-12-15 14:14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2025-12-15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1,999.56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txn_1SecXOJjSRvjRTjHEPBJjAzp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2025-12-11 14:42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2025-12-11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3,547.23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txn_1SdB4BJjSRvjRTjHEe1sfXj2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2025-12-09 12:55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2025-12-09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2,320.68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txn_1ScQRfJjSRvjRTjHGcp3WtBl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2025-12-05 17:37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2025-12-05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33.88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txn_1Sb2wjJjSRvjRTjHD3PcEb4q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2025-12-04 13:09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2025-12-04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3,519.50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txn_1SacHZJjSRvjRTjH0tr5EHIT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2025-12-03 19:24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2025-12-04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5,846.80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txn_1SaLfcJjSRvjRTjHuc0AQgVx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2025-12-02 15:35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2025-12-02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29.29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txn_1SZvbdJjSRvjRTjHkAPbWzhb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2025-12-01 15:48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2025-12-01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2,204.21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txn_1SZZKyJjSRvjRTjHfnfhYcoc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2025-11-24 21:10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2025-11-25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4,576.91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txn_1SX71iJjSRvjRTjHzfMIeDqO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2025-11-21 12:21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2025-11-21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3,433.51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txn_1SVtLRJjSRvjRTjHaeJWjKTs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2025-11-18 13:21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2025-11-18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5,399.09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txn_1SUoqzJjSRvjRTjH4r8730uJ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2025-11-10 15:29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2025-11-10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7,071.86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txn_1SRx2TJjSRvjRTjHJIEDe1wX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2025-11-06 13:02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2025-11-06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2,963.57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txn_1SQSpEJjSRvjRTjHjTUN9a0L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2025-11-04 13:12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2025-11-04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7,590.08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txn_1SPk2NJjSRvjRTjHU4OCj9xu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</w:tbl>
    <w:p>
      <w:r>
        <w:br w:type="page"/>
      </w:r>
    </w:p>
    <w:p>
      <w:pPr>
        <w:spacing w:before="0" w:after="100" w:line="264" w:lineRule="auto"/>
      </w:pPr>
      <w:r>
        <w:rPr>
          <w:rFonts w:ascii="Calibri" w:hAnsi="Calibri"/>
          <w:b/>
          <w:i w:val="0"/>
          <w:color w:val="2E74B5"/>
          <w:sz w:val="26"/>
        </w:rPr>
        <w:t>Payout Schedule - Bukeer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500"/>
        <w:gridCol w:w="1500"/>
        <w:gridCol w:w="1400"/>
        <w:gridCol w:w="900"/>
        <w:gridCol w:w="2860"/>
        <w:gridCol w:w="1200"/>
      </w:tblGrid>
      <w:tr>
        <w:tc>
          <w:tcPr>
            <w:tcW w:type="dxa" w:w="1500"/>
            <w:shd w:fill="E8EE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Created UTC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Arrival UTC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Amount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Status</w:t>
            </w:r>
          </w:p>
        </w:tc>
        <w:tc>
          <w:tcPr>
            <w:tcW w:type="dxa" w:w="2860"/>
            <w:shd w:fill="E8EE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Balance Transaction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Dest Last4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2026-04-02 21:11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2026-04-03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1,166.00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txn_1THsW3Edk7mUFst7sSqaZP4h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2026-03-02 20:29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2026-03-03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500.00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txn_1T6d5lEdk7mUFst7XM6DfPru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2026-01-30 17:55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2026-01-30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820.00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txn_1SvLv6Edk7mUFst7myesHw38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2025-11-26 14:02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2025-11-26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150.00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txn_1SXjIkEdk7mUFst7hmqtxxBG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</w:tbl>
    <w:p>
      <w:r>
        <w:br w:type="page"/>
      </w:r>
    </w:p>
    <w:p>
      <w:pPr>
        <w:spacing w:before="0" w:after="100" w:line="264" w:lineRule="auto"/>
      </w:pPr>
      <w:r>
        <w:rPr>
          <w:rFonts w:ascii="Calibri" w:hAnsi="Calibri"/>
          <w:b/>
          <w:i w:val="0"/>
          <w:color w:val="2E74B5"/>
          <w:sz w:val="26"/>
        </w:rPr>
        <w:t>Payout Schedule - Weppa Tech Services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500"/>
        <w:gridCol w:w="1500"/>
        <w:gridCol w:w="1400"/>
        <w:gridCol w:w="900"/>
        <w:gridCol w:w="2860"/>
        <w:gridCol w:w="1200"/>
      </w:tblGrid>
      <w:tr>
        <w:tc>
          <w:tcPr>
            <w:tcW w:type="dxa" w:w="1500"/>
            <w:shd w:fill="E8EE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Created UTC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Arrival UTC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Amount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Status</w:t>
            </w:r>
          </w:p>
        </w:tc>
        <w:tc>
          <w:tcPr>
            <w:tcW w:type="dxa" w:w="2860"/>
            <w:shd w:fill="E8EE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Balance Transaction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Dest Last4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2026-04-21 15:11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2026-04-21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800.00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txn_1TOfx3CJ0ljLmnCv2eCT3vfl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2026-03-28 15:50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2026-03-30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400.00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txn_1TFz84CJ0ljLmnCvBxcJuAtq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2026-03-02 20:29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2026-03-03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700.00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txn_1T6d6KCJ0ljLmnCv2yMZGmEw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2026-02-19 18:17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2026-02-19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1,000.00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txn_1T2bmuCJ0ljLmnCvT0Dwjj2n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2026-01-26 14:53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2026-01-26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375.00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txn_1StrANCJ0ljLmnCvgXkt4CKU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2026-01-24 18:08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2026-01-26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1,500.00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txn_1StBGZCJ0ljLmnCvxvFgwj22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2025-12-13 18:59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2025-12-15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480.00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txn_1Sdy2KCJ0ljLmnCvFD1bTxRQ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2025-11-26 14:03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2025-11-26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150.00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txn_1SXjJSCJ0ljLmnCvoRj5KgOi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2025-11-23 18:55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2025-11-24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350.00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txn_1SWiRlCJ0ljLmnCvIgqUtFci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2025-11-04 11:35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2025-11-04 00:00</w:t>
            </w:r>
          </w:p>
        </w:tc>
        <w:tc>
          <w:tcPr>
            <w:tcW w:type="dxa" w:w="1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USD 500.00</w:t>
            </w:r>
          </w:p>
        </w:tc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paid</w:t>
            </w:r>
          </w:p>
        </w:tc>
        <w:tc>
          <w:tcPr>
            <w:tcW w:type="dxa" w:w="2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txn_1SPiWJCJ0ljLmnCvYMEjUJw3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3905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06A74"/>
        <w:sz w:val="18"/>
      </w:rPr>
      <w:t>Stripe Report Appendix - Source of Funds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