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28"/>
          <w:szCs w:val="28"/>
        </w:rPr>
      </w:pPr>
      <w:bookmarkStart w:colFirst="0" w:colLast="0" w:name="_6w38jk6vm64k" w:id="0"/>
      <w:bookmarkEnd w:id="0"/>
      <w:r w:rsidDel="00000000" w:rsidR="00000000" w:rsidRPr="00000000">
        <w:rPr>
          <w:sz w:val="28"/>
          <w:szCs w:val="28"/>
          <w:rtl w:val="0"/>
        </w:rPr>
        <w:t xml:space="preserve">Задание к практическому занятию 1.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sz w:val="28"/>
          <w:szCs w:val="28"/>
        </w:rPr>
      </w:pPr>
      <w:bookmarkStart w:colFirst="0" w:colLast="0" w:name="_ykqzwph2mcfc" w:id="1"/>
      <w:bookmarkEnd w:id="1"/>
      <w:r w:rsidDel="00000000" w:rsidR="00000000" w:rsidRPr="00000000">
        <w:rPr>
          <w:sz w:val="28"/>
          <w:szCs w:val="28"/>
          <w:rtl w:val="0"/>
        </w:rPr>
        <w:t xml:space="preserve">Тема “Развитие образования в РБ в контексте мировых тенденций”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А) Образование в Беларуси развивается в различных направлениях, основные из которых: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дошкольное;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общее среднее;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специальное;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высшее.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413.8582677165351"/>
        <w:rPr/>
      </w:pPr>
      <w:r w:rsidDel="00000000" w:rsidR="00000000" w:rsidRPr="00000000">
        <w:rPr>
          <w:rtl w:val="0"/>
        </w:rPr>
        <w:t xml:space="preserve">Система образования Беларуси динамично развивается и совершенствуется с учетом международных тенденций, среди которых ключевыми являются ориентация на личность обучающегося, непрерывность образования, компетентностный подход, неотделимость обучения от воспитания, обеспечение доступности и качества образования.</w:t>
      </w:r>
    </w:p>
    <w:p w:rsidR="00000000" w:rsidDel="00000000" w:rsidP="00000000" w:rsidRDefault="00000000" w:rsidRPr="00000000" w14:paraId="0000000B">
      <w:pPr>
        <w:ind w:left="720" w:firstLine="413.8582677165351"/>
        <w:rPr/>
      </w:pPr>
      <w:r w:rsidDel="00000000" w:rsidR="00000000" w:rsidRPr="00000000">
        <w:rPr>
          <w:rtl w:val="0"/>
        </w:rPr>
        <w:t xml:space="preserve">Основные цели – обеспечение доступного и качественного образования. Оно рассматривается как важнейший фактор, позволяющий на уровне дошкольного образования создать равные стартовые возможности для продолжения образования, а на уровне общего среднего образования является важным фактором успешной социализации учащихся в динамичных условиях информационного общества, подготовки к осознанному выбору профессии и продолжению образования на протяжении всей жизни.</w:t>
      </w:r>
    </w:p>
    <w:p w:rsidR="00000000" w:rsidDel="00000000" w:rsidP="00000000" w:rsidRDefault="00000000" w:rsidRPr="00000000" w14:paraId="0000000C">
      <w:pPr>
        <w:ind w:left="720" w:firstLine="413.8582677165351"/>
        <w:rPr/>
      </w:pPr>
      <w:r w:rsidDel="00000000" w:rsidR="00000000" w:rsidRPr="00000000">
        <w:rPr>
          <w:rtl w:val="0"/>
        </w:rPr>
        <w:t xml:space="preserve">При этом отличием от многих других стран является доступность образования, в связи с тем что оно может быть бесплатным.</w:t>
      </w:r>
    </w:p>
    <w:p w:rsidR="00000000" w:rsidDel="00000000" w:rsidP="00000000" w:rsidRDefault="00000000" w:rsidRPr="00000000" w14:paraId="0000000D">
      <w:pPr>
        <w:ind w:left="720" w:firstLine="413.85826771653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Б) Педагогический маршрут: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Дошкольное образование (ясли, детский сад);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Школа, в старших классах гимназия или лицей, также посещение учреждений дополнительного образования (кружки, секции);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Высшее учебное заведение;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Самообразование.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Преимущества дистанционного обучения: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Доступность (обучение может происходить из любого места);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Гибкость графика;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Экономия денег и времени на то, чтобы добраться до места обучения;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Актуальность знаний.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Недостатки дистанционного обучения: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Нехватка личного общения;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Лишение жизненного опыта, приобретаемого при классической форме обучения;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Непредвиденные обстоятельство (проблемы с электричеством или интернетом);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контроля за студентом (может быть и плюсом).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Эвристический метод образования – это метод, направленный на получение студентом ответов на вопросы, заданные преподавателем, самостоятельно.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мой взгляд, реализация эвристического метода образования в ВУЗах должна помочь студенту не только получить знания в какой-то области, но и обучить студента искать эти знания самостоятельно, научить его учиться. Это поможет сформировать личность, способную к обучению и приобретению полезного опыта самостоятельно, разовьет студента сразу во многих направлениях, необходимых в будущем. Человек, успешно использующий такую систему образования, в будущем не будет испытывать какие-либо проблемы с коммуникацией и его личностным ростом.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4.</w:t>
        <w:tab/>
      </w:r>
      <w:r w:rsidDel="00000000" w:rsidR="00000000" w:rsidRPr="00000000">
        <w:rPr>
          <w:rtl w:val="0"/>
        </w:rPr>
        <w:t xml:space="preserve">Цель Болонского процесса – создание Европейского пространства высшего образования и его дальнейшее совершенствование. Основные подходы к реализации такой системы: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улучшение международной прозрачности учебных программ (курсов);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содействие мобильности студентов, преподавателей и научных работников;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разработку общей системы ступеней высшего образования.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Начиная с 2009 года, Беларусь ведет активную работу по присоединении ее к Болонскому процессу: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21–24 мая 2009 г. делегация Республики Беларусь выступила с предварительным отчетом о деятельности по присоединению нашей страны к Европейскому пространству высшего образования на Форуме ЮНЕСКО по высшему образованию в Европейском регионе: доступность, ценности, качество и конкурентоспособность. 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10 июня 2009 г. вопросы присоединения Республики Беларусь к Болонскому процессу были рассмотрены и поддержаны вузовским сообществом на выездном заседании Республиканского совета ректоров высших учебных заведений «Болонский процесс: возможные позитивные и негативные последствия от присоединения к нему Республики Беларусь»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3 марта 2010 г. были рассмотрены вопросы присоединения Республики Беларусь к Болонскому процессу, а также готовность национальной системы высшего образования к функционированию в рамках Европейского пространства высшего образования.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21 июля 2010 г. Президентом Республики Беларусь была одобрена представленная ранее согласованная позиция Министра образования Республики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Беларусь, Председателя Совета Республики Национального собрания Республики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Беларусь, Председателя Республиканского совета ректоров высших учебных заведений по включению Республики Беларусь в Болонский процесс.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5.</w:t>
        <w:tab/>
      </w:r>
      <w:r w:rsidDel="00000000" w:rsidR="00000000" w:rsidRPr="00000000">
        <w:rPr>
          <w:rtl w:val="0"/>
        </w:rPr>
        <w:t xml:space="preserve">Трудности, с которыми я столкнулся при дистанционном обучении.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 самом начале сложившейся ситуации и только при старте перехода на дистанционное обучение в 2020 г., многие вещи были непривычны как для студентов, так и, в большей степени, для преподавателей. Поскольку процесс дистанционного обучения еще не был сформирован, многие вещи происходили не скоординированно, в худшем качестве по сравнению с очным образованием.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У меня не было проблем с коммуникацией с преподавателями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rtl w:val="0"/>
        </w:rPr>
        <w:t xml:space="preserve"> одногруппниками, когда я в ней нуждался, поскольку мы всегда находились на связи, и я в любой момент мог написать </w:t>
      </w:r>
      <w:r w:rsidDel="00000000" w:rsidR="00000000" w:rsidRPr="00000000">
        <w:rPr>
          <w:rtl w:val="0"/>
        </w:rPr>
        <w:t xml:space="preserve">старосте</w:t>
      </w:r>
      <w:r w:rsidDel="00000000" w:rsidR="00000000" w:rsidRPr="00000000">
        <w:rPr>
          <w:rtl w:val="0"/>
        </w:rPr>
        <w:t xml:space="preserve"> группы если у меня возник вопрос.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Были некоторые сложности в восприятии информации, но в наше время многие знания можно получить в интернете самостоятельно, что решало эту проблему.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Я считаю что дистанционное обучение это положительное явление, но нельзя ограничиваться лишь им. Думаю, что оптимальная форма образования – это совмещение как очного так и дистанционного обучения.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