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VIN (Virtual Intelligence)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 Zero-Hero Education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AWS Certified Cloud Practitioner (CLF-C02)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Explain the value of the AWS Cloud.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Understand and explain the AWS shared responsibility model.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Understand security best practices.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Understand AWS Cloud costs, economics, and billing practices. </w:t>
        <w:br w:type="textWrapping"/>
        <w:t xml:space="preserve">• Describe and position the core AWS services, including compute, network, database, and storage services.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Identify AWS services for common use cases.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