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Раднаев</w:t>
      </w:r>
      <w:r>
        <w:t xml:space="preserve"> </w:t>
      </w:r>
      <w:r>
        <w:t xml:space="preserve">Ардан</w:t>
      </w:r>
      <w:r>
        <w:t xml:space="preserve"> </w:t>
      </w:r>
      <w:r>
        <w:t xml:space="preserve">Баирович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Программа Hello world!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соответствующих цифр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numPr>
          <w:ilvl w:val="0"/>
          <w:numId w:val="1002"/>
        </w:numPr>
        <w:pStyle w:val="Compact"/>
      </w:pPr>
      <w:r>
        <w:t xml:space="preserve">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</w:p>
    <w:p>
      <w:pPr>
        <w:numPr>
          <w:ilvl w:val="0"/>
          <w:numId w:val="1004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A</w:t>
      </w:r>
    </w:p>
    <w:p>
      <w:pPr>
        <w:numPr>
          <w:ilvl w:val="0"/>
          <w:numId w:val="1004"/>
        </w:numPr>
        <w:pStyle w:val="Compact"/>
      </w:pPr>
      <w:r>
        <w:t xml:space="preserve">List item B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 программами на языке ассемблера NASM:</w:t>
      </w:r>
      <w:r>
        <w:t xml:space="preserve"> </w:t>
      </w:r>
      <w:r>
        <w:t xml:space="preserve">mkdir -p ~/work/arch-pc/lab04</w:t>
      </w:r>
    </w:p>
    <w:p>
      <w:pPr>
        <w:pStyle w:val="BodyText"/>
      </w:pPr>
      <w:r>
        <w:t xml:space="preserve">Перейдите в созданный каталог</w:t>
      </w:r>
      <w:r>
        <w:t xml:space="preserve"> </w:t>
      </w:r>
      <w:r>
        <w:t xml:space="preserve">cd ~/work/arch-pc/lab04</w:t>
      </w:r>
    </w:p>
    <w:p>
      <w:pPr>
        <w:pStyle w:val="BodyText"/>
      </w:pPr>
      <w:r>
        <w:t xml:space="preserve">Создайте текстовый файл с именем hello.asm</w:t>
      </w:r>
      <w:r>
        <w:t xml:space="preserve"> </w:t>
      </w:r>
      <w:r>
        <w:t xml:space="preserve">touch hello.asm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  <w:r>
        <w:t xml:space="preserve"> </w:t>
      </w:r>
      <w:r>
        <w:t xml:space="preserve">gedit hello.asm</w:t>
      </w:r>
    </w:p>
    <w:p>
      <w:pPr>
        <w:pStyle w:val="BodyText"/>
      </w:pPr>
      <w:r>
        <w:t xml:space="preserve">и введите в него следующий текст:</w:t>
      </w:r>
    </w:p>
    <w:p>
      <w:pPr>
        <w:pStyle w:val="BodyText"/>
      </w:pP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</w:t>
      </w:r>
      <w:r>
        <w:t xml:space="preserve"> </w:t>
      </w:r>
      <w:r>
        <w:t xml:space="preserve">nasm -f elf hello.asm</w:t>
      </w:r>
    </w:p>
    <w:p>
      <w:pPr>
        <w:pStyle w:val="BodyText"/>
      </w:pPr>
      <w:r>
        <w:t xml:space="preserve">Выполните следующую команду:</w:t>
      </w:r>
      <w:r>
        <w:t xml:space="preserve"> </w:t>
      </w:r>
      <w:r>
        <w:t xml:space="preserve">nasm -o obj.o -f elf -g -l list.lst hello.asm</w:t>
      </w:r>
    </w:p>
    <w:p>
      <w:pPr>
        <w:pStyle w:val="BodyText"/>
      </w:pPr>
      <w:r>
        <w:t xml:space="preserve">Как видно из схемы на рис. 4.3, 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  <w:r>
        <w:t xml:space="preserve"> </w:t>
      </w:r>
      <w:r>
        <w:t xml:space="preserve">ld -m elf_i386 hello.o -o hello</w:t>
      </w:r>
    </w:p>
    <w:p>
      <w:pPr>
        <w:pStyle w:val="BodyText"/>
      </w:pPr>
      <w:r>
        <w:t xml:space="preserve">Выполните следующую команду:</w:t>
      </w:r>
      <w:r>
        <w:t xml:space="preserve"> </w:t>
      </w:r>
      <w:r>
        <w:t xml:space="preserve">ld -m elf_i386 obj.o -o main</w:t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</w:p>
    <w:p>
      <w:pPr>
        <w:pStyle w:val="CaptionedFigure"/>
      </w:pPr>
      <w:r>
        <w:drawing>
          <wp:inline>
            <wp:extent cx="3733800" cy="2069147"/>
            <wp:effectExtent b="0" l="0" r="0" t="0"/>
            <wp:docPr descr="1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CaptionedFigure"/>
      </w:pPr>
      <w:r>
        <w:drawing>
          <wp:inline>
            <wp:extent cx="3733800" cy="925140"/>
            <wp:effectExtent b="0" l="0" r="0" t="0"/>
            <wp:docPr descr="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CaptionedFigure"/>
      </w:pPr>
      <w:r>
        <w:drawing>
          <wp:inline>
            <wp:extent cx="3733800" cy="925140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CaptionedFigure"/>
      </w:pPr>
      <w:r>
        <w:drawing>
          <wp:inline>
            <wp:extent cx="3733800" cy="490970"/>
            <wp:effectExtent b="0" l="0" r="0" t="0"/>
            <wp:docPr descr="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pStyle w:val="CaptionedFigure"/>
      </w:pPr>
      <w:r>
        <w:drawing>
          <wp:inline>
            <wp:extent cx="3733800" cy="490970"/>
            <wp:effectExtent b="0" l="0" r="0" t="0"/>
            <wp:docPr descr="4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4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p>
      <w:pPr>
        <w:numPr>
          <w:ilvl w:val="0"/>
          <w:numId w:val="1005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5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5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NASM.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2">
        <w:r>
          <w:rPr>
            <w:rStyle w:val="Hyperlink"/>
          </w:rPr>
          <w:t xml:space="preserve">Архитектура ЭВМ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42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42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Раднаев Ардан Баирович</dc:creator>
  <dc:language>ru-RU</dc:language>
  <cp:keywords/>
  <dcterms:created xsi:type="dcterms:W3CDTF">2024-10-26T22:49:41Z</dcterms:created>
  <dcterms:modified xsi:type="dcterms:W3CDTF">2024-10-26T22:49:41Z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Простейший вариант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