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Раднаев</w:t>
      </w:r>
      <w:r>
        <w:t xml:space="preserve"> </w:t>
      </w:r>
      <w:r>
        <w:t xml:space="preserve">Ардан</w:t>
      </w:r>
      <w:r>
        <w:t xml:space="preserve"> </w:t>
      </w:r>
      <w:r>
        <w:t xml:space="preserve">Баирович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для программам лабораторной работы № 6, перейдите в него и создайте файл lab6-1.asm: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26" w:name="fig:001"/>
      <w:r>
        <w:drawing>
          <wp:inline>
            <wp:extent cx="3733800" cy="294713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Введите в файл lab6-1.asm текст программы из листинга 6.1.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ре-</w:t>
      </w:r>
      <w:r>
        <w:t xml:space="preserve"> </w:t>
      </w:r>
      <w:r>
        <w:t xml:space="preserve">зультат сложения запишется в регистр eax). Далее выводим результат. Так как для работы</w:t>
      </w:r>
      <w:r>
        <w:t xml:space="preserve"> </w:t>
      </w:r>
      <w:r>
        <w:t xml:space="preserve">функции sprintLF в регистр eax должен быть записан адрес, необходимо использовать до-</w:t>
      </w:r>
      <w:r>
        <w:t xml:space="preserve"> </w:t>
      </w:r>
      <w:r>
        <w:t xml:space="preserve">полнительную переменную. Для этого запишем значение регистра eax в переменную buf1</w:t>
      </w:r>
      <w:r>
        <w:t xml:space="preserve"> </w:t>
      </w:r>
      <w:r>
        <w:t xml:space="preserve">(mov [buf1],eax), а затем запишем адрес переменной buf1 в регистр eax (mov eax,buf1) и</w:t>
      </w:r>
      <w:r>
        <w:t xml:space="preserve"> </w:t>
      </w:r>
      <w:r>
        <w:t xml:space="preserve">вызовем функцию sprintLF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).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).</w:t>
      </w:r>
      <w:r>
        <w:t xml:space="preserve"> </w:t>
      </w:r>
      <w:bookmarkStart w:id="30" w:name="fig:002"/>
      <w:r>
        <w:drawing>
          <wp:inline>
            <wp:extent cx="3733800" cy="29471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3"/>
      <w:r>
        <w:drawing>
          <wp:inline>
            <wp:extent cx="3733800" cy="552944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 Исправьте текст программы (Листинг 6.1) следующим образом: замените строки</w:t>
      </w:r>
    </w:p>
    <w:p>
      <w:pPr>
        <w:pStyle w:val="FirstParagraph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eax,6</w:t>
      </w:r>
      <w:r>
        <w:t xml:space="preserve"> </w:t>
      </w:r>
      <w:r>
        <w:t xml:space="preserve">mov ebx,4</w:t>
      </w:r>
    </w:p>
    <w:p>
      <w:pPr>
        <w:pStyle w:val="BodyText"/>
      </w:pPr>
      <w:r>
        <w:t xml:space="preserve">Создайте исполняемый файл и запустите его.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  <w:r>
        <w:t xml:space="preserve"> </w:t>
      </w:r>
      <w:bookmarkStart w:id="38" w:name="fig:004"/>
      <w:r>
        <w:drawing>
          <wp:inline>
            <wp:extent cx="3733800" cy="66695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На этот раз программа выдала пустую строчку, потому что символ 10 означает переход на новую строку</w:t>
      </w:r>
    </w:p>
    <w:p>
      <w:pPr>
        <w:numPr>
          <w:ilvl w:val="0"/>
          <w:numId w:val="1004"/>
        </w:numPr>
        <w:pStyle w:val="Compact"/>
      </w:pPr>
      <w:r>
        <w:t xml:space="preserve">Создайте файл lab6-2.asm в каталоге ~/work/arch-pc/lab06 и введите в него текст про-</w:t>
      </w:r>
      <w:r>
        <w:t xml:space="preserve"> </w:t>
      </w:r>
      <w:r>
        <w:t xml:space="preserve">граммы из листинга 6.2.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).</w:t>
      </w:r>
      <w:r>
        <w:t xml:space="preserve"> </w:t>
      </w:r>
      <w:bookmarkStart w:id="42" w:name="fig:005"/>
      <w:r>
        <w:drawing>
          <wp:inline>
            <wp:extent cx="3733800" cy="300414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FirstParagraph"/>
      </w:pPr>
      <w:r>
        <w:t xml:space="preserve">В результате работы программы мы получим число 106.(рис.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).</w:t>
      </w:r>
      <w:r>
        <w:t xml:space="preserve"> </w:t>
      </w:r>
      <w:bookmarkStart w:id="46" w:name="fig:006"/>
      <w:r>
        <w:drawing>
          <wp:inline>
            <wp:extent cx="3733800" cy="587147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Аналогично предыдущему примеру изменим символы на числа. Замените строки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eax,6</w:t>
      </w:r>
      <w:r>
        <w:t xml:space="preserve"> </w:t>
      </w:r>
      <w:r>
        <w:t xml:space="preserve">mov ebx,4</w:t>
      </w:r>
    </w:p>
    <w:p>
      <w:pPr>
        <w:pStyle w:val="BodyText"/>
      </w:pPr>
      <w:r>
        <w:t xml:space="preserve">Создайте исполняемый файл и запустите его. Какой результат будет получен при исполнении программы?</w:t>
      </w:r>
      <w:r>
        <w:t xml:space="preserve"> </w:t>
      </w:r>
      <w:r>
        <w:t xml:space="preserve">Получилось число 10.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).</w:t>
      </w:r>
      <w:r>
        <w:t xml:space="preserve"> </w:t>
      </w:r>
      <w:bookmarkStart w:id="50" w:name="fig:007"/>
      <w:r>
        <w:drawing>
          <wp:inline>
            <wp:extent cx="3733800" cy="587147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Замените функцию iprintLF на iprint. Создайте исполняемый файл и запустите его. Чем отличается вывод функций iprintLF и iprint?</w:t>
      </w:r>
      <w:r>
        <w:t xml:space="preserve"> </w:t>
      </w:r>
      <w:r>
        <w:t xml:space="preserve">Заменив функцию вывода на iprint, я получаю тот же результат, но без переноса строки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).</w:t>
      </w:r>
      <w:r>
        <w:t xml:space="preserve"> </w:t>
      </w:r>
      <w:bookmarkStart w:id="54" w:name="fig:008"/>
      <w:r>
        <w:drawing>
          <wp:inline>
            <wp:extent cx="3733800" cy="587147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𝑓(𝑥) = (5 ∗ 2 + 3)/3.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).</w:t>
      </w:r>
      <w:r>
        <w:t xml:space="preserve"> </w:t>
      </w:r>
      <w:bookmarkStart w:id="58" w:name="fig:009"/>
      <w:r>
        <w:drawing>
          <wp:inline>
            <wp:extent cx="3733800" cy="297476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4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r>
        <w:t xml:space="preserve">Создайте файл lab6-3.asm в каталоге ~/work/arch-pc/lab06:</w:t>
      </w:r>
    </w:p>
    <w:p>
      <w:pPr>
        <w:pStyle w:val="FirstParagraph"/>
      </w:pPr>
      <w:r>
        <w:t xml:space="preserve">Cоздайте исполняемый файл и запустите его. Результат работы программы должен быть следующим:</w:t>
      </w:r>
      <w:r>
        <w:t xml:space="preserve"> </w:t>
      </w:r>
      <w:r>
        <w:t xml:space="preserve">user@dk4n31:~$ ./lab6-3</w:t>
      </w:r>
      <w:r>
        <w:t xml:space="preserve"> </w:t>
      </w:r>
      <w:r>
        <w:t xml:space="preserve">Результат: 4</w:t>
      </w:r>
      <w:r>
        <w:t xml:space="preserve"> </w:t>
      </w:r>
      <w:r>
        <w:t xml:space="preserve">Остаток от деления: 1</w:t>
      </w:r>
      <w:r>
        <w:t xml:space="preserve"> </w:t>
      </w:r>
      <w:r>
        <w:t xml:space="preserve">user@dk4n31:~$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).</w:t>
      </w:r>
      <w:r>
        <w:t xml:space="preserve"> </w:t>
      </w:r>
      <w:bookmarkStart w:id="62" w:name="fig:010"/>
      <w:r>
        <w:drawing>
          <wp:inline>
            <wp:extent cx="3733800" cy="297476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4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r>
        <w:t xml:space="preserve">Измените текст программы для вычисления выражения 𝑓(𝑥) = (4 ∗ 6 + 2)/5. Создайте исполняемый файл и проверьте его работу.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).</w:t>
      </w:r>
      <w:r>
        <w:t xml:space="preserve"> </w:t>
      </w:r>
      <w:bookmarkStart w:id="66" w:name="fig:011"/>
      <w:r>
        <w:drawing>
          <wp:inline>
            <wp:extent cx="3733800" cy="297915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2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).</w:t>
      </w:r>
      <w:r>
        <w:t xml:space="preserve"> </w:t>
      </w:r>
      <w:bookmarkStart w:id="70" w:name="fig:012"/>
      <w:r>
        <w:drawing>
          <wp:inline>
            <wp:extent cx="3733800" cy="664537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3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</w:t>
      </w:r>
      <w:r>
        <w:t xml:space="preserve"> </w:t>
      </w: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(𝑆𝑛 mod 20) + 1, где 𝑆𝑛 – номер студен-</w:t>
      </w:r>
      <w:r>
        <w:t xml:space="preserve"> </w:t>
      </w:r>
      <w:r>
        <w:t xml:space="preserve">ческого билета (В данном случае 𝑎 mod 𝑏 – это остаток от деления 𝑎 на 𝑏).</w:t>
      </w:r>
      <w:r>
        <w:t xml:space="preserve"> </w:t>
      </w:r>
      <w:r>
        <w:t xml:space="preserve">• вывести на экран номер варианта.</w:t>
      </w:r>
    </w:p>
    <w:p>
      <w:pPr>
        <w:pStyle w:val="FirstParagraph"/>
      </w:pPr>
      <w:r>
        <w:t xml:space="preserve">Создайте файл variant.asm в каталоге ~/work/arch-pc/lab06</w:t>
      </w:r>
      <w:r>
        <w:t xml:space="preserve"> </w:t>
      </w:r>
      <w:r>
        <w:t xml:space="preserve">Внимательно изучите текст программы из листинга 6.4 и введите в файл variant.asm.</w:t>
      </w:r>
      <w:r>
        <w:t xml:space="preserve"> </w:t>
      </w:r>
      <w:r>
        <w:t xml:space="preserve">Создайте исполняемый файл и запустите его. Проверьте результат работы программы вычислив номер варианта аналитически.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).</w:t>
      </w:r>
      <w:r>
        <w:t xml:space="preserve"> </w:t>
      </w:r>
      <w:bookmarkStart w:id="74" w:name="fig:013"/>
      <w:r>
        <w:drawing>
          <wp:inline>
            <wp:extent cx="3733800" cy="1030596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4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toc-title: Ответы на вопросы:</w:t>
      </w:r>
      <w:r>
        <w:t xml:space="preserve"> </w:t>
      </w:r>
      <w:r>
        <w:t xml:space="preserve">1.За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BodyText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2.Инструкция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клавиатуры.</w:t>
      </w:r>
    </w:p>
    <w:p>
      <w:pPr>
        <w:pStyle w:val="BodyText"/>
      </w:pPr>
      <w:r>
        <w:t xml:space="preserve">3.сall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pStyle w:val="BodyText"/>
      </w:pPr>
      <w:r>
        <w:t xml:space="preserve">4.За вычисления варианта отвечают строки:</w:t>
      </w:r>
    </w:p>
    <w:p>
      <w:pPr>
        <w:pStyle w:val="BodyText"/>
      </w:pP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pStyle w:val="BodyText"/>
      </w:pPr>
      <w:r>
        <w:t xml:space="preserve">5.При выполнении инструкции div ebx остаток от деления записывается в регистр edx.</w:t>
      </w:r>
    </w:p>
    <w:p>
      <w:pPr>
        <w:pStyle w:val="BodyText"/>
      </w:pPr>
      <w:r>
        <w:t xml:space="preserve">6.Инструкция inc edx увеличивает значение регистра edx на 1.</w:t>
      </w:r>
    </w:p>
    <w:p>
      <w:pPr>
        <w:pStyle w:val="BodyText"/>
      </w:pPr>
      <w:r>
        <w:t xml:space="preserve">7.За вывод на экран результатов вычислений отвечают строки:</w:t>
      </w:r>
    </w:p>
    <w:p>
      <w:pPr>
        <w:pStyle w:val="BodyText"/>
      </w:pP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toc-title:Задание для самостоятельной работы</w:t>
      </w:r>
    </w:p>
    <w:p>
      <w:pPr>
        <w:pStyle w:val="BodyText"/>
      </w:pPr>
      <w:r>
        <w:t xml:space="preserve">Написать программу вычисления выражения 𝑦 = 𝑓(𝑥).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𝑥, вычислять задан-</w:t>
      </w:r>
      <w:r>
        <w:t xml:space="preserve"> </w:t>
      </w:r>
      <w:r>
        <w:t xml:space="preserve">ное выражение в зависимости от введенного 𝑥, выводить результат вычислений. Вид</w:t>
      </w:r>
      <w:r>
        <w:t xml:space="preserve"> </w:t>
      </w:r>
      <w:r>
        <w:t xml:space="preserve">функции 𝑓(𝑥)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𝑥1 и 𝑥2 из 6.3</w:t>
      </w:r>
    </w:p>
    <w:p>
      <w:pPr>
        <w:pStyle w:val="BodyText"/>
      </w:pPr>
      <w:r>
        <w:t xml:space="preserve">Буду выполнять задание для 5-го варианта (9𝑥 − 8)/8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Лабораторной работы я научился работать с алгебраичесскими функциями в NASM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Раднаев Ардан Баирович</dc:creator>
  <dc:language>ru-RU</dc:language>
  <cp:keywords/>
  <dcterms:created xsi:type="dcterms:W3CDTF">2024-11-16T20:58:50Z</dcterms:created>
  <dcterms:modified xsi:type="dcterms:W3CDTF">2024-11-16T20:58:50Z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