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C909" w14:textId="77777777" w:rsidR="00942BA9" w:rsidRDefault="00AF377D">
      <w:pPr>
        <w:spacing w:before="360" w:after="60"/>
      </w:pPr>
      <w:r>
        <w:rPr>
          <w:b/>
          <w:bCs/>
          <w:color w:val="196B23"/>
          <w:sz w:val="52"/>
          <w:szCs w:val="52"/>
        </w:rPr>
        <w:t>FROM PREDICTION TO PRODUCTION</w:t>
      </w:r>
    </w:p>
    <w:p w14:paraId="029648F9" w14:textId="77777777" w:rsidR="00942BA9" w:rsidRDefault="00AF377D">
      <w:pPr>
        <w:spacing w:after="60"/>
      </w:pPr>
      <w:r>
        <w:rPr>
          <w:color w:val="333333"/>
          <w:sz w:val="22"/>
          <w:szCs w:val="22"/>
        </w:rPr>
        <w:t>A THREE-ACT STRATEGY FOR ELBERT PALMER, THE FORWARD BUILDING SYSTEM, AND MERGE4WARD MANUFACTURING</w:t>
      </w:r>
    </w:p>
    <w:p w14:paraId="5A7A35BF" w14:textId="77777777" w:rsidR="00942BA9" w:rsidRDefault="00942BA9">
      <w:pPr>
        <w:pBdr>
          <w:bottom w:val="single" w:sz="8" w:space="1" w:color="196B23"/>
        </w:pBdr>
        <w:spacing w:before="120" w:after="120"/>
      </w:pPr>
    </w:p>
    <w:p w14:paraId="1D6CD08F" w14:textId="77777777" w:rsidR="00942BA9" w:rsidRDefault="00AF377D">
      <w:pPr>
        <w:spacing w:before="80" w:after="80"/>
      </w:pPr>
      <w:proofErr w:type="gramStart"/>
      <w:r>
        <w:rPr>
          <w:b/>
          <w:bCs/>
          <w:color w:val="333333"/>
        </w:rPr>
        <w:t>Merge 4</w:t>
      </w:r>
      <w:proofErr w:type="gramEnd"/>
      <w:r>
        <w:rPr>
          <w:b/>
          <w:bCs/>
          <w:color w:val="333333"/>
        </w:rPr>
        <w:t xml:space="preserve"> Design </w:t>
      </w:r>
      <w:proofErr w:type="gramStart"/>
      <w:r>
        <w:rPr>
          <w:b/>
          <w:bCs/>
          <w:color w:val="333333"/>
        </w:rPr>
        <w:t>LLC  ×</w:t>
      </w:r>
      <w:proofErr w:type="gramEnd"/>
      <w:r>
        <w:rPr>
          <w:b/>
          <w:bCs/>
          <w:color w:val="333333"/>
        </w:rPr>
        <w:t xml:space="preserve">  L.E.E.P., Inc.  </w:t>
      </w:r>
      <w:proofErr w:type="gramStart"/>
      <w:r>
        <w:rPr>
          <w:b/>
          <w:bCs/>
          <w:color w:val="333333"/>
        </w:rPr>
        <w:t>|  M</w:t>
      </w:r>
      <w:proofErr w:type="gramEnd"/>
      <w:r>
        <w:rPr>
          <w:b/>
          <w:bCs/>
          <w:color w:val="333333"/>
        </w:rPr>
        <w:t>4Di Predevelopment Intelligence</w:t>
      </w:r>
    </w:p>
    <w:p w14:paraId="7289C534" w14:textId="77777777" w:rsidR="00942BA9" w:rsidRDefault="00AF377D">
      <w:pPr>
        <w:spacing w:after="60"/>
      </w:pPr>
      <w:r>
        <w:rPr>
          <w:color w:val="888888"/>
          <w:sz w:val="18"/>
          <w:szCs w:val="18"/>
        </w:rPr>
        <w:t xml:space="preserve">July 8, </w:t>
      </w:r>
      <w:proofErr w:type="gramStart"/>
      <w:r>
        <w:rPr>
          <w:color w:val="888888"/>
          <w:sz w:val="18"/>
          <w:szCs w:val="18"/>
        </w:rPr>
        <w:t>2026  |</w:t>
      </w:r>
      <w:proofErr w:type="gramEnd"/>
      <w:r>
        <w:rPr>
          <w:color w:val="888888"/>
          <w:sz w:val="18"/>
          <w:szCs w:val="18"/>
        </w:rPr>
        <w:t xml:space="preserve">  Internal Team Strategy </w:t>
      </w:r>
      <w:proofErr w:type="gramStart"/>
      <w:r>
        <w:rPr>
          <w:color w:val="888888"/>
          <w:sz w:val="18"/>
          <w:szCs w:val="18"/>
        </w:rPr>
        <w:t>Document  |</w:t>
      </w:r>
      <w:proofErr w:type="gramEnd"/>
      <w:r>
        <w:rPr>
          <w:color w:val="888888"/>
          <w:sz w:val="18"/>
          <w:szCs w:val="18"/>
        </w:rPr>
        <w:t xml:space="preserve">  Confidential</w:t>
      </w:r>
    </w:p>
    <w:p w14:paraId="2A5F5221" w14:textId="77777777" w:rsidR="00942BA9" w:rsidRDefault="00942BA9">
      <w:pPr>
        <w:pBdr>
          <w:bottom w:val="single" w:sz="8" w:space="1" w:color="196B23"/>
        </w:pBdr>
        <w:spacing w:before="120" w:after="120"/>
      </w:pPr>
    </w:p>
    <w:p w14:paraId="25DE87BE" w14:textId="77777777" w:rsidR="00942BA9" w:rsidRDefault="00942BA9"/>
    <w:p w14:paraId="650A5000" w14:textId="77777777" w:rsidR="00942BA9" w:rsidRDefault="00AF377D">
      <w:pPr>
        <w:spacing w:before="60" w:after="60"/>
      </w:pPr>
      <w:r>
        <w:rPr>
          <w:color w:val="333333"/>
        </w:rPr>
        <w:t>On April 9, 2026, M4Di completed a routine predevelopment analysis of a vacant site at 1212 Lobdell Street, Wilmington DE — a former elementary school on 1.39 acres in the Southbridge neighborhood. We were engaged by WHA to assess development potential. We ran the site through our OI Tool, modeled three construction scenarios, identified the brownfield risk, and recommended 36 units at $263K/unit as the primary development path.</w:t>
      </w:r>
    </w:p>
    <w:p w14:paraId="57ABF0E2" w14:textId="77777777" w:rsidR="00942BA9" w:rsidRDefault="00942BA9"/>
    <w:p w14:paraId="7A44E29E" w14:textId="77777777" w:rsidR="00942BA9" w:rsidRDefault="00AF377D">
      <w:pPr>
        <w:spacing w:before="60" w:after="60"/>
      </w:pPr>
      <w:r>
        <w:rPr>
          <w:color w:val="333333"/>
        </w:rPr>
        <w:t>Three months later — July 6, 2026 — the Wilmington Neighborhood Conservancy Land Bank (WNCLB) published a legal notice in the News Journal advertising an RFQ for a qualified developer partner to construct 30 two-story townhomes on the same site. Their project architect had priced construction at $300,000+ per unit. Their total GFA target: 45,000 square feet.</w:t>
      </w:r>
    </w:p>
    <w:p w14:paraId="3FB6C368" w14:textId="77777777" w:rsidR="00942BA9" w:rsidRDefault="00942BA9"/>
    <w:p w14:paraId="617337EF" w14:textId="77777777" w:rsidR="00942BA9" w:rsidRDefault="00AF377D">
      <w:pPr>
        <w:spacing w:before="60" w:after="60"/>
      </w:pPr>
      <w:r>
        <w:rPr>
          <w:b/>
          <w:bCs/>
          <w:color w:val="196B23"/>
        </w:rPr>
        <w:t>Our April analysis produced 45,360 square feet. Our modular cost estimate was $263,000 per unit. The M4Di methodology was accurate to within 1% of GFA and 12% below the developer's own budget estimate — three months before the RFQ was issued.</w:t>
      </w:r>
    </w:p>
    <w:p w14:paraId="1C35ACC9" w14:textId="77777777" w:rsidR="00942BA9" w:rsidRDefault="00942BA9"/>
    <w:p w14:paraId="52325025" w14:textId="77777777" w:rsidR="00942BA9" w:rsidRDefault="00AF377D">
      <w:pPr>
        <w:spacing w:before="60" w:after="60"/>
      </w:pPr>
      <w:r>
        <w:rPr>
          <w:color w:val="666666"/>
        </w:rPr>
        <w:t>This document lays out what we do next.</w:t>
      </w:r>
    </w:p>
    <w:p w14:paraId="6F396CF6" w14:textId="77777777" w:rsidR="00942BA9" w:rsidRDefault="00942BA9"/>
    <w:p w14:paraId="09160B30" w14:textId="77777777" w:rsidR="00942BA9" w:rsidRDefault="00AF377D">
      <w:pPr>
        <w:spacing w:before="300" w:after="120"/>
      </w:pPr>
      <w:proofErr w:type="gramStart"/>
      <w:r>
        <w:rPr>
          <w:b/>
          <w:bCs/>
          <w:color w:val="196B23"/>
          <w:sz w:val="28"/>
          <w:szCs w:val="28"/>
        </w:rPr>
        <w:t>01  THE</w:t>
      </w:r>
      <w:proofErr w:type="gramEnd"/>
      <w:r>
        <w:rPr>
          <w:b/>
          <w:bCs/>
          <w:color w:val="196B23"/>
          <w:sz w:val="28"/>
          <w:szCs w:val="28"/>
        </w:rPr>
        <w:t xml:space="preserve"> M4Di PROOF — HOW WE CALLED THIS IN APRIL</w:t>
      </w:r>
    </w:p>
    <w:p w14:paraId="2DB7E09E" w14:textId="77777777" w:rsidR="00942BA9" w:rsidRDefault="00AF377D">
      <w:pPr>
        <w:spacing w:before="200" w:after="80"/>
      </w:pPr>
      <w:proofErr w:type="gramStart"/>
      <w:r>
        <w:rPr>
          <w:b/>
          <w:bCs/>
          <w:color w:val="333333"/>
          <w:sz w:val="22"/>
          <w:szCs w:val="22"/>
        </w:rPr>
        <w:t>1.1  What</w:t>
      </w:r>
      <w:proofErr w:type="gramEnd"/>
      <w:r>
        <w:rPr>
          <w:b/>
          <w:bCs/>
          <w:color w:val="333333"/>
          <w:sz w:val="22"/>
          <w:szCs w:val="22"/>
        </w:rPr>
        <w:t xml:space="preserve"> We Analyzed</w:t>
      </w:r>
    </w:p>
    <w:p w14:paraId="0230DF60" w14:textId="77777777" w:rsidR="00942BA9" w:rsidRDefault="00AF377D">
      <w:pPr>
        <w:spacing w:before="60" w:after="60"/>
      </w:pPr>
      <w:r>
        <w:rPr>
          <w:color w:val="333333"/>
          <w:sz w:val="19"/>
          <w:szCs w:val="19"/>
        </w:rPr>
        <w:t>In April 2026, under document M2_2026_004, M4Di conducted a Gate 0 ROM analysis of 1212 Lobdell Street for WHA. At the time, WHA believed they had site control. The analysis proceeded on standard ALDi Gate 0 methodology: confirm site dimensions, apply City of Wilmington R-3 zoning standards, run three construction type scenarios, model unit economics, and flag data gaps.</w:t>
      </w:r>
    </w:p>
    <w:p w14:paraId="27F60E6A"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942BA9" w14:paraId="562D8B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593B641" w14:textId="77777777" w:rsidR="00942BA9" w:rsidRDefault="00AF377D">
            <w:r>
              <w:rPr>
                <w:b/>
                <w:bCs/>
                <w:color w:val="FFFFFF"/>
                <w:sz w:val="18"/>
                <w:szCs w:val="18"/>
              </w:rPr>
              <w:t>METRIC</w:t>
            </w:r>
          </w:p>
        </w:tc>
        <w:tc>
          <w:tcPr>
            <w:tcW w:w="2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EC39981" w14:textId="77777777" w:rsidR="00942BA9" w:rsidRDefault="00AF377D">
            <w:pPr>
              <w:jc w:val="center"/>
            </w:pPr>
            <w:r>
              <w:rPr>
                <w:b/>
                <w:bCs/>
                <w:color w:val="FFFFFF"/>
                <w:sz w:val="18"/>
                <w:szCs w:val="18"/>
              </w:rPr>
              <w:t>M4Di ANALYSIS (April 2026)</w:t>
            </w:r>
          </w:p>
        </w:tc>
        <w:tc>
          <w:tcPr>
            <w:tcW w:w="22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0E4C50E" w14:textId="77777777" w:rsidR="00942BA9" w:rsidRDefault="00AF377D">
            <w:pPr>
              <w:jc w:val="center"/>
            </w:pPr>
            <w:r>
              <w:rPr>
                <w:b/>
                <w:bCs/>
                <w:color w:val="FFFFFF"/>
                <w:sz w:val="18"/>
                <w:szCs w:val="18"/>
              </w:rPr>
              <w:t>WNCLB RFQ (July 2026)</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03685FBD" w14:textId="77777777" w:rsidR="00942BA9" w:rsidRDefault="00AF377D">
            <w:pPr>
              <w:jc w:val="center"/>
            </w:pPr>
            <w:r>
              <w:rPr>
                <w:b/>
                <w:bCs/>
                <w:color w:val="FFFFFF"/>
                <w:sz w:val="18"/>
                <w:szCs w:val="18"/>
              </w:rPr>
              <w:t>VARIANCE</w:t>
            </w:r>
          </w:p>
        </w:tc>
      </w:tr>
      <w:tr w:rsidR="00942BA9" w14:paraId="1A32EF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C4351C4" w14:textId="77777777" w:rsidR="00942BA9" w:rsidRDefault="00AF377D">
            <w:r>
              <w:rPr>
                <w:b/>
                <w:bCs/>
                <w:color w:val="333333"/>
                <w:sz w:val="18"/>
                <w:szCs w:val="18"/>
              </w:rPr>
              <w:t>Total GFA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4A54B" w14:textId="77777777" w:rsidR="00942BA9" w:rsidRDefault="00AF377D">
            <w:pPr>
              <w:jc w:val="center"/>
            </w:pPr>
            <w:r>
              <w:rPr>
                <w:color w:val="333333"/>
                <w:sz w:val="18"/>
                <w:szCs w:val="18"/>
              </w:rPr>
              <w:t>45,360 SF</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6606F7" w14:textId="77777777" w:rsidR="00942BA9" w:rsidRDefault="00AF377D">
            <w:pPr>
              <w:jc w:val="center"/>
            </w:pPr>
            <w:r>
              <w:rPr>
                <w:color w:val="333333"/>
                <w:sz w:val="18"/>
                <w:szCs w:val="18"/>
              </w:rPr>
              <w:t>45,000 SF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5E79C" w14:textId="77777777" w:rsidR="00942BA9" w:rsidRDefault="00AF377D">
            <w:pPr>
              <w:jc w:val="center"/>
            </w:pPr>
            <w:r>
              <w:rPr>
                <w:color w:val="196B23"/>
                <w:sz w:val="18"/>
                <w:szCs w:val="18"/>
              </w:rPr>
              <w:t>+360 SF / 0.8%</w:t>
            </w:r>
          </w:p>
        </w:tc>
      </w:tr>
      <w:tr w:rsidR="00942BA9" w14:paraId="29E27F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F25E0FD" w14:textId="77777777" w:rsidR="00942BA9" w:rsidRDefault="00AF377D">
            <w:r>
              <w:rPr>
                <w:b/>
                <w:bCs/>
                <w:color w:val="333333"/>
                <w:sz w:val="18"/>
                <w:szCs w:val="18"/>
              </w:rPr>
              <w:t>Unit Count (recommended)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5241F" w14:textId="77777777" w:rsidR="00942BA9" w:rsidRDefault="00AF377D">
            <w:pPr>
              <w:jc w:val="center"/>
            </w:pPr>
            <w:r>
              <w:rPr>
                <w:color w:val="333333"/>
                <w:sz w:val="18"/>
                <w:szCs w:val="18"/>
              </w:rPr>
              <w:t>36 units (Scenario I)</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7ADC7" w14:textId="77777777" w:rsidR="00942BA9" w:rsidRDefault="00AF377D">
            <w:pPr>
              <w:jc w:val="center"/>
            </w:pPr>
            <w:r>
              <w:rPr>
                <w:color w:val="333333"/>
                <w:sz w:val="18"/>
                <w:szCs w:val="18"/>
              </w:rPr>
              <w:t>30 units (RFQ specification)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927014" w14:textId="77777777" w:rsidR="00942BA9" w:rsidRDefault="00AF377D">
            <w:pPr>
              <w:jc w:val="center"/>
            </w:pPr>
            <w:r>
              <w:rPr>
                <w:color w:val="196B23"/>
                <w:sz w:val="18"/>
                <w:szCs w:val="18"/>
              </w:rPr>
              <w:t>M4Di exceeded by +20%</w:t>
            </w:r>
          </w:p>
        </w:tc>
      </w:tr>
      <w:tr w:rsidR="00942BA9" w14:paraId="367727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13CF34A" w14:textId="77777777" w:rsidR="00942BA9" w:rsidRDefault="00AF377D">
            <w:r>
              <w:rPr>
                <w:b/>
                <w:bCs/>
                <w:color w:val="333333"/>
                <w:sz w:val="18"/>
                <w:szCs w:val="18"/>
              </w:rPr>
              <w:t>Unit Size</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E5C49" w14:textId="77777777" w:rsidR="00942BA9" w:rsidRDefault="00AF377D">
            <w:pPr>
              <w:jc w:val="center"/>
            </w:pPr>
            <w:r>
              <w:rPr>
                <w:color w:val="333333"/>
                <w:sz w:val="18"/>
                <w:szCs w:val="18"/>
              </w:rPr>
              <w:t>1,260 SF</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3746D8" w14:textId="77777777" w:rsidR="00942BA9" w:rsidRDefault="00AF377D">
            <w:pPr>
              <w:jc w:val="center"/>
            </w:pPr>
            <w:r>
              <w:rPr>
                <w:color w:val="333333"/>
                <w:sz w:val="18"/>
                <w:szCs w:val="18"/>
              </w:rPr>
              <w:t>1,500 SF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9CA4" w14:textId="77777777" w:rsidR="00942BA9" w:rsidRDefault="00AF377D">
            <w:pPr>
              <w:jc w:val="center"/>
            </w:pPr>
            <w:r>
              <w:rPr>
                <w:color w:val="7A4F00"/>
                <w:sz w:val="18"/>
                <w:szCs w:val="18"/>
              </w:rPr>
              <w:t>-240 SF (community choice)</w:t>
            </w:r>
          </w:p>
        </w:tc>
      </w:tr>
      <w:tr w:rsidR="00942BA9" w14:paraId="2ABC61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4221802" w14:textId="77777777" w:rsidR="00942BA9" w:rsidRDefault="00AF377D">
            <w:r>
              <w:rPr>
                <w:b/>
                <w:bCs/>
                <w:color w:val="333333"/>
                <w:sz w:val="18"/>
                <w:szCs w:val="18"/>
              </w:rPr>
              <w:t>Construction Cost / Unit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FC8FC" w14:textId="77777777" w:rsidR="00942BA9" w:rsidRDefault="00AF377D">
            <w:pPr>
              <w:jc w:val="center"/>
            </w:pPr>
            <w:r>
              <w:rPr>
                <w:color w:val="333333"/>
                <w:sz w:val="18"/>
                <w:szCs w:val="18"/>
              </w:rPr>
              <w:t xml:space="preserve">$263,462 (Modular / </w:t>
            </w:r>
            <w:proofErr w:type="spellStart"/>
            <w:r>
              <w:rPr>
                <w:color w:val="333333"/>
                <w:sz w:val="18"/>
                <w:szCs w:val="18"/>
              </w:rPr>
              <w:t>Scen</w:t>
            </w:r>
            <w:proofErr w:type="spellEnd"/>
            <w:r>
              <w:rPr>
                <w:color w:val="333333"/>
                <w:sz w:val="18"/>
                <w:szCs w:val="18"/>
              </w:rPr>
              <w:t>. B)</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E5798" w14:textId="77777777" w:rsidR="00942BA9" w:rsidRDefault="00AF377D">
            <w:pPr>
              <w:jc w:val="center"/>
            </w:pPr>
            <w:r>
              <w:rPr>
                <w:color w:val="333333"/>
                <w:sz w:val="18"/>
                <w:szCs w:val="18"/>
              </w:rPr>
              <w:t>$300,000+ (Freel estimate)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3395D" w14:textId="77777777" w:rsidR="00942BA9" w:rsidRDefault="00AF377D">
            <w:pPr>
              <w:jc w:val="center"/>
            </w:pPr>
            <w:r>
              <w:rPr>
                <w:color w:val="196B23"/>
                <w:sz w:val="18"/>
                <w:szCs w:val="18"/>
              </w:rPr>
              <w:t>M4Di $37K below / 12%</w:t>
            </w:r>
          </w:p>
        </w:tc>
      </w:tr>
      <w:tr w:rsidR="00942BA9" w14:paraId="29D01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7FFE397" w14:textId="77777777" w:rsidR="00942BA9" w:rsidRDefault="00AF377D">
            <w:r>
              <w:rPr>
                <w:b/>
                <w:bCs/>
                <w:color w:val="333333"/>
                <w:sz w:val="18"/>
                <w:szCs w:val="18"/>
              </w:rPr>
              <w:lastRenderedPageBreak/>
              <w:t>Brownfield Risk</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CAD898" w14:textId="77777777" w:rsidR="00942BA9" w:rsidRDefault="00AF377D">
            <w:pPr>
              <w:jc w:val="center"/>
            </w:pPr>
            <w:r>
              <w:rPr>
                <w:color w:val="333333"/>
                <w:sz w:val="18"/>
                <w:szCs w:val="18"/>
              </w:rPr>
              <w:t>Flagged as CRITICAL BLOCKING gap — Phase I ESA required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416A9" w14:textId="77777777" w:rsidR="00942BA9" w:rsidRDefault="00AF377D">
            <w:pPr>
              <w:jc w:val="center"/>
            </w:pPr>
            <w:r>
              <w:rPr>
                <w:color w:val="333333"/>
                <w:sz w:val="18"/>
                <w:szCs w:val="18"/>
              </w:rPr>
              <w:t>DNREC BDA confirmed — active since June 2024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462A43" w14:textId="77777777" w:rsidR="00942BA9" w:rsidRDefault="00AF377D">
            <w:pPr>
              <w:jc w:val="center"/>
            </w:pPr>
            <w:r>
              <w:rPr>
                <w:color w:val="196B23"/>
                <w:sz w:val="18"/>
                <w:szCs w:val="18"/>
              </w:rPr>
              <w:t>M4Di methodology caught it</w:t>
            </w:r>
          </w:p>
        </w:tc>
      </w:tr>
      <w:tr w:rsidR="00942BA9" w14:paraId="6AEC3F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E086A68" w14:textId="77777777" w:rsidR="00942BA9" w:rsidRDefault="00AF377D">
            <w:r>
              <w:rPr>
                <w:b/>
                <w:bCs/>
                <w:color w:val="333333"/>
                <w:sz w:val="18"/>
                <w:szCs w:val="18"/>
              </w:rPr>
              <w:t>Zoning Applied</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6E124" w14:textId="77777777" w:rsidR="00942BA9" w:rsidRDefault="00AF377D">
            <w:pPr>
              <w:jc w:val="center"/>
            </w:pPr>
            <w:r>
              <w:rPr>
                <w:color w:val="333333"/>
                <w:sz w:val="18"/>
                <w:szCs w:val="18"/>
              </w:rPr>
              <w:t>City of Wilmington R-3 (Ch.48 — confirmed correct)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7CEE3" w14:textId="77777777" w:rsidR="00942BA9" w:rsidRDefault="00AF377D">
            <w:pPr>
              <w:jc w:val="center"/>
            </w:pPr>
            <w:r>
              <w:rPr>
                <w:color w:val="333333"/>
                <w:sz w:val="18"/>
                <w:szCs w:val="18"/>
              </w:rPr>
              <w:t>City of Wilmington R-3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A8A5C5" w14:textId="77777777" w:rsidR="00942BA9" w:rsidRDefault="00AF377D">
            <w:pPr>
              <w:jc w:val="center"/>
            </w:pPr>
            <w:r>
              <w:rPr>
                <w:color w:val="196B23"/>
                <w:sz w:val="18"/>
                <w:szCs w:val="18"/>
              </w:rPr>
              <w:t>Exact match</w:t>
            </w:r>
          </w:p>
        </w:tc>
      </w:tr>
    </w:tbl>
    <w:p w14:paraId="043D7555" w14:textId="77777777" w:rsidR="00942BA9" w:rsidRDefault="00942BA9"/>
    <w:p w14:paraId="44CAE9DD" w14:textId="77777777" w:rsidR="00942BA9" w:rsidRDefault="00AF377D">
      <w:pPr>
        <w:spacing w:before="200" w:after="80"/>
      </w:pPr>
      <w:proofErr w:type="gramStart"/>
      <w:r>
        <w:rPr>
          <w:b/>
          <w:bCs/>
          <w:color w:val="333333"/>
          <w:sz w:val="22"/>
          <w:szCs w:val="22"/>
        </w:rPr>
        <w:t>1.2  Why</w:t>
      </w:r>
      <w:proofErr w:type="gramEnd"/>
      <w:r>
        <w:rPr>
          <w:b/>
          <w:bCs/>
          <w:color w:val="333333"/>
          <w:sz w:val="22"/>
          <w:szCs w:val="22"/>
        </w:rPr>
        <w:t xml:space="preserve"> the GFA Match Matters</w:t>
      </w:r>
    </w:p>
    <w:p w14:paraId="377A8EAA" w14:textId="77777777" w:rsidR="00942BA9" w:rsidRDefault="00AF377D">
      <w:pPr>
        <w:spacing w:before="60" w:after="60"/>
      </w:pPr>
      <w:r>
        <w:rPr>
          <w:color w:val="333333"/>
          <w:sz w:val="19"/>
          <w:szCs w:val="19"/>
        </w:rPr>
        <w:t>The convergence of 45,360 SF (M4Di) and 45,000 SF (WNCLB) on the same site is not coincidental. Both analyses read the same site constraints — 175 ft frontage, 352.6 ft depth, R-3 setbacks, 10-unit row limit — and arrived at the same total buildable area. The 240 SF per-unit difference reflects the community's preference for larger units, not a different site reading. The M4Di methodology independently produced the correct answer on an active RFQ before the RFQ existed.</w:t>
      </w:r>
    </w:p>
    <w:p w14:paraId="73BFDF41" w14:textId="77777777" w:rsidR="00942BA9" w:rsidRDefault="00942BA9"/>
    <w:p w14:paraId="22E4B61A" w14:textId="77777777" w:rsidR="00942BA9" w:rsidRDefault="00AF377D">
      <w:pPr>
        <w:spacing w:before="200" w:after="80"/>
      </w:pPr>
      <w:proofErr w:type="gramStart"/>
      <w:r>
        <w:rPr>
          <w:b/>
          <w:bCs/>
          <w:color w:val="333333"/>
          <w:sz w:val="22"/>
          <w:szCs w:val="22"/>
        </w:rPr>
        <w:t>1.3  The</w:t>
      </w:r>
      <w:proofErr w:type="gramEnd"/>
      <w:r>
        <w:rPr>
          <w:b/>
          <w:bCs/>
          <w:color w:val="333333"/>
          <w:sz w:val="22"/>
          <w:szCs w:val="22"/>
        </w:rPr>
        <w:t xml:space="preserve"> Brownfield Call — Our Most Important Accuracy</w:t>
      </w:r>
    </w:p>
    <w:p w14:paraId="3B2AD618" w14:textId="77777777" w:rsidR="00942BA9" w:rsidRDefault="00AF377D">
      <w:pPr>
        <w:spacing w:before="60" w:after="60"/>
      </w:pPr>
      <w:r>
        <w:rPr>
          <w:color w:val="333333"/>
          <w:sz w:val="19"/>
          <w:szCs w:val="19"/>
        </w:rPr>
        <w:t>In the April data gaps list, M4Di flagged Phase I ESA as a HIGH-impact blocking item: "Site history as school facility. Possible asbestos, underground tanks, contaminated soil." DNREC's Brownfields Development Agreement for the Elbert Palmer site (Site ID DE-1857) was publicly noticed in June 2024 — two years before our analysis. We identified the risk through methodology alone, without knowing the BDA existed. That is predevelopment intelligence operating as designed.</w:t>
      </w:r>
    </w:p>
    <w:p w14:paraId="7564179B"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56AD72B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1BEA7AB0" w14:textId="77777777" w:rsidR="00942BA9" w:rsidRDefault="00AF377D">
            <w:pPr>
              <w:spacing w:after="60"/>
            </w:pPr>
            <w:r>
              <w:rPr>
                <w:b/>
                <w:bCs/>
                <w:color w:val="7A4F00"/>
                <w:sz w:val="19"/>
                <w:szCs w:val="19"/>
              </w:rPr>
              <w:t>FOR WELLS FARGO / ENTERPRISE COMMUNITY ROUND 2 SELECTION:</w:t>
            </w:r>
          </w:p>
          <w:p w14:paraId="0D7182A4" w14:textId="77777777" w:rsidR="00942BA9" w:rsidRDefault="00AF377D">
            <w:r>
              <w:rPr>
                <w:color w:val="333333"/>
                <w:sz w:val="18"/>
                <w:szCs w:val="18"/>
              </w:rPr>
              <w:t xml:space="preserve">The Elbert Palmer analysis demonstrates M4Di's core value proposition in a live, verifiable context: we analyzed a site three months before an RFQ was issued, produced GFA within 1% of the developer's own program, priced construction 12% below the developer's estimate, and independently identified a brownfield risk that was confirmed by DNREC. We are now competing to develop that same site. This is not </w:t>
            </w:r>
            <w:proofErr w:type="gramStart"/>
            <w:r>
              <w:rPr>
                <w:color w:val="333333"/>
                <w:sz w:val="18"/>
                <w:szCs w:val="18"/>
              </w:rPr>
              <w:t>a hypothetical</w:t>
            </w:r>
            <w:proofErr w:type="gramEnd"/>
            <w:r>
              <w:rPr>
                <w:color w:val="333333"/>
                <w:sz w:val="18"/>
                <w:szCs w:val="18"/>
              </w:rPr>
              <w:t>. This is the platform working in the real world.</w:t>
            </w:r>
          </w:p>
        </w:tc>
      </w:tr>
    </w:tbl>
    <w:p w14:paraId="5717C075" w14:textId="77777777" w:rsidR="00942BA9" w:rsidRDefault="00942BA9"/>
    <w:p w14:paraId="453F35C0" w14:textId="77777777" w:rsidR="00942BA9" w:rsidRDefault="00AF377D">
      <w:r>
        <w:br w:type="page"/>
      </w:r>
    </w:p>
    <w:p w14:paraId="24FDDA26" w14:textId="77777777" w:rsidR="00942BA9" w:rsidRDefault="00AF377D">
      <w:pPr>
        <w:spacing w:before="300" w:after="120"/>
      </w:pPr>
      <w:proofErr w:type="gramStart"/>
      <w:r>
        <w:rPr>
          <w:b/>
          <w:bCs/>
          <w:color w:val="196B23"/>
          <w:sz w:val="28"/>
          <w:szCs w:val="28"/>
        </w:rPr>
        <w:lastRenderedPageBreak/>
        <w:t>02  THE</w:t>
      </w:r>
      <w:proofErr w:type="gramEnd"/>
      <w:r>
        <w:rPr>
          <w:b/>
          <w:bCs/>
          <w:color w:val="196B23"/>
          <w:sz w:val="28"/>
          <w:szCs w:val="28"/>
        </w:rPr>
        <w:t xml:space="preserve"> OPPORTUNITY — ELBERT PALMER TOWNHOMES RFQ</w:t>
      </w:r>
    </w:p>
    <w:p w14:paraId="39A69DA6" w14:textId="77777777" w:rsidR="00942BA9" w:rsidRDefault="00AF377D">
      <w:pPr>
        <w:spacing w:before="200" w:after="80"/>
      </w:pPr>
      <w:proofErr w:type="gramStart"/>
      <w:r>
        <w:rPr>
          <w:b/>
          <w:bCs/>
          <w:color w:val="333333"/>
          <w:sz w:val="22"/>
          <w:szCs w:val="22"/>
        </w:rPr>
        <w:t>2.1  What</w:t>
      </w:r>
      <w:proofErr w:type="gramEnd"/>
      <w:r>
        <w:rPr>
          <w:b/>
          <w:bCs/>
          <w:color w:val="333333"/>
          <w:sz w:val="22"/>
          <w:szCs w:val="22"/>
        </w:rPr>
        <w:t xml:space="preserve"> This Is</w:t>
      </w:r>
    </w:p>
    <w:p w14:paraId="47FACBD6" w14:textId="77777777" w:rsidR="00942BA9" w:rsidRDefault="00AF377D">
      <w:pPr>
        <w:spacing w:before="60" w:after="60"/>
      </w:pPr>
      <w:r>
        <w:rPr>
          <w:color w:val="333333"/>
          <w:sz w:val="19"/>
          <w:szCs w:val="19"/>
        </w:rPr>
        <w:t>The Wilmington Neighborhood Conservancy Land Bank (WNCLB, est. 2016 — Delaware's first land bank) is seeking a qualified developer partner to construct 30 two-story townhomes at the former Elbert-Palmer Elementary School site, 1212 Lobdell Street, Southbridge, Wilmington DE 19801. The school was transferred from the Christina School District to WNCLB in December 2024.</w:t>
      </w:r>
    </w:p>
    <w:p w14:paraId="7B6AA51C" w14:textId="77777777" w:rsidR="00942BA9" w:rsidRDefault="00942BA9"/>
    <w:p w14:paraId="454D113E" w14:textId="77777777" w:rsidR="00942BA9" w:rsidRDefault="00AF377D">
      <w:pPr>
        <w:spacing w:before="60" w:after="60"/>
      </w:pPr>
      <w:r>
        <w:rPr>
          <w:b/>
          <w:bCs/>
          <w:color w:val="333333"/>
          <w:sz w:val="19"/>
          <w:szCs w:val="19"/>
        </w:rPr>
        <w:t xml:space="preserve">This is not a design competition. WNCLB has already retained a design consultant and obtained approved, recorded architectural drawings specifying 30 units across 6 buildings at 1,500 SF per unit. The winning respondent builds to those drawings as a developer/builder partner. The competition </w:t>
      </w:r>
      <w:proofErr w:type="gramStart"/>
      <w:r>
        <w:rPr>
          <w:b/>
          <w:bCs/>
          <w:color w:val="333333"/>
          <w:sz w:val="19"/>
          <w:szCs w:val="19"/>
        </w:rPr>
        <w:t>selects for</w:t>
      </w:r>
      <w:proofErr w:type="gramEnd"/>
      <w:r>
        <w:rPr>
          <w:b/>
          <w:bCs/>
          <w:color w:val="333333"/>
          <w:sz w:val="19"/>
          <w:szCs w:val="19"/>
        </w:rPr>
        <w:t xml:space="preserve"> developer </w:t>
      </w:r>
      <w:proofErr w:type="gramStart"/>
      <w:r>
        <w:rPr>
          <w:b/>
          <w:bCs/>
          <w:color w:val="333333"/>
          <w:sz w:val="19"/>
          <w:szCs w:val="19"/>
        </w:rPr>
        <w:t>qualification</w:t>
      </w:r>
      <w:proofErr w:type="gramEnd"/>
      <w:r>
        <w:rPr>
          <w:b/>
          <w:bCs/>
          <w:color w:val="333333"/>
          <w:sz w:val="19"/>
          <w:szCs w:val="19"/>
        </w:rPr>
        <w:t>, capital stack capability, cost discipline, brownfield navigation experience, and community benefit commitment.</w:t>
      </w:r>
    </w:p>
    <w:p w14:paraId="389B4AEB" w14:textId="77777777" w:rsidR="00942BA9" w:rsidRDefault="00942BA9"/>
    <w:p w14:paraId="3895F994" w14:textId="77777777" w:rsidR="00942BA9" w:rsidRDefault="00AF377D">
      <w:pPr>
        <w:spacing w:before="200" w:after="80"/>
      </w:pPr>
      <w:proofErr w:type="gramStart"/>
      <w:r>
        <w:rPr>
          <w:b/>
          <w:bCs/>
          <w:color w:val="333333"/>
          <w:sz w:val="22"/>
          <w:szCs w:val="22"/>
        </w:rPr>
        <w:t>2.2  The</w:t>
      </w:r>
      <w:proofErr w:type="gramEnd"/>
      <w:r>
        <w:rPr>
          <w:b/>
          <w:bCs/>
          <w:color w:val="333333"/>
          <w:sz w:val="22"/>
          <w:szCs w:val="22"/>
        </w:rPr>
        <w:t xml:space="preserve"> Site and Community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2BA9" w14:paraId="2CF5CD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C94854B" w14:textId="77777777" w:rsidR="00942BA9" w:rsidRDefault="00AF377D">
            <w:r>
              <w:rPr>
                <w:b/>
                <w:bCs/>
                <w:color w:val="333333"/>
                <w:sz w:val="18"/>
                <w:szCs w:val="18"/>
              </w:rPr>
              <w:t>Site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A88FB" w14:textId="77777777" w:rsidR="00942BA9" w:rsidRDefault="00AF377D">
            <w:r>
              <w:rPr>
                <w:color w:val="333333"/>
                <w:sz w:val="18"/>
                <w:szCs w:val="18"/>
              </w:rPr>
              <w:t>1212 Lobdell St + 326 Chapel St, Wilmington DE 19801 (Southbridge)</w:t>
            </w:r>
          </w:p>
        </w:tc>
      </w:tr>
      <w:tr w:rsidR="00942BA9" w14:paraId="4F9E16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CC7D9E3" w14:textId="77777777" w:rsidR="00942BA9" w:rsidRDefault="00AF377D">
            <w:r>
              <w:rPr>
                <w:b/>
                <w:bCs/>
                <w:color w:val="333333"/>
                <w:sz w:val="18"/>
                <w:szCs w:val="18"/>
              </w:rPr>
              <w:t>Tax Parcels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FED0D3" w14:textId="77777777" w:rsidR="00942BA9" w:rsidRDefault="00AF377D">
            <w:r>
              <w:rPr>
                <w:color w:val="333333"/>
                <w:sz w:val="18"/>
                <w:szCs w:val="18"/>
              </w:rPr>
              <w:t>26-051.30-241 + 26-051.30-245</w:t>
            </w:r>
          </w:p>
        </w:tc>
      </w:tr>
      <w:tr w:rsidR="00942BA9" w14:paraId="1B00DB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EC3C3E8" w14:textId="77777777" w:rsidR="00942BA9" w:rsidRDefault="00AF377D">
            <w:r>
              <w:rPr>
                <w:b/>
                <w:bCs/>
                <w:color w:val="333333"/>
                <w:sz w:val="18"/>
                <w:szCs w:val="18"/>
              </w:rPr>
              <w:t>Site Area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F85E8" w14:textId="77777777" w:rsidR="00942BA9" w:rsidRDefault="00AF377D">
            <w:r>
              <w:rPr>
                <w:color w:val="333333"/>
                <w:sz w:val="18"/>
                <w:szCs w:val="18"/>
              </w:rPr>
              <w:t>1.39 acres / 61,705 SF (175 ft × 352.6 ft)</w:t>
            </w:r>
          </w:p>
        </w:tc>
      </w:tr>
      <w:tr w:rsidR="00942BA9" w14:paraId="2EAB28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ADFEC99" w14:textId="77777777" w:rsidR="00942BA9" w:rsidRDefault="00AF377D">
            <w:r>
              <w:rPr>
                <w:b/>
                <w:bCs/>
                <w:color w:val="333333"/>
                <w:sz w:val="18"/>
                <w:szCs w:val="18"/>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45484" w14:textId="77777777" w:rsidR="00942BA9" w:rsidRDefault="00AF377D">
            <w:r>
              <w:rPr>
                <w:color w:val="333333"/>
                <w:sz w:val="18"/>
                <w:szCs w:val="18"/>
              </w:rPr>
              <w:t>WNCLB — 501(c)(3) land bank. Transferred from Christina School District Dec 2024.</w:t>
            </w:r>
          </w:p>
        </w:tc>
      </w:tr>
      <w:tr w:rsidR="00942BA9" w14:paraId="269569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74B891D" w14:textId="77777777" w:rsidR="00942BA9" w:rsidRDefault="00AF377D">
            <w:r>
              <w:rPr>
                <w:b/>
                <w:bCs/>
                <w:color w:val="333333"/>
                <w:sz w:val="18"/>
                <w:szCs w:val="18"/>
              </w:rPr>
              <w:t>WNCLB Director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80DC8" w14:textId="77777777" w:rsidR="00942BA9" w:rsidRDefault="00AF377D">
            <w:r>
              <w:rPr>
                <w:color w:val="333333"/>
                <w:sz w:val="18"/>
                <w:szCs w:val="18"/>
              </w:rPr>
              <w:t>Bud Freel, Executive Director (former Delaware State Representative)</w:t>
            </w:r>
          </w:p>
        </w:tc>
      </w:tr>
      <w:tr w:rsidR="00942BA9" w14:paraId="6CA10F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CEB144C" w14:textId="77777777" w:rsidR="00942BA9" w:rsidRDefault="00AF377D">
            <w:r>
              <w:rPr>
                <w:b/>
                <w:bCs/>
                <w:color w:val="333333"/>
                <w:sz w:val="18"/>
                <w:szCs w:val="18"/>
              </w:rPr>
              <w:t>Community History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7690E2" w14:textId="77777777" w:rsidR="00942BA9" w:rsidRDefault="00AF377D">
            <w:r>
              <w:rPr>
                <w:color w:val="333333"/>
                <w:sz w:val="18"/>
                <w:szCs w:val="18"/>
              </w:rPr>
              <w:t>Elbert-Palmer Elementary, built 1928. Majority-Black, historic Southbridge neighborhood. Deep emotional attachment. School demolished.</w:t>
            </w:r>
          </w:p>
        </w:tc>
      </w:tr>
      <w:tr w:rsidR="00942BA9" w14:paraId="757970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9E84CA4" w14:textId="77777777" w:rsidR="00942BA9" w:rsidRDefault="00AF377D">
            <w:r>
              <w:rPr>
                <w:b/>
                <w:bCs/>
                <w:color w:val="333333"/>
                <w:sz w:val="18"/>
                <w:szCs w:val="18"/>
              </w:rPr>
              <w:t>Unit Count History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124B0" w14:textId="77777777" w:rsidR="00942BA9" w:rsidRDefault="00AF377D">
            <w:r>
              <w:rPr>
                <w:color w:val="333333"/>
                <w:sz w:val="18"/>
                <w:szCs w:val="18"/>
              </w:rPr>
              <w:t>Original plan: 20 units + park. Southbridge Civic Association pushed to 30 units, preferring housing over park.</w:t>
            </w:r>
          </w:p>
        </w:tc>
      </w:tr>
      <w:tr w:rsidR="00942BA9" w14:paraId="4FAB56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EDF60F5" w14:textId="77777777" w:rsidR="00942BA9" w:rsidRDefault="00AF377D">
            <w:r>
              <w:rPr>
                <w:b/>
                <w:bCs/>
                <w:color w:val="333333"/>
                <w:sz w:val="18"/>
                <w:szCs w:val="18"/>
              </w:rPr>
              <w:t>Political Engagement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77689" w14:textId="77777777" w:rsidR="00942BA9" w:rsidRDefault="00AF377D">
            <w:r>
              <w:rPr>
                <w:color w:val="333333"/>
                <w:sz w:val="18"/>
                <w:szCs w:val="18"/>
              </w:rPr>
              <w:t>Rep. Frank Cooke (D-New Castle) in working group. Councilwoman Michelle Harlee represents area. Mayor Carney committed $20M housing fund (separate).</w:t>
            </w:r>
          </w:p>
        </w:tc>
      </w:tr>
      <w:tr w:rsidR="00942BA9" w14:paraId="531E471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B1B0E28" w14:textId="77777777" w:rsidR="00942BA9" w:rsidRDefault="00AF377D">
            <w:r>
              <w:rPr>
                <w:b/>
                <w:bCs/>
                <w:color w:val="333333"/>
                <w:sz w:val="18"/>
                <w:szCs w:val="18"/>
              </w:rPr>
              <w:t>Brownfield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AFF3A" w14:textId="77777777" w:rsidR="00942BA9" w:rsidRDefault="00AF377D">
            <w:r>
              <w:rPr>
                <w:color w:val="333333"/>
                <w:sz w:val="18"/>
                <w:szCs w:val="18"/>
              </w:rPr>
              <w:t>DNREC BDA confirmed — Site DE-1857. Possible historical hazardous substance release. DNREC contact: Tracy Spinden, (302) 395-2600.</w:t>
            </w:r>
          </w:p>
        </w:tc>
      </w:tr>
      <w:tr w:rsidR="00942BA9" w14:paraId="20D66D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B99E9DD" w14:textId="77777777" w:rsidR="00942BA9" w:rsidRDefault="00AF377D">
            <w:r>
              <w:rPr>
                <w:b/>
                <w:bCs/>
                <w:color w:val="333333"/>
                <w:sz w:val="18"/>
                <w:szCs w:val="18"/>
              </w:rPr>
              <w:t>Zoning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D9913" w14:textId="77777777" w:rsidR="00942BA9" w:rsidRDefault="00AF377D">
            <w:r>
              <w:rPr>
                <w:color w:val="333333"/>
                <w:sz w:val="18"/>
                <w:szCs w:val="18"/>
              </w:rPr>
              <w:t>City of Wilmington R-3 — One-Family Row Houses (Ch.48 Sec.48-134)</w:t>
            </w:r>
          </w:p>
        </w:tc>
      </w:tr>
    </w:tbl>
    <w:p w14:paraId="5D2B34E7" w14:textId="77777777" w:rsidR="00942BA9" w:rsidRDefault="00942BA9"/>
    <w:p w14:paraId="5D996246" w14:textId="77777777" w:rsidR="00942BA9" w:rsidRDefault="00AF377D">
      <w:pPr>
        <w:spacing w:before="200" w:after="80"/>
      </w:pPr>
      <w:proofErr w:type="gramStart"/>
      <w:r>
        <w:rPr>
          <w:b/>
          <w:bCs/>
          <w:color w:val="333333"/>
          <w:sz w:val="22"/>
          <w:szCs w:val="22"/>
        </w:rPr>
        <w:t>2.3  The</w:t>
      </w:r>
      <w:proofErr w:type="gramEnd"/>
      <w:r>
        <w:rPr>
          <w:b/>
          <w:bCs/>
          <w:color w:val="333333"/>
          <w:sz w:val="22"/>
          <w:szCs w:val="22"/>
        </w:rPr>
        <w:t xml:space="preserve"> RFQ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2BA9" w14:paraId="51B0D8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05C07E5" w14:textId="77777777" w:rsidR="00942BA9" w:rsidRDefault="00AF377D">
            <w:r>
              <w:rPr>
                <w:b/>
                <w:bCs/>
                <w:color w:val="333333"/>
                <w:sz w:val="18"/>
                <w:szCs w:val="18"/>
              </w:rPr>
              <w:t>Total Units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A7CEAF" w14:textId="77777777" w:rsidR="00942BA9" w:rsidRDefault="00AF377D">
            <w:r>
              <w:rPr>
                <w:color w:val="333333"/>
                <w:sz w:val="18"/>
                <w:szCs w:val="18"/>
              </w:rPr>
              <w:t>30</w:t>
            </w:r>
          </w:p>
        </w:tc>
      </w:tr>
      <w:tr w:rsidR="00942BA9" w14:paraId="0231EB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85C7730" w14:textId="77777777" w:rsidR="00942BA9" w:rsidRDefault="00AF377D">
            <w:r>
              <w:rPr>
                <w:b/>
                <w:bCs/>
                <w:color w:val="333333"/>
                <w:sz w:val="18"/>
                <w:szCs w:val="18"/>
              </w:rPr>
              <w:t>Configuration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51C77" w14:textId="77777777" w:rsidR="00942BA9" w:rsidRDefault="00AF377D">
            <w:r>
              <w:rPr>
                <w:color w:val="333333"/>
                <w:sz w:val="18"/>
                <w:szCs w:val="18"/>
              </w:rPr>
              <w:t>6 buildings × 5 units per building</w:t>
            </w:r>
          </w:p>
        </w:tc>
      </w:tr>
      <w:tr w:rsidR="00942BA9" w14:paraId="1503E6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02956A1" w14:textId="77777777" w:rsidR="00942BA9" w:rsidRDefault="00AF377D">
            <w:r>
              <w:rPr>
                <w:b/>
                <w:bCs/>
                <w:color w:val="333333"/>
                <w:sz w:val="18"/>
                <w:szCs w:val="18"/>
              </w:rPr>
              <w:t>Unit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ED41D8" w14:textId="77777777" w:rsidR="00942BA9" w:rsidRDefault="00AF377D">
            <w:r>
              <w:rPr>
                <w:color w:val="333333"/>
                <w:sz w:val="18"/>
                <w:szCs w:val="18"/>
              </w:rPr>
              <w:t>2-story townhome — 3BR / 1.5BA</w:t>
            </w:r>
          </w:p>
        </w:tc>
      </w:tr>
      <w:tr w:rsidR="00942BA9" w14:paraId="42781D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1B8CB3D" w14:textId="77777777" w:rsidR="00942BA9" w:rsidRDefault="00AF377D">
            <w:r>
              <w:rPr>
                <w:b/>
                <w:bCs/>
                <w:color w:val="333333"/>
                <w:sz w:val="18"/>
                <w:szCs w:val="18"/>
              </w:rPr>
              <w:t>Unit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9BB6D" w14:textId="77777777" w:rsidR="00942BA9" w:rsidRDefault="00AF377D">
            <w:r>
              <w:rPr>
                <w:color w:val="333333"/>
                <w:sz w:val="18"/>
                <w:szCs w:val="18"/>
              </w:rPr>
              <w:t>~1,500 SF</w:t>
            </w:r>
          </w:p>
        </w:tc>
      </w:tr>
      <w:tr w:rsidR="00942BA9" w14:paraId="2270F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50C422C" w14:textId="77777777" w:rsidR="00942BA9" w:rsidRDefault="00AF377D">
            <w:r>
              <w:rPr>
                <w:b/>
                <w:bCs/>
                <w:color w:val="333333"/>
                <w:sz w:val="18"/>
                <w:szCs w:val="18"/>
              </w:rPr>
              <w:t>Private Amenity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35858" w14:textId="77777777" w:rsidR="00942BA9" w:rsidRDefault="00AF377D">
            <w:r>
              <w:rPr>
                <w:color w:val="333333"/>
                <w:sz w:val="18"/>
                <w:szCs w:val="18"/>
              </w:rPr>
              <w:t>Porch + backyard + personal driveway per unit</w:t>
            </w:r>
          </w:p>
        </w:tc>
      </w:tr>
      <w:tr w:rsidR="00942BA9" w14:paraId="17567F0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1D870F8" w14:textId="77777777" w:rsidR="00942BA9" w:rsidRDefault="00AF377D">
            <w:r>
              <w:rPr>
                <w:b/>
                <w:bCs/>
                <w:color w:val="333333"/>
                <w:sz w:val="18"/>
                <w:szCs w:val="18"/>
              </w:rPr>
              <w:t>Affordability Type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72BA00" w14:textId="77777777" w:rsidR="00942BA9" w:rsidRDefault="00AF377D">
            <w:r>
              <w:rPr>
                <w:color w:val="333333"/>
                <w:sz w:val="18"/>
                <w:szCs w:val="18"/>
              </w:rPr>
              <w:t>For-sale homeownership. ARPA-funded → HUD affordability standard (≤30% gross income for housing costs).</w:t>
            </w:r>
          </w:p>
        </w:tc>
      </w:tr>
      <w:tr w:rsidR="00942BA9" w14:paraId="11A282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C53C7AB" w14:textId="77777777" w:rsidR="00942BA9" w:rsidRDefault="00AF377D">
            <w:r>
              <w:rPr>
                <w:b/>
                <w:bCs/>
                <w:color w:val="333333"/>
                <w:sz w:val="18"/>
                <w:szCs w:val="18"/>
              </w:rPr>
              <w:t>Construction Budget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FD7B1" w14:textId="77777777" w:rsidR="00942BA9" w:rsidRDefault="00AF377D">
            <w:r>
              <w:rPr>
                <w:color w:val="333333"/>
                <w:sz w:val="18"/>
                <w:szCs w:val="18"/>
              </w:rPr>
              <w:t>$300,000+ per unit (Freel estimate) → $9,000,000+ total</w:t>
            </w:r>
          </w:p>
        </w:tc>
      </w:tr>
      <w:tr w:rsidR="00942BA9" w14:paraId="1DA1B7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2801890" w14:textId="77777777" w:rsidR="00942BA9" w:rsidRDefault="00AF377D">
            <w:r>
              <w:rPr>
                <w:b/>
                <w:bCs/>
                <w:color w:val="333333"/>
                <w:sz w:val="18"/>
                <w:szCs w:val="18"/>
              </w:rPr>
              <w:t>Design Supplied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B00FD" w14:textId="77777777" w:rsidR="00942BA9" w:rsidRDefault="00AF377D">
            <w:r>
              <w:rPr>
                <w:color w:val="333333"/>
                <w:sz w:val="18"/>
                <w:szCs w:val="18"/>
              </w:rPr>
              <w:t xml:space="preserve">Approved and recorded site plan + full contract/architectural drawings provided to developer. Developer builds to </w:t>
            </w:r>
            <w:proofErr w:type="gramStart"/>
            <w:r>
              <w:rPr>
                <w:color w:val="333333"/>
                <w:sz w:val="18"/>
                <w:szCs w:val="18"/>
              </w:rPr>
              <w:t>supplied</w:t>
            </w:r>
            <w:proofErr w:type="gramEnd"/>
            <w:r>
              <w:rPr>
                <w:color w:val="333333"/>
                <w:sz w:val="18"/>
                <w:szCs w:val="18"/>
              </w:rPr>
              <w:t xml:space="preserve"> drawings.</w:t>
            </w:r>
          </w:p>
        </w:tc>
      </w:tr>
      <w:tr w:rsidR="00942BA9" w14:paraId="1CB6DE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01C22B9" w14:textId="77777777" w:rsidR="00942BA9" w:rsidRDefault="00AF377D">
            <w:r>
              <w:rPr>
                <w:b/>
                <w:bCs/>
                <w:color w:val="333333"/>
                <w:sz w:val="18"/>
                <w:szCs w:val="18"/>
              </w:rPr>
              <w:lastRenderedPageBreak/>
              <w:t>Wilmington Median HH Income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D0DCA" w14:textId="77777777" w:rsidR="00942BA9" w:rsidRDefault="00AF377D">
            <w:r>
              <w:rPr>
                <w:color w:val="333333"/>
                <w:sz w:val="18"/>
                <w:szCs w:val="18"/>
              </w:rPr>
              <w:t>$58,671 (U.S. Census) → qualifying price range approx. $130K–$185K at 30% income ratio</w:t>
            </w:r>
          </w:p>
        </w:tc>
      </w:tr>
    </w:tbl>
    <w:p w14:paraId="2E834984" w14:textId="77777777" w:rsidR="00942BA9" w:rsidRDefault="00942BA9"/>
    <w:p w14:paraId="7DA82571" w14:textId="77777777" w:rsidR="00942BA9" w:rsidRDefault="00AF377D">
      <w:pPr>
        <w:spacing w:before="200" w:after="80"/>
      </w:pPr>
      <w:proofErr w:type="gramStart"/>
      <w:r>
        <w:rPr>
          <w:b/>
          <w:bCs/>
          <w:color w:val="333333"/>
          <w:sz w:val="22"/>
          <w:szCs w:val="22"/>
        </w:rPr>
        <w:t>2.4  Critical</w:t>
      </w:r>
      <w:proofErr w:type="gramEnd"/>
      <w:r>
        <w:rPr>
          <w:b/>
          <w:bCs/>
          <w:color w:val="333333"/>
          <w:sz w:val="22"/>
          <w:szCs w:val="22"/>
        </w:rPr>
        <w:t xml:space="preserve"> Deadlines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942BA9" w14:paraId="2DC882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36B14DBF" w14:textId="77777777" w:rsidR="00942BA9" w:rsidRDefault="00AF377D">
            <w:r>
              <w:rPr>
                <w:b/>
                <w:bCs/>
                <w:color w:val="FFFFFF"/>
                <w:sz w:val="18"/>
                <w:szCs w:val="18"/>
              </w:rPr>
              <w:t>DEADLINE</w:t>
            </w:r>
          </w:p>
        </w:tc>
        <w:tc>
          <w:tcPr>
            <w:tcW w:w="1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4B006F3A" w14:textId="77777777" w:rsidR="00942BA9" w:rsidRDefault="00AF377D">
            <w:pPr>
              <w:jc w:val="center"/>
            </w:pPr>
            <w:r>
              <w:rPr>
                <w:b/>
                <w:bCs/>
                <w:color w:val="FFFFFF"/>
                <w:sz w:val="18"/>
                <w:szCs w:val="18"/>
              </w:rPr>
              <w:t>DATE</w:t>
            </w:r>
          </w:p>
        </w:tc>
        <w:tc>
          <w:tcPr>
            <w:tcW w:w="51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6AB7F1EA" w14:textId="77777777" w:rsidR="00942BA9" w:rsidRDefault="00AF377D">
            <w:r>
              <w:rPr>
                <w:b/>
                <w:bCs/>
                <w:color w:val="FFFFFF"/>
                <w:sz w:val="18"/>
                <w:szCs w:val="18"/>
              </w:rPr>
              <w:t>NOTES</w:t>
            </w:r>
          </w:p>
        </w:tc>
      </w:tr>
      <w:tr w:rsidR="00942BA9" w14:paraId="309158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04E3EA0" w14:textId="77777777" w:rsidR="00942BA9" w:rsidRDefault="00AF377D">
            <w:r>
              <w:rPr>
                <w:b/>
                <w:bCs/>
                <w:color w:val="333333"/>
                <w:sz w:val="18"/>
                <w:szCs w:val="18"/>
              </w:rPr>
              <w:t>Mandatory Pre-RFQ Meeting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53F4A" w14:textId="77777777" w:rsidR="00942BA9" w:rsidRDefault="00AF377D">
            <w:pPr>
              <w:jc w:val="center"/>
            </w:pPr>
            <w:r>
              <w:rPr>
                <w:color w:val="9B1C1C"/>
                <w:sz w:val="18"/>
                <w:szCs w:val="18"/>
              </w:rPr>
              <w:t xml:space="preserve">July 10, </w:t>
            </w:r>
            <w:proofErr w:type="gramStart"/>
            <w:r>
              <w:rPr>
                <w:color w:val="9B1C1C"/>
                <w:sz w:val="18"/>
                <w:szCs w:val="18"/>
              </w:rPr>
              <w:t>2026</w:t>
            </w:r>
            <w:proofErr w:type="gramEnd"/>
            <w:r>
              <w:rPr>
                <w:color w:val="9B1C1C"/>
                <w:sz w:val="18"/>
                <w:szCs w:val="18"/>
              </w:rPr>
              <w:t xml:space="preserve"> 11:00 AM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9D872" w14:textId="77777777" w:rsidR="00942BA9" w:rsidRDefault="00AF377D">
            <w:r>
              <w:rPr>
                <w:color w:val="9B1C1C"/>
                <w:sz w:val="18"/>
                <w:szCs w:val="18"/>
              </w:rPr>
              <w:t>226 N. Franklin St, Wilmington. ATTENDANCE REQUIRED TO SUBMIT. Cannot participate in RFQ without attending.</w:t>
            </w:r>
          </w:p>
        </w:tc>
      </w:tr>
      <w:tr w:rsidR="00942BA9" w14:paraId="2D4AD1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2EE5468" w14:textId="77777777" w:rsidR="00942BA9" w:rsidRDefault="00AF377D">
            <w:r>
              <w:rPr>
                <w:b/>
                <w:bCs/>
                <w:color w:val="333333"/>
                <w:sz w:val="18"/>
                <w:szCs w:val="18"/>
              </w:rPr>
              <w:t>Notice of Intent to Respond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290DFF" w14:textId="77777777" w:rsidR="00942BA9" w:rsidRDefault="00AF377D">
            <w:pPr>
              <w:jc w:val="center"/>
            </w:pPr>
            <w:r>
              <w:rPr>
                <w:color w:val="7A4F00"/>
                <w:sz w:val="18"/>
                <w:szCs w:val="18"/>
              </w:rPr>
              <w:t>July 13 or 18 (confirm at meeting)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0ABEE9" w14:textId="77777777" w:rsidR="00942BA9" w:rsidRDefault="00AF377D">
            <w:r>
              <w:rPr>
                <w:color w:val="333333"/>
                <w:sz w:val="18"/>
                <w:szCs w:val="18"/>
              </w:rPr>
              <w:t>Email submission. Deadline date slightly ambiguous in scan — confirm at meeting. Simple letter of intent sufficient.</w:t>
            </w:r>
          </w:p>
        </w:tc>
      </w:tr>
      <w:tr w:rsidR="00942BA9" w14:paraId="373389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A497D28" w14:textId="77777777" w:rsidR="00942BA9" w:rsidRDefault="00AF377D">
            <w:r>
              <w:rPr>
                <w:b/>
                <w:bCs/>
                <w:color w:val="333333"/>
                <w:sz w:val="18"/>
                <w:szCs w:val="18"/>
              </w:rPr>
              <w:t>Final RFQ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32E43" w14:textId="77777777" w:rsidR="00942BA9" w:rsidRDefault="00AF377D">
            <w:pPr>
              <w:jc w:val="center"/>
            </w:pPr>
            <w:r>
              <w:rPr>
                <w:color w:val="7A4F00"/>
                <w:sz w:val="18"/>
                <w:szCs w:val="18"/>
              </w:rPr>
              <w:t xml:space="preserve">July 30, </w:t>
            </w:r>
            <w:proofErr w:type="gramStart"/>
            <w:r>
              <w:rPr>
                <w:color w:val="7A4F00"/>
                <w:sz w:val="18"/>
                <w:szCs w:val="18"/>
              </w:rPr>
              <w:t>2026</w:t>
            </w:r>
            <w:proofErr w:type="gramEnd"/>
            <w:r>
              <w:rPr>
                <w:color w:val="7A4F00"/>
                <w:sz w:val="18"/>
                <w:szCs w:val="18"/>
              </w:rPr>
              <w:t xml:space="preserve"> 3:00 PM EST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22AC29" w14:textId="77777777" w:rsidR="00942BA9" w:rsidRDefault="00AF377D">
            <w:r>
              <w:rPr>
                <w:color w:val="333333"/>
                <w:sz w:val="18"/>
                <w:szCs w:val="18"/>
              </w:rPr>
              <w:t xml:space="preserve">PDF format. Confirm Dropbox RFQ package link </w:t>
            </w:r>
            <w:proofErr w:type="gramStart"/>
            <w:r>
              <w:rPr>
                <w:color w:val="333333"/>
                <w:sz w:val="18"/>
                <w:szCs w:val="18"/>
              </w:rPr>
              <w:t>at</w:t>
            </w:r>
            <w:proofErr w:type="gramEnd"/>
            <w:r>
              <w:rPr>
                <w:color w:val="333333"/>
                <w:sz w:val="18"/>
                <w:szCs w:val="18"/>
              </w:rPr>
              <w:t xml:space="preserve"> July 10 meeting.</w:t>
            </w:r>
          </w:p>
        </w:tc>
      </w:tr>
    </w:tbl>
    <w:p w14:paraId="4F28D6E6" w14:textId="77777777" w:rsidR="00942BA9" w:rsidRDefault="00942BA9"/>
    <w:p w14:paraId="6CC91EE7" w14:textId="77777777" w:rsidR="00942BA9" w:rsidRDefault="00AF377D">
      <w:pPr>
        <w:spacing w:before="200" w:after="80"/>
      </w:pPr>
      <w:proofErr w:type="gramStart"/>
      <w:r>
        <w:rPr>
          <w:b/>
          <w:bCs/>
          <w:color w:val="333333"/>
          <w:sz w:val="22"/>
          <w:szCs w:val="22"/>
        </w:rPr>
        <w:t>2.5  Known</w:t>
      </w:r>
      <w:proofErr w:type="gramEnd"/>
      <w:r>
        <w:rPr>
          <w:b/>
          <w:bCs/>
          <w:color w:val="333333"/>
          <w:sz w:val="22"/>
          <w:szCs w:val="22"/>
        </w:rPr>
        <w:t xml:space="preserve"> Funding Already Committed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942BA9" w14:paraId="3722F2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7AB36C97" w14:textId="77777777" w:rsidR="00942BA9" w:rsidRDefault="00AF377D">
            <w:r>
              <w:rPr>
                <w:b/>
                <w:bCs/>
                <w:color w:val="FFFFFF"/>
                <w:sz w:val="18"/>
                <w:szCs w:val="18"/>
              </w:rPr>
              <w:t>SOURCE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5059D39E" w14:textId="77777777" w:rsidR="00942BA9" w:rsidRDefault="00AF377D">
            <w:pPr>
              <w:jc w:val="right"/>
            </w:pPr>
            <w:r>
              <w:rPr>
                <w:b/>
                <w:bCs/>
                <w:color w:val="FFFFFF"/>
                <w:sz w:val="18"/>
                <w:szCs w:val="18"/>
              </w:rPr>
              <w:t>AMOUNT</w:t>
            </w:r>
          </w:p>
        </w:tc>
        <w:tc>
          <w:tcPr>
            <w:tcW w:w="49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1182A7E" w14:textId="77777777" w:rsidR="00942BA9" w:rsidRDefault="00AF377D">
            <w:r>
              <w:rPr>
                <w:b/>
                <w:bCs/>
                <w:color w:val="FFFFFF"/>
                <w:sz w:val="18"/>
                <w:szCs w:val="18"/>
              </w:rPr>
              <w:t>PURPOSE / STATUS</w:t>
            </w:r>
          </w:p>
        </w:tc>
      </w:tr>
      <w:tr w:rsidR="00942BA9" w14:paraId="09307E2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2B6353C" w14:textId="77777777" w:rsidR="00942BA9" w:rsidRDefault="00AF377D">
            <w:r>
              <w:rPr>
                <w:b/>
                <w:bCs/>
                <w:color w:val="333333"/>
                <w:sz w:val="18"/>
                <w:szCs w:val="18"/>
              </w:rPr>
              <w:t>State (mini-bond bill, Gov. Carney)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2520A8" w14:textId="77777777" w:rsidR="00942BA9" w:rsidRDefault="00AF377D">
            <w:pPr>
              <w:jc w:val="right"/>
            </w:pPr>
            <w:r>
              <w:rPr>
                <w:color w:val="333333"/>
                <w:sz w:val="18"/>
                <w:szCs w:val="18"/>
              </w:rPr>
              <w:t>$1,200,000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62890D" w14:textId="77777777" w:rsidR="00942BA9" w:rsidRDefault="00AF377D">
            <w:r>
              <w:rPr>
                <w:color w:val="333333"/>
                <w:sz w:val="18"/>
                <w:szCs w:val="18"/>
              </w:rPr>
              <w:t>Demolition + sitework. Likely expended.</w:t>
            </w:r>
          </w:p>
        </w:tc>
      </w:tr>
      <w:tr w:rsidR="00942BA9" w14:paraId="70D230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464947B" w14:textId="77777777" w:rsidR="00942BA9" w:rsidRDefault="00AF377D">
            <w:r>
              <w:rPr>
                <w:b/>
                <w:bCs/>
                <w:color w:val="333333"/>
                <w:sz w:val="18"/>
                <w:szCs w:val="18"/>
              </w:rPr>
              <w:t>ARPA (Federal COVID Relief)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A10541" w14:textId="77777777" w:rsidR="00942BA9" w:rsidRDefault="00AF377D">
            <w:pPr>
              <w:jc w:val="right"/>
            </w:pPr>
            <w:r>
              <w:rPr>
                <w:color w:val="333333"/>
                <w:sz w:val="18"/>
                <w:szCs w:val="18"/>
              </w:rPr>
              <w:t>$3,000,000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536EE5" w14:textId="77777777" w:rsidR="00942BA9" w:rsidRDefault="00AF377D">
            <w:r>
              <w:rPr>
                <w:color w:val="333333"/>
                <w:sz w:val="18"/>
                <w:szCs w:val="18"/>
              </w:rPr>
              <w:t>$2M+ toward subsidizing homes. Balance for construction/soft costs. Committed to WNCLB.</w:t>
            </w:r>
          </w:p>
        </w:tc>
      </w:tr>
      <w:tr w:rsidR="00942BA9" w14:paraId="03C1B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AA2C68C" w14:textId="77777777" w:rsidR="00942BA9" w:rsidRDefault="00AF377D">
            <w:r>
              <w:rPr>
                <w:b/>
                <w:bCs/>
                <w:color w:val="333333"/>
                <w:sz w:val="18"/>
                <w:szCs w:val="18"/>
              </w:rPr>
              <w:t>NCC Redirect (sought)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7D760" w14:textId="77777777" w:rsidR="00942BA9" w:rsidRDefault="00AF377D">
            <w:pPr>
              <w:jc w:val="right"/>
            </w:pPr>
            <w:r>
              <w:rPr>
                <w:color w:val="7A4F00"/>
                <w:sz w:val="18"/>
                <w:szCs w:val="18"/>
              </w:rPr>
              <w:t>$500,000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FE7B00" w14:textId="77777777" w:rsidR="00942BA9" w:rsidRDefault="00AF377D">
            <w:r>
              <w:rPr>
                <w:color w:val="333333"/>
                <w:sz w:val="18"/>
                <w:szCs w:val="18"/>
              </w:rPr>
              <w:t>Freel actively negotiating. Not confirmed.</w:t>
            </w:r>
          </w:p>
        </w:tc>
      </w:tr>
      <w:tr w:rsidR="00942BA9" w14:paraId="0410F6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A5F5923" w14:textId="77777777" w:rsidR="00942BA9" w:rsidRDefault="00AF377D">
            <w:r>
              <w:rPr>
                <w:b/>
                <w:bCs/>
                <w:color w:val="333333"/>
                <w:sz w:val="18"/>
                <w:szCs w:val="18"/>
              </w:rPr>
              <w:t>COMMITTED TOTAL</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6EB598C" w14:textId="77777777" w:rsidR="00942BA9" w:rsidRDefault="00AF377D">
            <w:pPr>
              <w:jc w:val="right"/>
            </w:pPr>
            <w:r>
              <w:rPr>
                <w:b/>
                <w:bCs/>
                <w:color w:val="333333"/>
                <w:sz w:val="18"/>
                <w:szCs w:val="18"/>
              </w:rPr>
              <w:t>$4,200,000</w:t>
            </w:r>
          </w:p>
        </w:tc>
        <w:tc>
          <w:tcPr>
            <w:tcW w:w="49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DD734CA" w14:textId="77777777" w:rsidR="00942BA9" w:rsidRDefault="00AF377D">
            <w:r>
              <w:rPr>
                <w:b/>
                <w:bCs/>
                <w:color w:val="333333"/>
                <w:sz w:val="18"/>
                <w:szCs w:val="18"/>
              </w:rPr>
              <w:t>+ $500K sought = $4.7M</w:t>
            </w:r>
          </w:p>
        </w:tc>
      </w:tr>
      <w:tr w:rsidR="00942BA9" w14:paraId="4C9689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9D2891C" w14:textId="77777777" w:rsidR="00942BA9" w:rsidRDefault="00AF377D">
            <w:r>
              <w:rPr>
                <w:b/>
                <w:bCs/>
                <w:color w:val="333333"/>
                <w:sz w:val="18"/>
                <w:szCs w:val="18"/>
              </w:rPr>
              <w:t>CONSTRUCTION COST ESTIMATE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2ABFF" w14:textId="77777777" w:rsidR="00942BA9" w:rsidRDefault="00AF377D">
            <w:pPr>
              <w:jc w:val="right"/>
            </w:pPr>
            <w:r>
              <w:rPr>
                <w:color w:val="9B1C1C"/>
                <w:sz w:val="18"/>
                <w:szCs w:val="18"/>
              </w:rPr>
              <w:t>$9,000,000+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ED31A6" w14:textId="77777777" w:rsidR="00942BA9" w:rsidRDefault="00AF377D">
            <w:r>
              <w:rPr>
                <w:color w:val="333333"/>
                <w:sz w:val="18"/>
                <w:szCs w:val="18"/>
              </w:rPr>
              <w:t>At Freel's $300K+/unit × 30 units</w:t>
            </w:r>
          </w:p>
        </w:tc>
      </w:tr>
      <w:tr w:rsidR="00942BA9" w14:paraId="605015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61BE47E" w14:textId="77777777" w:rsidR="00942BA9" w:rsidRDefault="00AF377D">
            <w:r>
              <w:rPr>
                <w:b/>
                <w:bCs/>
                <w:color w:val="333333"/>
                <w:sz w:val="18"/>
                <w:szCs w:val="18"/>
              </w:rPr>
              <w:t>FUNDING GAP TO CLOSE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98EDD" w14:textId="77777777" w:rsidR="00942BA9" w:rsidRDefault="00AF377D">
            <w:pPr>
              <w:jc w:val="right"/>
            </w:pPr>
            <w:r>
              <w:rPr>
                <w:color w:val="9B1C1C"/>
                <w:sz w:val="18"/>
                <w:szCs w:val="18"/>
              </w:rPr>
              <w:t>~$4,300,000 – $4,800,000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8A8CFF" w14:textId="77777777" w:rsidR="00942BA9" w:rsidRDefault="00AF377D">
            <w:proofErr w:type="gramStart"/>
            <w:r>
              <w:rPr>
                <w:color w:val="9B1C1C"/>
                <w:sz w:val="18"/>
                <w:szCs w:val="18"/>
              </w:rPr>
              <w:t>Developer</w:t>
            </w:r>
            <w:proofErr w:type="gramEnd"/>
            <w:r>
              <w:rPr>
                <w:color w:val="9B1C1C"/>
                <w:sz w:val="18"/>
                <w:szCs w:val="18"/>
              </w:rPr>
              <w:t xml:space="preserve"> must bring capital stack strategy. This is the primary competitive differentiator.</w:t>
            </w:r>
          </w:p>
        </w:tc>
      </w:tr>
    </w:tbl>
    <w:p w14:paraId="7B4B8FA3" w14:textId="77777777" w:rsidR="00942BA9" w:rsidRDefault="00942BA9"/>
    <w:p w14:paraId="1CD24F30" w14:textId="77777777" w:rsidR="00942BA9" w:rsidRDefault="00AF377D">
      <w:pPr>
        <w:spacing w:before="300" w:after="120"/>
      </w:pPr>
      <w:proofErr w:type="gramStart"/>
      <w:r>
        <w:rPr>
          <w:b/>
          <w:bCs/>
          <w:color w:val="196B23"/>
          <w:sz w:val="28"/>
          <w:szCs w:val="28"/>
        </w:rPr>
        <w:t>03  OUR</w:t>
      </w:r>
      <w:proofErr w:type="gramEnd"/>
      <w:r>
        <w:rPr>
          <w:b/>
          <w:bCs/>
          <w:color w:val="196B23"/>
          <w:sz w:val="28"/>
          <w:szCs w:val="28"/>
        </w:rPr>
        <w:t xml:space="preserve"> COMPETITIVE POSITION — WHY M4D WINS THIS</w:t>
      </w:r>
    </w:p>
    <w:p w14:paraId="4B34985D" w14:textId="77777777" w:rsidR="00942BA9" w:rsidRDefault="00AF377D">
      <w:pPr>
        <w:spacing w:before="200" w:after="80"/>
      </w:pPr>
      <w:proofErr w:type="gramStart"/>
      <w:r>
        <w:rPr>
          <w:b/>
          <w:bCs/>
          <w:color w:val="333333"/>
          <w:sz w:val="22"/>
          <w:szCs w:val="22"/>
        </w:rPr>
        <w:t>3.1  The</w:t>
      </w:r>
      <w:proofErr w:type="gramEnd"/>
      <w:r>
        <w:rPr>
          <w:b/>
          <w:bCs/>
          <w:color w:val="333333"/>
          <w:sz w:val="22"/>
          <w:szCs w:val="22"/>
        </w:rPr>
        <w:t xml:space="preserve"> Role We Are Playing</w:t>
      </w:r>
    </w:p>
    <w:p w14:paraId="3BC5FCE7" w14:textId="77777777" w:rsidR="00942BA9" w:rsidRDefault="00AF377D">
      <w:pPr>
        <w:spacing w:before="60" w:after="60"/>
      </w:pPr>
      <w:r>
        <w:rPr>
          <w:color w:val="333333"/>
          <w:sz w:val="19"/>
          <w:szCs w:val="19"/>
        </w:rPr>
        <w:t>This is a developer/builder competition — not an architecture competition. The design is done. We are competing to execute it better, finance it smarter, and deliver more community benefit than any other developer who walks through that door. Our competitive advantages are not design — they are predevelopment intelligence, capital stack depth, construction methodology, and community benefit infrastructure.</w:t>
      </w:r>
    </w:p>
    <w:p w14:paraId="358410F2" w14:textId="77777777" w:rsidR="00942BA9" w:rsidRDefault="00942BA9"/>
    <w:p w14:paraId="268AE464" w14:textId="77777777" w:rsidR="00942BA9" w:rsidRDefault="00AF377D">
      <w:pPr>
        <w:spacing w:before="200" w:after="80"/>
      </w:pPr>
      <w:proofErr w:type="gramStart"/>
      <w:r>
        <w:rPr>
          <w:b/>
          <w:bCs/>
          <w:color w:val="333333"/>
          <w:sz w:val="22"/>
          <w:szCs w:val="22"/>
        </w:rPr>
        <w:t>3.2  Our</w:t>
      </w:r>
      <w:proofErr w:type="gramEnd"/>
      <w:r>
        <w:rPr>
          <w:b/>
          <w:bCs/>
          <w:color w:val="333333"/>
          <w:sz w:val="22"/>
          <w:szCs w:val="22"/>
        </w:rPr>
        <w:t xml:space="preserve"> Six Differentiators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2200"/>
        <w:gridCol w:w="6680"/>
      </w:tblGrid>
      <w:tr w:rsidR="00942BA9" w14:paraId="717FE736"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396886F4" w14:textId="77777777" w:rsidR="00942BA9" w:rsidRDefault="00AF377D">
            <w:pPr>
              <w:jc w:val="center"/>
            </w:pPr>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7A0E0213" w14:textId="77777777" w:rsidR="00942BA9" w:rsidRDefault="00AF377D">
            <w:r>
              <w:rPr>
                <w:b/>
                <w:bCs/>
                <w:color w:val="FFFFFF"/>
                <w:sz w:val="18"/>
                <w:szCs w:val="18"/>
              </w:rPr>
              <w:t>DIFFERENTIATOR</w:t>
            </w:r>
          </w:p>
        </w:tc>
        <w:tc>
          <w:tcPr>
            <w:tcW w:w="668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06727F07" w14:textId="77777777" w:rsidR="00942BA9" w:rsidRDefault="00AF377D">
            <w:r>
              <w:rPr>
                <w:b/>
                <w:bCs/>
                <w:color w:val="FFFFFF"/>
                <w:sz w:val="18"/>
                <w:szCs w:val="18"/>
              </w:rPr>
              <w:t>THE ARGUMENT</w:t>
            </w:r>
          </w:p>
        </w:tc>
      </w:tr>
      <w:tr w:rsidR="00942BA9" w14:paraId="68EF995F"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52D6013F" w14:textId="77777777" w:rsidR="00942BA9" w:rsidRDefault="00AF377D">
            <w:pPr>
              <w:jc w:val="center"/>
            </w:pPr>
            <w:r>
              <w:rPr>
                <w:color w:val="FFFFFF"/>
                <w:sz w:val="18"/>
                <w:szCs w:val="18"/>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6FAA6D3" w14:textId="77777777" w:rsidR="00942BA9" w:rsidRDefault="00AF377D">
            <w:r>
              <w:rPr>
                <w:b/>
                <w:bCs/>
                <w:color w:val="333333"/>
                <w:sz w:val="18"/>
                <w:szCs w:val="18"/>
              </w:rPr>
              <w:t>M4Di Cost Intelligence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DEDDCC" w14:textId="77777777" w:rsidR="00942BA9" w:rsidRDefault="00AF377D">
            <w:r>
              <w:rPr>
                <w:color w:val="333333"/>
                <w:sz w:val="18"/>
                <w:szCs w:val="18"/>
              </w:rPr>
              <w:t>We independently priced this exact site at $263K/unit — $37K below Freel's $300K estimate — three months before the RFQ. We can deliver 30 homes at or below budget because we already know what this project costs. No other developer in this competition has done a ROM analysis of this site before reading the RFQ.</w:t>
            </w:r>
          </w:p>
        </w:tc>
      </w:tr>
      <w:tr w:rsidR="00942BA9" w14:paraId="167F364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4ADBCF8A" w14:textId="77777777" w:rsidR="00942BA9" w:rsidRDefault="00AF377D">
            <w:pPr>
              <w:jc w:val="center"/>
            </w:pPr>
            <w:r>
              <w:rPr>
                <w:color w:val="FFFFFF"/>
                <w:sz w:val="18"/>
                <w:szCs w:val="18"/>
              </w:rPr>
              <w:lastRenderedPageBreak/>
              <w:t>2</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DB5CEE6" w14:textId="77777777" w:rsidR="00942BA9" w:rsidRDefault="00AF377D">
            <w:r>
              <w:rPr>
                <w:b/>
                <w:bCs/>
                <w:color w:val="333333"/>
                <w:sz w:val="18"/>
                <w:szCs w:val="18"/>
              </w:rPr>
              <w:t>Capital Stack Depth</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F51BA" w14:textId="77777777" w:rsidR="00942BA9" w:rsidRDefault="00AF377D">
            <w:r>
              <w:rPr>
                <w:color w:val="333333"/>
                <w:sz w:val="18"/>
                <w:szCs w:val="18"/>
              </w:rPr>
              <w:t>Our 6-layer analysis methodology covers DSHA HOME, Catalyst Fund, DNREC brownfield incentives, ARPA compliance, FHLB AHP, and federal programs. We don't just know housing finance — we built a platform around it.</w:t>
            </w:r>
          </w:p>
        </w:tc>
      </w:tr>
      <w:tr w:rsidR="00942BA9" w14:paraId="00B593D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2952C07A" w14:textId="77777777" w:rsidR="00942BA9" w:rsidRDefault="00AF377D">
            <w:pPr>
              <w:jc w:val="center"/>
            </w:pPr>
            <w:r>
              <w:rPr>
                <w:color w:val="FFFFFF"/>
                <w:sz w:val="18"/>
                <w:szCs w:val="18"/>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6AECB01" w14:textId="77777777" w:rsidR="00942BA9" w:rsidRDefault="00AF377D">
            <w:r>
              <w:rPr>
                <w:b/>
                <w:bCs/>
                <w:color w:val="333333"/>
                <w:sz w:val="18"/>
                <w:szCs w:val="18"/>
              </w:rPr>
              <w:t>Brownfield Intelligence</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AED887" w14:textId="77777777" w:rsidR="00942BA9" w:rsidRDefault="00AF377D">
            <w:r>
              <w:rPr>
                <w:color w:val="333333"/>
                <w:sz w:val="18"/>
                <w:szCs w:val="18"/>
              </w:rPr>
              <w:t>We flagged Phase I ESA as a critical blocking risk in April. The DNREC BDA has been active since June 2024. We understand what this site carries and we have a relationship strategy for working with DNREC's process and negotiating appropriate risk allocation with WNCLB before contract execution.</w:t>
            </w:r>
          </w:p>
        </w:tc>
      </w:tr>
      <w:tr w:rsidR="00942BA9" w14:paraId="67A14ABC"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50F5DFBF" w14:textId="77777777" w:rsidR="00942BA9" w:rsidRDefault="00AF377D">
            <w:pPr>
              <w:jc w:val="center"/>
            </w:pPr>
            <w:r>
              <w:rPr>
                <w:color w:val="FFFFFF"/>
                <w:sz w:val="18"/>
                <w:szCs w:val="18"/>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3957C28" w14:textId="77777777" w:rsidR="00942BA9" w:rsidRDefault="00AF377D">
            <w:r>
              <w:rPr>
                <w:b/>
                <w:bCs/>
                <w:color w:val="333333"/>
                <w:sz w:val="18"/>
                <w:szCs w:val="18"/>
              </w:rPr>
              <w:t>Forward Building System — 4WardSIP</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C8BA57" w14:textId="77777777" w:rsidR="00942BA9" w:rsidRDefault="00AF377D">
            <w:r>
              <w:rPr>
                <w:color w:val="333333"/>
                <w:sz w:val="18"/>
                <w:szCs w:val="18"/>
              </w:rPr>
              <w:t>Our proprietary SIP wall assembly (4WardSIP / Barricade Thermo-Brace) can be proposed as a performance-equivalent envelope alternate to whatever the supplied drawings specify. All components carry existing ICC-ES listings — no new testing required. T1 saves 13% vs. stick-frame equivalent. Savings go back to the project.</w:t>
            </w:r>
          </w:p>
        </w:tc>
      </w:tr>
      <w:tr w:rsidR="00942BA9" w14:paraId="06868672"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31BCF1CE" w14:textId="77777777" w:rsidR="00942BA9" w:rsidRDefault="00AF377D">
            <w:pPr>
              <w:jc w:val="center"/>
            </w:pPr>
            <w:r>
              <w:rPr>
                <w:color w:val="FFFFFF"/>
                <w:sz w:val="18"/>
                <w:szCs w:val="18"/>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89527B4" w14:textId="77777777" w:rsidR="00942BA9" w:rsidRDefault="00AF377D">
            <w:r>
              <w:rPr>
                <w:b/>
                <w:bCs/>
                <w:color w:val="333333"/>
                <w:sz w:val="18"/>
                <w:szCs w:val="18"/>
              </w:rPr>
              <w:t>Off-Site Assembly + Merge4Ward Hub</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210340" w14:textId="77777777" w:rsidR="00942BA9" w:rsidRDefault="00AF377D">
            <w:r>
              <w:rPr>
                <w:color w:val="333333"/>
                <w:sz w:val="18"/>
                <w:szCs w:val="18"/>
              </w:rPr>
              <w:t>We propose to build off-</w:t>
            </w:r>
            <w:proofErr w:type="gramStart"/>
            <w:r>
              <w:rPr>
                <w:color w:val="333333"/>
                <w:sz w:val="18"/>
                <w:szCs w:val="18"/>
              </w:rPr>
              <w:t>site —</w:t>
            </w:r>
            <w:proofErr w:type="gramEnd"/>
            <w:r>
              <w:rPr>
                <w:color w:val="333333"/>
                <w:sz w:val="18"/>
                <w:szCs w:val="18"/>
              </w:rPr>
              <w:t xml:space="preserve"> in a warehouse assembly environment — regardless of the </w:t>
            </w:r>
            <w:proofErr w:type="gramStart"/>
            <w:r>
              <w:rPr>
                <w:color w:val="333333"/>
                <w:sz w:val="18"/>
                <w:szCs w:val="18"/>
              </w:rPr>
              <w:t>construction type</w:t>
            </w:r>
            <w:proofErr w:type="gramEnd"/>
            <w:r>
              <w:rPr>
                <w:color w:val="333333"/>
                <w:sz w:val="18"/>
                <w:szCs w:val="18"/>
              </w:rPr>
              <w:t xml:space="preserve"> specified. Off-site assembly is the developer's operational decision. It delivers better quality control, year-round production, reduced weather </w:t>
            </w:r>
            <w:proofErr w:type="gramStart"/>
            <w:r>
              <w:rPr>
                <w:color w:val="333333"/>
                <w:sz w:val="18"/>
                <w:szCs w:val="18"/>
              </w:rPr>
              <w:t>delay</w:t>
            </w:r>
            <w:proofErr w:type="gramEnd"/>
            <w:r>
              <w:rPr>
                <w:color w:val="333333"/>
                <w:sz w:val="18"/>
                <w:szCs w:val="18"/>
              </w:rPr>
              <w:t>, and a training environment for M4Academy workforce development. The finished product meets the construction documents.</w:t>
            </w:r>
          </w:p>
        </w:tc>
      </w:tr>
      <w:tr w:rsidR="00942BA9" w14:paraId="397B083B" w14:textId="77777777">
        <w:tblPrEx>
          <w:tblCellMar>
            <w:top w:w="0" w:type="dxa"/>
            <w:bottom w:w="0" w:type="dxa"/>
          </w:tblCellMar>
        </w:tblPrEx>
        <w:tc>
          <w:tcPr>
            <w:tcW w:w="48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vAlign w:val="center"/>
          </w:tcPr>
          <w:p w14:paraId="71E06EDF" w14:textId="77777777" w:rsidR="00942BA9" w:rsidRDefault="00AF377D">
            <w:pPr>
              <w:jc w:val="center"/>
            </w:pPr>
            <w:r>
              <w:rPr>
                <w:color w:val="FFFFFF"/>
                <w:sz w:val="18"/>
                <w:szCs w:val="18"/>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A0A4856" w14:textId="77777777" w:rsidR="00942BA9" w:rsidRDefault="00AF377D">
            <w:r>
              <w:rPr>
                <w:b/>
                <w:bCs/>
                <w:color w:val="333333"/>
                <w:sz w:val="18"/>
                <w:szCs w:val="18"/>
              </w:rPr>
              <w:t>L.E.E.P. / M4Academy Community Benefit</w:t>
            </w:r>
          </w:p>
        </w:tc>
        <w:tc>
          <w:tcPr>
            <w:tcW w:w="6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5F7AB" w14:textId="77777777" w:rsidR="00942BA9" w:rsidRDefault="00AF377D">
            <w:r>
              <w:rPr>
                <w:color w:val="333333"/>
                <w:sz w:val="18"/>
                <w:szCs w:val="18"/>
              </w:rPr>
              <w:t>We are not just building homes in Southbridge. We are training Southbridge residents in the trades that build those homes — and the trades that will produce homes for Wilmington for years to come. This is the community benefit story no other developer in this RFQ can tell.</w:t>
            </w:r>
          </w:p>
        </w:tc>
      </w:tr>
    </w:tbl>
    <w:p w14:paraId="3FF7803F" w14:textId="77777777" w:rsidR="00942BA9" w:rsidRDefault="00942BA9"/>
    <w:p w14:paraId="14FFCF4D" w14:textId="77777777" w:rsidR="00942BA9" w:rsidRDefault="00AF377D">
      <w:r>
        <w:br w:type="page"/>
      </w:r>
    </w:p>
    <w:p w14:paraId="34C06B5B" w14:textId="77777777" w:rsidR="00942BA9" w:rsidRDefault="00AF377D">
      <w:pPr>
        <w:spacing w:before="300" w:after="120"/>
      </w:pPr>
      <w:proofErr w:type="gramStart"/>
      <w:r>
        <w:rPr>
          <w:b/>
          <w:bCs/>
          <w:color w:val="196B23"/>
          <w:sz w:val="28"/>
          <w:szCs w:val="28"/>
        </w:rPr>
        <w:lastRenderedPageBreak/>
        <w:t>04  THE</w:t>
      </w:r>
      <w:proofErr w:type="gramEnd"/>
      <w:r>
        <w:rPr>
          <w:b/>
          <w:bCs/>
          <w:color w:val="196B23"/>
          <w:sz w:val="28"/>
          <w:szCs w:val="28"/>
        </w:rPr>
        <w:t xml:space="preserve"> FORWARD BUILDING SYSTEM — OUR CONSTRUCTION METHODOLOGY</w:t>
      </w:r>
    </w:p>
    <w:p w14:paraId="54E3463E" w14:textId="77777777" w:rsidR="00942BA9" w:rsidRDefault="00AF377D">
      <w:pPr>
        <w:spacing w:before="200" w:after="80"/>
      </w:pPr>
      <w:proofErr w:type="gramStart"/>
      <w:r>
        <w:rPr>
          <w:b/>
          <w:bCs/>
          <w:color w:val="333333"/>
          <w:sz w:val="22"/>
          <w:szCs w:val="22"/>
        </w:rPr>
        <w:t>4.1  What</w:t>
      </w:r>
      <w:proofErr w:type="gramEnd"/>
      <w:r>
        <w:rPr>
          <w:b/>
          <w:bCs/>
          <w:color w:val="333333"/>
          <w:sz w:val="22"/>
          <w:szCs w:val="22"/>
        </w:rPr>
        <w:t xml:space="preserve"> It Is</w:t>
      </w:r>
    </w:p>
    <w:p w14:paraId="2E0A9D9A" w14:textId="77777777" w:rsidR="00942BA9" w:rsidRDefault="00AF377D">
      <w:pPr>
        <w:spacing w:before="60" w:after="60"/>
      </w:pPr>
      <w:r>
        <w:rPr>
          <w:color w:val="333333"/>
          <w:sz w:val="19"/>
          <w:szCs w:val="19"/>
        </w:rPr>
        <w:t xml:space="preserve">The Forward Building System (FBS) is M4D's proprietary four-tier performance framework for off-site assembled residential and community housing. It is a SIP-based panel system — not volumetric modular. The structural wall is the ACME 6.5" SIP panel (ESR-4689, </w:t>
      </w:r>
      <w:proofErr w:type="spellStart"/>
      <w:r>
        <w:rPr>
          <w:color w:val="333333"/>
          <w:sz w:val="19"/>
          <w:szCs w:val="19"/>
        </w:rPr>
        <w:t>Neopor</w:t>
      </w:r>
      <w:proofErr w:type="spellEnd"/>
      <w:r>
        <w:rPr>
          <w:color w:val="333333"/>
          <w:sz w:val="19"/>
          <w:szCs w:val="19"/>
        </w:rPr>
        <w:t xml:space="preserve"> GPS) with a Barricade Thermo-Brace SIB R-5 continuous insulation and WRB layer (TER 1507-09). Party walls are 8" CMU continuous from foundation to underside of roof — inherent STC ≥ 50. The system carries all necessary ICC-ES listings. No new UL or ICC testing is required for the specified assembly.</w:t>
      </w:r>
    </w:p>
    <w:p w14:paraId="684CF80E" w14:textId="77777777" w:rsidR="00942BA9" w:rsidRDefault="00942BA9"/>
    <w:p w14:paraId="6BD52C7E" w14:textId="77777777" w:rsidR="00942BA9" w:rsidRDefault="00AF377D">
      <w:pPr>
        <w:spacing w:before="60" w:after="60"/>
      </w:pPr>
      <w:r>
        <w:rPr>
          <w:color w:val="333333"/>
          <w:sz w:val="19"/>
          <w:szCs w:val="19"/>
        </w:rPr>
        <w:t>The 4WardSIP is the branded product name for this proprietary assembly — the Thermo-Brace SIP package as a Merge 4 Design / L.E.E.P. product.</w:t>
      </w:r>
    </w:p>
    <w:p w14:paraId="6C18BDD4" w14:textId="77777777" w:rsidR="00942BA9" w:rsidRDefault="00942BA9"/>
    <w:p w14:paraId="0C376920" w14:textId="77777777" w:rsidR="00942BA9" w:rsidRDefault="00AF377D">
      <w:pPr>
        <w:spacing w:before="200" w:after="80"/>
      </w:pPr>
      <w:proofErr w:type="gramStart"/>
      <w:r>
        <w:rPr>
          <w:b/>
          <w:bCs/>
          <w:color w:val="333333"/>
          <w:sz w:val="22"/>
          <w:szCs w:val="22"/>
        </w:rPr>
        <w:t>4.2  Performance</w:t>
      </w:r>
      <w:proofErr w:type="gramEnd"/>
      <w:r>
        <w:rPr>
          <w:b/>
          <w:bCs/>
          <w:color w:val="333333"/>
          <w:sz w:val="22"/>
          <w:szCs w:val="22"/>
        </w:rPr>
        <w:t xml:space="preserve"> and Cost by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6"/>
        <w:gridCol w:w="1303"/>
        <w:gridCol w:w="1303"/>
        <w:gridCol w:w="1328"/>
        <w:gridCol w:w="1321"/>
        <w:gridCol w:w="1949"/>
      </w:tblGrid>
      <w:tr w:rsidR="00942BA9" w14:paraId="146A51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44C8B4E2" w14:textId="77777777" w:rsidR="00942BA9" w:rsidRDefault="00AF377D">
            <w:r>
              <w:rPr>
                <w:b/>
                <w:bCs/>
                <w:color w:val="FFFFFF"/>
                <w:sz w:val="18"/>
                <w:szCs w:val="18"/>
              </w:rPr>
              <w:t>TIER</w:t>
            </w:r>
          </w:p>
        </w:tc>
        <w:tc>
          <w:tcPr>
            <w:tcW w:w="144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62D02E25" w14:textId="77777777" w:rsidR="00942BA9" w:rsidRDefault="00AF377D">
            <w:pPr>
              <w:jc w:val="center"/>
            </w:pPr>
            <w:r>
              <w:rPr>
                <w:b/>
                <w:bCs/>
                <w:color w:val="FFFFFF"/>
                <w:sz w:val="18"/>
                <w:szCs w:val="18"/>
              </w:rPr>
              <w:t>T1 Code+</w:t>
            </w:r>
          </w:p>
        </w:tc>
        <w:tc>
          <w:tcPr>
            <w:tcW w:w="144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67873ECB" w14:textId="77777777" w:rsidR="00942BA9" w:rsidRDefault="00AF377D">
            <w:pPr>
              <w:jc w:val="center"/>
            </w:pPr>
            <w:r>
              <w:rPr>
                <w:b/>
                <w:bCs/>
                <w:color w:val="FFFFFF"/>
                <w:sz w:val="18"/>
                <w:szCs w:val="18"/>
              </w:rPr>
              <w:t>T2 Zero</w:t>
            </w:r>
          </w:p>
        </w:tc>
        <w:tc>
          <w:tcPr>
            <w:tcW w:w="144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4A80ED87" w14:textId="77777777" w:rsidR="00942BA9" w:rsidRDefault="00AF377D">
            <w:pPr>
              <w:jc w:val="center"/>
            </w:pPr>
            <w:r>
              <w:rPr>
                <w:b/>
                <w:bCs/>
                <w:color w:val="FFFFFF"/>
                <w:sz w:val="18"/>
                <w:szCs w:val="18"/>
              </w:rPr>
              <w:t>T3 Positive</w:t>
            </w:r>
          </w:p>
        </w:tc>
        <w:tc>
          <w:tcPr>
            <w:tcW w:w="144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4F253094" w14:textId="77777777" w:rsidR="00942BA9" w:rsidRDefault="00AF377D">
            <w:pPr>
              <w:jc w:val="center"/>
            </w:pPr>
            <w:r>
              <w:rPr>
                <w:b/>
                <w:bCs/>
                <w:color w:val="FFFFFF"/>
                <w:sz w:val="18"/>
                <w:szCs w:val="18"/>
              </w:rPr>
              <w:t>T4 Harvest</w:t>
            </w:r>
          </w:p>
        </w:tc>
        <w:tc>
          <w:tcPr>
            <w:tcW w:w="22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60C5841E" w14:textId="77777777" w:rsidR="00942BA9" w:rsidRDefault="00AF377D">
            <w:r>
              <w:rPr>
                <w:b/>
                <w:bCs/>
                <w:color w:val="FFFFFF"/>
                <w:sz w:val="18"/>
                <w:szCs w:val="18"/>
              </w:rPr>
              <w:t>NOTES</w:t>
            </w:r>
          </w:p>
        </w:tc>
      </w:tr>
      <w:tr w:rsidR="00942BA9" w14:paraId="2C3B4D8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DC0F850" w14:textId="77777777" w:rsidR="00942BA9" w:rsidRDefault="00AF377D">
            <w:r>
              <w:rPr>
                <w:b/>
                <w:bCs/>
                <w:color w:val="333333"/>
                <w:sz w:val="18"/>
                <w:szCs w:val="18"/>
              </w:rPr>
              <w:t>Effective R-value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02FB7C" w14:textId="77777777" w:rsidR="00942BA9" w:rsidRDefault="00AF377D">
            <w:pPr>
              <w:jc w:val="center"/>
            </w:pPr>
            <w:r>
              <w:rPr>
                <w:color w:val="333333"/>
                <w:sz w:val="18"/>
                <w:szCs w:val="18"/>
              </w:rPr>
              <w:t>R-21–23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6CFDD" w14:textId="77777777" w:rsidR="00942BA9" w:rsidRDefault="00AF377D">
            <w:pPr>
              <w:jc w:val="center"/>
            </w:pPr>
            <w:r>
              <w:rPr>
                <w:color w:val="333333"/>
                <w:sz w:val="18"/>
                <w:szCs w:val="18"/>
              </w:rPr>
              <w:t>R-22–24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12906" w14:textId="77777777" w:rsidR="00942BA9" w:rsidRDefault="00AF377D">
            <w:pPr>
              <w:jc w:val="center"/>
            </w:pPr>
            <w:r>
              <w:rPr>
                <w:color w:val="333333"/>
                <w:sz w:val="18"/>
                <w:szCs w:val="18"/>
              </w:rPr>
              <w:t>R-38+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5FBFEC" w14:textId="77777777" w:rsidR="00942BA9" w:rsidRDefault="00AF377D">
            <w:pPr>
              <w:jc w:val="center"/>
            </w:pPr>
            <w:r>
              <w:rPr>
                <w:color w:val="333333"/>
                <w:sz w:val="18"/>
                <w:szCs w:val="18"/>
              </w:rPr>
              <w:t>R-44+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527410" w14:textId="77777777" w:rsidR="00942BA9" w:rsidRDefault="00AF377D">
            <w:r>
              <w:rPr>
                <w:color w:val="333333"/>
                <w:sz w:val="18"/>
                <w:szCs w:val="18"/>
              </w:rPr>
              <w:t>Thermally broken assembly</w:t>
            </w:r>
          </w:p>
        </w:tc>
      </w:tr>
      <w:tr w:rsidR="00942BA9" w14:paraId="078701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A1AEC7E" w14:textId="77777777" w:rsidR="00942BA9" w:rsidRDefault="00AF377D">
            <w:r>
              <w:rPr>
                <w:b/>
                <w:bCs/>
                <w:color w:val="333333"/>
                <w:sz w:val="18"/>
                <w:szCs w:val="18"/>
              </w:rPr>
              <w:t>Airtightness target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EF888B" w14:textId="77777777" w:rsidR="00942BA9" w:rsidRDefault="00AF377D">
            <w:pPr>
              <w:jc w:val="center"/>
            </w:pPr>
            <w:r>
              <w:rPr>
                <w:color w:val="333333"/>
                <w:sz w:val="18"/>
                <w:szCs w:val="18"/>
              </w:rPr>
              <w:t>&lt;2.0 ACH50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56368F" w14:textId="77777777" w:rsidR="00942BA9" w:rsidRDefault="00AF377D">
            <w:pPr>
              <w:jc w:val="center"/>
            </w:pPr>
            <w:r>
              <w:rPr>
                <w:color w:val="333333"/>
                <w:sz w:val="18"/>
                <w:szCs w:val="18"/>
              </w:rPr>
              <w:t>&lt;1.0 ACH50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77BB61" w14:textId="77777777" w:rsidR="00942BA9" w:rsidRDefault="00AF377D">
            <w:pPr>
              <w:jc w:val="center"/>
            </w:pPr>
            <w:r>
              <w:rPr>
                <w:color w:val="333333"/>
                <w:sz w:val="18"/>
                <w:szCs w:val="18"/>
              </w:rPr>
              <w:t>&lt;0.6 ACH50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C5142" w14:textId="77777777" w:rsidR="00942BA9" w:rsidRDefault="00AF377D">
            <w:pPr>
              <w:jc w:val="center"/>
            </w:pPr>
            <w:r>
              <w:rPr>
                <w:color w:val="333333"/>
                <w:sz w:val="18"/>
                <w:szCs w:val="18"/>
              </w:rPr>
              <w:t>&lt;0.6 ACH50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A607D4" w14:textId="77777777" w:rsidR="00942BA9" w:rsidRDefault="00AF377D">
            <w:r>
              <w:rPr>
                <w:color w:val="333333"/>
                <w:sz w:val="18"/>
                <w:szCs w:val="18"/>
              </w:rPr>
              <w:t>Auto-tight — SIP</w:t>
            </w:r>
          </w:p>
        </w:tc>
      </w:tr>
      <w:tr w:rsidR="00942BA9" w14:paraId="202440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1644D08" w14:textId="77777777" w:rsidR="00942BA9" w:rsidRDefault="00AF377D">
            <w:r>
              <w:rPr>
                <w:b/>
                <w:bCs/>
                <w:color w:val="333333"/>
                <w:sz w:val="18"/>
                <w:szCs w:val="18"/>
              </w:rPr>
              <w:t>FBS Installed $/SF wall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C0AFD" w14:textId="77777777" w:rsidR="00942BA9" w:rsidRDefault="00AF377D">
            <w:pPr>
              <w:jc w:val="center"/>
            </w:pPr>
            <w:r>
              <w:rPr>
                <w:color w:val="333333"/>
                <w:sz w:val="18"/>
                <w:szCs w:val="18"/>
              </w:rPr>
              <w:t>$33.40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6E7901" w14:textId="77777777" w:rsidR="00942BA9" w:rsidRDefault="00AF377D">
            <w:pPr>
              <w:jc w:val="center"/>
            </w:pPr>
            <w:r>
              <w:rPr>
                <w:color w:val="333333"/>
                <w:sz w:val="18"/>
                <w:szCs w:val="18"/>
              </w:rPr>
              <w:t>$39.20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250730" w14:textId="77777777" w:rsidR="00942BA9" w:rsidRDefault="00AF377D">
            <w:pPr>
              <w:jc w:val="center"/>
            </w:pPr>
            <w:r>
              <w:rPr>
                <w:color w:val="333333"/>
                <w:sz w:val="18"/>
                <w:szCs w:val="18"/>
              </w:rPr>
              <w:t>$48.60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17E9A" w14:textId="77777777" w:rsidR="00942BA9" w:rsidRDefault="00AF377D">
            <w:pPr>
              <w:jc w:val="center"/>
            </w:pPr>
            <w:r>
              <w:rPr>
                <w:color w:val="333333"/>
                <w:sz w:val="18"/>
                <w:szCs w:val="18"/>
              </w:rPr>
              <w:t>$52.60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B29C55" w14:textId="77777777" w:rsidR="00942BA9" w:rsidRDefault="00AF377D">
            <w:r>
              <w:rPr>
                <w:color w:val="333333"/>
                <w:sz w:val="18"/>
                <w:szCs w:val="18"/>
              </w:rPr>
              <w:t>Mid-Atlantic ROM, June 2026</w:t>
            </w:r>
          </w:p>
        </w:tc>
      </w:tr>
      <w:tr w:rsidR="00942BA9" w14:paraId="77B1E1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9BEA2EA" w14:textId="77777777" w:rsidR="00942BA9" w:rsidRDefault="00AF377D">
            <w:r>
              <w:rPr>
                <w:b/>
                <w:bCs/>
                <w:color w:val="333333"/>
                <w:sz w:val="18"/>
                <w:szCs w:val="18"/>
              </w:rPr>
              <w:t>Stick-frame equivalent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7CB710" w14:textId="77777777" w:rsidR="00942BA9" w:rsidRDefault="00AF377D">
            <w:pPr>
              <w:jc w:val="center"/>
            </w:pPr>
            <w:r>
              <w:rPr>
                <w:color w:val="333333"/>
                <w:sz w:val="18"/>
                <w:szCs w:val="18"/>
              </w:rPr>
              <w:t>$38.50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87A24C" w14:textId="77777777" w:rsidR="00942BA9" w:rsidRDefault="00AF377D">
            <w:pPr>
              <w:jc w:val="center"/>
            </w:pPr>
            <w:r>
              <w:rPr>
                <w:color w:val="333333"/>
                <w:sz w:val="18"/>
                <w:szCs w:val="18"/>
              </w:rPr>
              <w:t>$52.80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A3460" w14:textId="77777777" w:rsidR="00942BA9" w:rsidRDefault="00AF377D">
            <w:pPr>
              <w:jc w:val="center"/>
            </w:pPr>
            <w:r>
              <w:rPr>
                <w:color w:val="333333"/>
                <w:sz w:val="18"/>
                <w:szCs w:val="18"/>
              </w:rPr>
              <w:t>$71.40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7F69B" w14:textId="77777777" w:rsidR="00942BA9" w:rsidRDefault="00AF377D">
            <w:pPr>
              <w:jc w:val="center"/>
            </w:pPr>
            <w:r>
              <w:rPr>
                <w:color w:val="333333"/>
                <w:sz w:val="18"/>
                <w:szCs w:val="18"/>
              </w:rPr>
              <w:t>$84.60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C66D6" w14:textId="77777777" w:rsidR="00942BA9" w:rsidRDefault="00AF377D">
            <w:r>
              <w:rPr>
                <w:color w:val="333333"/>
                <w:sz w:val="18"/>
                <w:szCs w:val="18"/>
              </w:rPr>
              <w:t>True code-equivalent cost</w:t>
            </w:r>
          </w:p>
        </w:tc>
      </w:tr>
      <w:tr w:rsidR="00942BA9" w14:paraId="2A6670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E11C537" w14:textId="77777777" w:rsidR="00942BA9" w:rsidRDefault="00AF377D">
            <w:r>
              <w:rPr>
                <w:b/>
                <w:bCs/>
                <w:color w:val="333333"/>
                <w:sz w:val="18"/>
                <w:szCs w:val="18"/>
              </w:rPr>
              <w:t>Savings vs. stick-frame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7D7E1" w14:textId="77777777" w:rsidR="00942BA9" w:rsidRDefault="00AF377D">
            <w:pPr>
              <w:jc w:val="center"/>
            </w:pPr>
            <w:r>
              <w:rPr>
                <w:color w:val="333333"/>
                <w:sz w:val="18"/>
                <w:szCs w:val="18"/>
              </w:rPr>
              <w:t>$5.10 (13%)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B180D2" w14:textId="77777777" w:rsidR="00942BA9" w:rsidRDefault="00AF377D">
            <w:pPr>
              <w:jc w:val="center"/>
            </w:pPr>
            <w:r>
              <w:rPr>
                <w:color w:val="333333"/>
                <w:sz w:val="18"/>
                <w:szCs w:val="18"/>
              </w:rPr>
              <w:t>$13.60 (26%)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A7C6F7" w14:textId="77777777" w:rsidR="00942BA9" w:rsidRDefault="00AF377D">
            <w:pPr>
              <w:jc w:val="center"/>
            </w:pPr>
            <w:r>
              <w:rPr>
                <w:color w:val="333333"/>
                <w:sz w:val="18"/>
                <w:szCs w:val="18"/>
              </w:rPr>
              <w:t>$22.80 (32%)</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8C0EF" w14:textId="77777777" w:rsidR="00942BA9" w:rsidRDefault="00AF377D">
            <w:pPr>
              <w:jc w:val="center"/>
            </w:pPr>
            <w:r>
              <w:rPr>
                <w:color w:val="333333"/>
                <w:sz w:val="18"/>
                <w:szCs w:val="18"/>
              </w:rPr>
              <w:t>$32.00 (38%)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E4413" w14:textId="77777777" w:rsidR="00942BA9" w:rsidRDefault="00AF377D">
            <w:r>
              <w:rPr>
                <w:color w:val="333333"/>
                <w:sz w:val="18"/>
                <w:szCs w:val="18"/>
              </w:rPr>
              <w:t>MEP factory credit included</w:t>
            </w:r>
          </w:p>
        </w:tc>
      </w:tr>
    </w:tbl>
    <w:p w14:paraId="36E4C8A9" w14:textId="77777777" w:rsidR="00942BA9" w:rsidRDefault="00942BA9"/>
    <w:p w14:paraId="01F2C880" w14:textId="77777777" w:rsidR="00942BA9" w:rsidRDefault="00AF377D">
      <w:pPr>
        <w:spacing w:before="200" w:after="80"/>
      </w:pPr>
      <w:proofErr w:type="gramStart"/>
      <w:r>
        <w:rPr>
          <w:b/>
          <w:bCs/>
          <w:color w:val="333333"/>
          <w:sz w:val="22"/>
          <w:szCs w:val="22"/>
        </w:rPr>
        <w:t>4.3  Off</w:t>
      </w:r>
      <w:proofErr w:type="gramEnd"/>
      <w:r>
        <w:rPr>
          <w:b/>
          <w:bCs/>
          <w:color w:val="333333"/>
          <w:sz w:val="22"/>
          <w:szCs w:val="22"/>
        </w:rPr>
        <w:t>-Site Assembly Advantage — Even for Stick-Build</w:t>
      </w:r>
    </w:p>
    <w:p w14:paraId="5A028674" w14:textId="77777777" w:rsidR="00942BA9" w:rsidRDefault="00AF377D">
      <w:pPr>
        <w:spacing w:before="60" w:after="60"/>
      </w:pPr>
      <w:r>
        <w:rPr>
          <w:color w:val="333333"/>
          <w:sz w:val="19"/>
          <w:szCs w:val="19"/>
        </w:rPr>
        <w:t>The supplied RFQ drawings may specify conventional stick-frame, CMU, or another system. Regardless of what the drawings specify, we propose to build off-site in a controlled warehouse environment. The finished product meets the construction documents. Where it is assembled is the developer's operational decision.</w:t>
      </w:r>
    </w:p>
    <w:p w14:paraId="2DECF393" w14:textId="77777777" w:rsidR="00942BA9" w:rsidRDefault="00942BA9"/>
    <w:p w14:paraId="76491A4D" w14:textId="77777777" w:rsidR="00942BA9" w:rsidRDefault="00AF377D">
      <w:pPr>
        <w:spacing w:before="60" w:after="60"/>
      </w:pPr>
      <w:r>
        <w:rPr>
          <w:color w:val="333333"/>
          <w:sz w:val="19"/>
          <w:szCs w:val="19"/>
        </w:rPr>
        <w:t>Off-site assembly — even for conventional stick-frame — delivers:</w:t>
      </w:r>
    </w:p>
    <w:p w14:paraId="6D82FC3F" w14:textId="77777777" w:rsidR="00942BA9" w:rsidRDefault="00AF377D">
      <w:pPr>
        <w:pStyle w:val="ListParagraph"/>
        <w:numPr>
          <w:ilvl w:val="0"/>
          <w:numId w:val="2"/>
        </w:numPr>
        <w:spacing w:before="40" w:after="40"/>
      </w:pPr>
      <w:r>
        <w:rPr>
          <w:color w:val="333333"/>
          <w:sz w:val="19"/>
          <w:szCs w:val="19"/>
        </w:rPr>
        <w:t xml:space="preserve">Year-round production regardless of weather — no seasonal </w:t>
      </w:r>
      <w:proofErr w:type="gramStart"/>
      <w:r>
        <w:rPr>
          <w:color w:val="333333"/>
          <w:sz w:val="19"/>
          <w:szCs w:val="19"/>
        </w:rPr>
        <w:t>delay</w:t>
      </w:r>
      <w:proofErr w:type="gramEnd"/>
      <w:r>
        <w:rPr>
          <w:color w:val="333333"/>
          <w:sz w:val="19"/>
          <w:szCs w:val="19"/>
        </w:rPr>
        <w:t xml:space="preserve">, no rain days, no </w:t>
      </w:r>
      <w:proofErr w:type="gramStart"/>
      <w:r>
        <w:rPr>
          <w:color w:val="333333"/>
          <w:sz w:val="19"/>
          <w:szCs w:val="19"/>
        </w:rPr>
        <w:t>freeze</w:t>
      </w:r>
      <w:proofErr w:type="gramEnd"/>
      <w:r>
        <w:rPr>
          <w:color w:val="333333"/>
          <w:sz w:val="19"/>
          <w:szCs w:val="19"/>
        </w:rPr>
        <w:t xml:space="preserve"> delays</w:t>
      </w:r>
    </w:p>
    <w:p w14:paraId="5513FBE4" w14:textId="77777777" w:rsidR="00942BA9" w:rsidRDefault="00AF377D">
      <w:pPr>
        <w:pStyle w:val="ListParagraph"/>
        <w:numPr>
          <w:ilvl w:val="0"/>
          <w:numId w:val="2"/>
        </w:numPr>
        <w:spacing w:before="40" w:after="40"/>
      </w:pPr>
      <w:r>
        <w:rPr>
          <w:color w:val="333333"/>
          <w:sz w:val="19"/>
          <w:szCs w:val="19"/>
        </w:rPr>
        <w:t>Quality-controlled environment — consistent fastening patterns, inspectable assemblies, no field substitution errors</w:t>
      </w:r>
    </w:p>
    <w:p w14:paraId="7AB32F2B" w14:textId="77777777" w:rsidR="00942BA9" w:rsidRDefault="00AF377D">
      <w:pPr>
        <w:pStyle w:val="ListParagraph"/>
        <w:numPr>
          <w:ilvl w:val="0"/>
          <w:numId w:val="2"/>
        </w:numPr>
        <w:spacing w:before="40" w:after="40"/>
      </w:pPr>
      <w:r>
        <w:rPr>
          <w:color w:val="333333"/>
          <w:sz w:val="19"/>
          <w:szCs w:val="19"/>
        </w:rPr>
        <w:t>80–120 field trade hours saved per unit in full hub operation (SIPA data)</w:t>
      </w:r>
    </w:p>
    <w:p w14:paraId="4725808D" w14:textId="77777777" w:rsidR="00942BA9" w:rsidRDefault="00AF377D">
      <w:pPr>
        <w:pStyle w:val="ListParagraph"/>
        <w:numPr>
          <w:ilvl w:val="0"/>
          <w:numId w:val="2"/>
        </w:numPr>
        <w:spacing w:before="40" w:after="40"/>
      </w:pPr>
      <w:r>
        <w:rPr>
          <w:color w:val="333333"/>
          <w:sz w:val="19"/>
          <w:szCs w:val="19"/>
        </w:rPr>
        <w:t>$2,800–$3,900 per unit in material waste reduction and volume purchasing savings</w:t>
      </w:r>
    </w:p>
    <w:p w14:paraId="04C18BD9" w14:textId="77777777" w:rsidR="00942BA9" w:rsidRDefault="00AF377D">
      <w:pPr>
        <w:pStyle w:val="ListParagraph"/>
        <w:numPr>
          <w:ilvl w:val="0"/>
          <w:numId w:val="2"/>
        </w:numPr>
        <w:spacing w:before="40" w:after="40"/>
      </w:pPr>
      <w:r>
        <w:rPr>
          <w:color w:val="333333"/>
          <w:sz w:val="19"/>
          <w:szCs w:val="19"/>
        </w:rPr>
        <w:t>A teaching and training environment for M4Academy workforce development — production and education in the same facility</w:t>
      </w:r>
    </w:p>
    <w:p w14:paraId="101EC985" w14:textId="77777777" w:rsidR="00942BA9" w:rsidRDefault="00AF377D">
      <w:pPr>
        <w:pStyle w:val="ListParagraph"/>
        <w:numPr>
          <w:ilvl w:val="0"/>
          <w:numId w:val="2"/>
        </w:numPr>
        <w:spacing w:before="40" w:after="40"/>
      </w:pPr>
      <w:r>
        <w:rPr>
          <w:color w:val="333333"/>
          <w:sz w:val="19"/>
          <w:szCs w:val="19"/>
        </w:rPr>
        <w:t>For 30 units: estimated 2,400–3,600 hours of field labor saved and $84,000–$117,000 in material savings</w:t>
      </w:r>
    </w:p>
    <w:p w14:paraId="0825A3F3" w14:textId="77777777" w:rsidR="00942BA9" w:rsidRDefault="00942BA9"/>
    <w:p w14:paraId="270F5056" w14:textId="77777777" w:rsidR="00942BA9" w:rsidRDefault="00AF377D">
      <w:pPr>
        <w:spacing w:before="200" w:after="80"/>
      </w:pPr>
      <w:proofErr w:type="gramStart"/>
      <w:r>
        <w:rPr>
          <w:b/>
          <w:bCs/>
          <w:color w:val="333333"/>
          <w:sz w:val="22"/>
          <w:szCs w:val="22"/>
        </w:rPr>
        <w:t>4.4  The</w:t>
      </w:r>
      <w:proofErr w:type="gramEnd"/>
      <w:r>
        <w:rPr>
          <w:b/>
          <w:bCs/>
          <w:color w:val="333333"/>
          <w:sz w:val="22"/>
          <w:szCs w:val="22"/>
        </w:rPr>
        <w:t xml:space="preserve"> 4WardSIP Alternate Specification Proposal</w:t>
      </w:r>
    </w:p>
    <w:p w14:paraId="1189A96B" w14:textId="77777777" w:rsidR="00942BA9" w:rsidRDefault="00AF377D">
      <w:pPr>
        <w:spacing w:before="60" w:after="60"/>
      </w:pPr>
      <w:r>
        <w:rPr>
          <w:color w:val="333333"/>
          <w:sz w:val="19"/>
          <w:szCs w:val="19"/>
        </w:rPr>
        <w:t>If the supplied drawings' specifications allow performance equivalence or value engineering alternates, we will propose the 4WardSIP (Thermo-Brace SIB assembly) as a documented cost-saving envelope alternate. The proposal is structured as a benefit to the homebuyers — any savings realized through the alternate are applied to reduce the subsidy gap. WNCLB retains approval authority over any design alternate.</w:t>
      </w:r>
    </w:p>
    <w:p w14:paraId="69352DDC" w14:textId="77777777" w:rsidR="00942BA9" w:rsidRDefault="00942BA9"/>
    <w:p w14:paraId="382D2F68" w14:textId="77777777" w:rsidR="00942BA9" w:rsidRDefault="00AF377D">
      <w:pPr>
        <w:spacing w:before="60" w:after="60"/>
      </w:pPr>
      <w:r>
        <w:rPr>
          <w:color w:val="333333"/>
          <w:sz w:val="19"/>
          <w:szCs w:val="19"/>
        </w:rPr>
        <w:lastRenderedPageBreak/>
        <w:t>For Elbert Palmer's estimated 27,000 SF of exterior wall area:</w:t>
      </w:r>
    </w:p>
    <w:p w14:paraId="3880847F" w14:textId="77777777" w:rsidR="00942BA9" w:rsidRDefault="00AF377D">
      <w:pPr>
        <w:pStyle w:val="ListParagraph"/>
        <w:numPr>
          <w:ilvl w:val="0"/>
          <w:numId w:val="2"/>
        </w:numPr>
        <w:spacing w:before="40" w:after="40"/>
      </w:pPr>
      <w:r>
        <w:rPr>
          <w:color w:val="333333"/>
          <w:sz w:val="19"/>
          <w:szCs w:val="19"/>
        </w:rPr>
        <w:t>T1 savings: 27,000 SF × $5.10 = ~$138,000</w:t>
      </w:r>
    </w:p>
    <w:p w14:paraId="3567BC34" w14:textId="77777777" w:rsidR="00942BA9" w:rsidRDefault="00AF377D">
      <w:pPr>
        <w:pStyle w:val="ListParagraph"/>
        <w:numPr>
          <w:ilvl w:val="0"/>
          <w:numId w:val="2"/>
        </w:numPr>
        <w:spacing w:before="40" w:after="40"/>
      </w:pPr>
      <w:r>
        <w:rPr>
          <w:color w:val="333333"/>
          <w:sz w:val="19"/>
          <w:szCs w:val="19"/>
        </w:rPr>
        <w:t>T2 savings: 27,000 SF × $13.60 = ~$367,000</w:t>
      </w:r>
    </w:p>
    <w:p w14:paraId="67ABD5FA" w14:textId="77777777" w:rsidR="00942BA9" w:rsidRDefault="00AF377D">
      <w:pPr>
        <w:pStyle w:val="ListParagraph"/>
        <w:numPr>
          <w:ilvl w:val="0"/>
          <w:numId w:val="2"/>
        </w:numPr>
        <w:spacing w:before="40" w:after="40"/>
      </w:pPr>
      <w:r>
        <w:rPr>
          <w:color w:val="333333"/>
          <w:sz w:val="19"/>
          <w:szCs w:val="19"/>
        </w:rPr>
        <w:t>Combined with off-site assembly savings: $222,000–$484,000 total construction cost advantage</w:t>
      </w:r>
    </w:p>
    <w:p w14:paraId="463CD5C6" w14:textId="77777777" w:rsidR="00942BA9" w:rsidRDefault="00942BA9"/>
    <w:p w14:paraId="26E1F3BC" w14:textId="77777777" w:rsidR="00942BA9" w:rsidRDefault="00AF377D">
      <w:pPr>
        <w:spacing w:before="300" w:after="120"/>
      </w:pPr>
      <w:proofErr w:type="gramStart"/>
      <w:r>
        <w:rPr>
          <w:b/>
          <w:bCs/>
          <w:color w:val="196B23"/>
          <w:sz w:val="28"/>
          <w:szCs w:val="28"/>
        </w:rPr>
        <w:t>05  THE</w:t>
      </w:r>
      <w:proofErr w:type="gramEnd"/>
      <w:r>
        <w:rPr>
          <w:b/>
          <w:bCs/>
          <w:color w:val="196B23"/>
          <w:sz w:val="28"/>
          <w:szCs w:val="28"/>
        </w:rPr>
        <w:t xml:space="preserve"> MERGE4WARD MANUFACTURING HUB — E. 12TH STREET</w:t>
      </w:r>
    </w:p>
    <w:p w14:paraId="45502EDD" w14:textId="77777777" w:rsidR="00942BA9" w:rsidRDefault="00AF377D">
      <w:pPr>
        <w:spacing w:before="200" w:after="80"/>
      </w:pPr>
      <w:proofErr w:type="gramStart"/>
      <w:r>
        <w:rPr>
          <w:b/>
          <w:bCs/>
          <w:color w:val="333333"/>
          <w:sz w:val="22"/>
          <w:szCs w:val="22"/>
        </w:rPr>
        <w:t>5.1  The</w:t>
      </w:r>
      <w:proofErr w:type="gramEnd"/>
      <w:r>
        <w:rPr>
          <w:b/>
          <w:bCs/>
          <w:color w:val="333333"/>
          <w:sz w:val="22"/>
          <w:szCs w:val="22"/>
        </w:rPr>
        <w:t xml:space="preserve"> Site</w:t>
      </w:r>
    </w:p>
    <w:p w14:paraId="3022BDA3" w14:textId="77777777" w:rsidR="00942BA9" w:rsidRDefault="00AF377D">
      <w:pPr>
        <w:spacing w:before="60" w:after="60"/>
      </w:pPr>
      <w:r>
        <w:rPr>
          <w:color w:val="333333"/>
          <w:sz w:val="19"/>
          <w:szCs w:val="19"/>
        </w:rPr>
        <w:t>1400 E. 12th Street (parcel 2604500006) is part of a three-parcel industrial campus in the Brandywine Industrial Complex, Wilmington DE 19802 — on the Brandywine Creek waterfront, 9.19 acres (1400 alone), 11.75 acres in the three-parcel assembly. Owner: Brandywine Realty LLC (Paterson NJ). Current tenants include Advantage Building Supply — a building materials operation that is directly on-thesis for a manufacturing supply chain story.</w:t>
      </w:r>
    </w:p>
    <w:p w14:paraId="3FD1D887"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42BA9" w14:paraId="10C17C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06C835D" w14:textId="77777777" w:rsidR="00942BA9" w:rsidRDefault="00AF377D">
            <w:r>
              <w:rPr>
                <w:b/>
                <w:bCs/>
                <w:color w:val="333333"/>
                <w:sz w:val="18"/>
                <w:szCs w:val="18"/>
              </w:rPr>
              <w:t>Parcels in Assembly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87C34" w14:textId="77777777" w:rsidR="00942BA9" w:rsidRDefault="00AF377D">
            <w:r>
              <w:rPr>
                <w:color w:val="333333"/>
                <w:sz w:val="18"/>
                <w:szCs w:val="18"/>
              </w:rPr>
              <w:t>1330 E. 12th (2 ac) + 1340 E. 12th (0.56 ac) + 1400 E. 12th (9.19 ac) = 11.75 ac total</w:t>
            </w:r>
          </w:p>
        </w:tc>
      </w:tr>
      <w:tr w:rsidR="00942BA9" w14:paraId="657D79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9C9A222" w14:textId="77777777" w:rsidR="00942BA9" w:rsidRDefault="00AF377D">
            <w:r>
              <w:rPr>
                <w:b/>
                <w:bCs/>
                <w:color w:val="333333"/>
                <w:sz w:val="18"/>
                <w:szCs w:val="18"/>
              </w:rPr>
              <w:t>Owner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DD33B" w14:textId="77777777" w:rsidR="00942BA9" w:rsidRDefault="00AF377D">
            <w:r>
              <w:rPr>
                <w:color w:val="333333"/>
                <w:sz w:val="18"/>
                <w:szCs w:val="18"/>
              </w:rPr>
              <w:t>Brandywine Realty LLC, Paterson NJ — acquired Oct 2020 ($10 intra-entity transfer)</w:t>
            </w:r>
          </w:p>
        </w:tc>
      </w:tr>
      <w:tr w:rsidR="00942BA9" w14:paraId="76BECE6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9A3EE12" w14:textId="77777777" w:rsidR="00942BA9" w:rsidRDefault="00AF377D">
            <w:r>
              <w:rPr>
                <w:b/>
                <w:bCs/>
                <w:color w:val="333333"/>
                <w:sz w:val="18"/>
                <w:szCs w:val="18"/>
              </w:rPr>
              <w:t>Assessed Value (1400 alone)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0F39E" w14:textId="77777777" w:rsidR="00942BA9" w:rsidRDefault="00AF377D">
            <w:r>
              <w:rPr>
                <w:color w:val="333333"/>
                <w:sz w:val="18"/>
                <w:szCs w:val="18"/>
              </w:rPr>
              <w:t>$14,682,000 (Land: $129K + Structure: $14,553</w:t>
            </w:r>
            <w:proofErr w:type="gramStart"/>
            <w:r>
              <w:rPr>
                <w:color w:val="333333"/>
                <w:sz w:val="18"/>
                <w:szCs w:val="18"/>
              </w:rPr>
              <w:t>K) —</w:t>
            </w:r>
            <w:proofErr w:type="gramEnd"/>
            <w:r>
              <w:rPr>
                <w:color w:val="333333"/>
                <w:sz w:val="18"/>
                <w:szCs w:val="18"/>
              </w:rPr>
              <w:t xml:space="preserve"> 2025 reassessment</w:t>
            </w:r>
          </w:p>
        </w:tc>
      </w:tr>
      <w:tr w:rsidR="00942BA9" w14:paraId="17E68B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1008B94" w14:textId="77777777" w:rsidR="00942BA9" w:rsidRDefault="00AF377D">
            <w:r>
              <w:rPr>
                <w:b/>
                <w:bCs/>
                <w:color w:val="333333"/>
                <w:sz w:val="18"/>
                <w:szCs w:val="18"/>
              </w:rPr>
              <w:t>Asking Price (3 parcels)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7578C" w14:textId="77777777" w:rsidR="00942BA9" w:rsidRDefault="00AF377D">
            <w:r>
              <w:rPr>
                <w:color w:val="333333"/>
                <w:sz w:val="18"/>
                <w:szCs w:val="18"/>
              </w:rPr>
              <w:t>$10,000,000 — buying below one parcel's assessed value with 2.6 additional acres</w:t>
            </w:r>
          </w:p>
        </w:tc>
      </w:tr>
      <w:tr w:rsidR="00942BA9" w14:paraId="03E1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276E83E" w14:textId="77777777" w:rsidR="00942BA9" w:rsidRDefault="00AF377D">
            <w:r>
              <w:rPr>
                <w:b/>
                <w:bCs/>
                <w:color w:val="333333"/>
                <w:sz w:val="18"/>
                <w:szCs w:val="18"/>
              </w:rPr>
              <w:t>Zoning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8354B" w14:textId="77777777" w:rsidR="00942BA9" w:rsidRDefault="00AF377D">
            <w:r>
              <w:rPr>
                <w:color w:val="333333"/>
                <w:sz w:val="18"/>
                <w:szCs w:val="18"/>
              </w:rPr>
              <w:t>26M-2 General Industrial + 26W1 Waterfront Manufacturing</w:t>
            </w:r>
          </w:p>
        </w:tc>
      </w:tr>
      <w:tr w:rsidR="00942BA9" w14:paraId="1944D5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2DB5C42" w14:textId="77777777" w:rsidR="00942BA9" w:rsidRDefault="00AF377D">
            <w:r>
              <w:rPr>
                <w:b/>
                <w:bCs/>
                <w:color w:val="333333"/>
                <w:sz w:val="18"/>
                <w:szCs w:val="18"/>
              </w:rPr>
              <w:t>Constraints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F34AE" w14:textId="77777777" w:rsidR="00942BA9" w:rsidRDefault="00AF377D">
            <w:r>
              <w:rPr>
                <w:color w:val="333333"/>
                <w:sz w:val="18"/>
                <w:szCs w:val="18"/>
              </w:rPr>
              <w:t>Wetlands-LU, State Wetlands, Floodplain overlays — creek-edge portions restricted. PCA and FEMA FIRM review required.</w:t>
            </w:r>
          </w:p>
        </w:tc>
      </w:tr>
      <w:tr w:rsidR="00942BA9" w14:paraId="54A285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0CCA91F" w14:textId="77777777" w:rsidR="00942BA9" w:rsidRDefault="00AF377D">
            <w:r>
              <w:rPr>
                <w:b/>
                <w:bCs/>
                <w:color w:val="333333"/>
                <w:sz w:val="18"/>
                <w:szCs w:val="18"/>
              </w:rPr>
              <w:t>Tenants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80C215" w14:textId="77777777" w:rsidR="00942BA9" w:rsidRDefault="00AF377D">
            <w:r>
              <w:rPr>
                <w:color w:val="333333"/>
                <w:sz w:val="18"/>
                <w:szCs w:val="18"/>
              </w:rPr>
              <w:t xml:space="preserve">Advantage Building Supply (anchor, </w:t>
            </w:r>
            <w:proofErr w:type="gramStart"/>
            <w:r>
              <w:rPr>
                <w:color w:val="333333"/>
                <w:sz w:val="18"/>
                <w:szCs w:val="18"/>
              </w:rPr>
              <w:t>on-thesis</w:t>
            </w:r>
            <w:proofErr w:type="gramEnd"/>
            <w:r>
              <w:rPr>
                <w:color w:val="333333"/>
                <w:sz w:val="18"/>
                <w:szCs w:val="18"/>
              </w:rPr>
              <w:t>); cell tower ($21,600/yr lease); others TBD pending rent roll</w:t>
            </w:r>
          </w:p>
        </w:tc>
      </w:tr>
      <w:tr w:rsidR="00942BA9" w14:paraId="326C55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9F51863" w14:textId="77777777" w:rsidR="00942BA9" w:rsidRDefault="00AF377D">
            <w:r>
              <w:rPr>
                <w:b/>
                <w:bCs/>
                <w:color w:val="333333"/>
                <w:sz w:val="18"/>
                <w:szCs w:val="18"/>
              </w:rPr>
              <w:t>OED Connection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59044" w14:textId="77777777" w:rsidR="00942BA9" w:rsidRDefault="00AF377D">
            <w:r>
              <w:rPr>
                <w:color w:val="333333"/>
                <w:sz w:val="18"/>
                <w:szCs w:val="18"/>
              </w:rPr>
              <w:t>Sean Park at City of Wilmington OED suggested this site. Existing city awareness of property and potential.</w:t>
            </w:r>
          </w:p>
        </w:tc>
      </w:tr>
      <w:tr w:rsidR="00942BA9" w14:paraId="4A848B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1226073" w14:textId="77777777" w:rsidR="00942BA9" w:rsidRDefault="00AF377D">
            <w:r>
              <w:rPr>
                <w:b/>
                <w:bCs/>
                <w:color w:val="333333"/>
                <w:sz w:val="18"/>
                <w:szCs w:val="18"/>
              </w:rPr>
              <w:t>Census Tract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DACA03" w14:textId="77777777" w:rsidR="00942BA9" w:rsidRDefault="00AF377D">
            <w:r>
              <w:rPr>
                <w:color w:val="333333"/>
                <w:sz w:val="18"/>
                <w:szCs w:val="18"/>
              </w:rPr>
              <w:t>30.02 — QCT status for NMTC to be confirmed</w:t>
            </w:r>
          </w:p>
        </w:tc>
      </w:tr>
    </w:tbl>
    <w:p w14:paraId="59E25B10" w14:textId="77777777" w:rsidR="00942BA9" w:rsidRDefault="00942BA9"/>
    <w:p w14:paraId="5BCC5DDC" w14:textId="77777777" w:rsidR="00942BA9" w:rsidRDefault="00AF377D">
      <w:pPr>
        <w:spacing w:before="200" w:after="80"/>
      </w:pPr>
      <w:proofErr w:type="gramStart"/>
      <w:r>
        <w:rPr>
          <w:b/>
          <w:bCs/>
          <w:color w:val="333333"/>
          <w:sz w:val="22"/>
          <w:szCs w:val="22"/>
        </w:rPr>
        <w:t>5.2  The</w:t>
      </w:r>
      <w:proofErr w:type="gramEnd"/>
      <w:r>
        <w:rPr>
          <w:b/>
          <w:bCs/>
          <w:color w:val="333333"/>
          <w:sz w:val="22"/>
          <w:szCs w:val="22"/>
        </w:rPr>
        <w:t xml:space="preserve"> Vision — Merge4Ward Manufacturing + Training Hub</w:t>
      </w:r>
    </w:p>
    <w:p w14:paraId="4A39B416" w14:textId="77777777" w:rsidR="00942BA9" w:rsidRDefault="00AF377D">
      <w:pPr>
        <w:spacing w:before="60" w:after="60"/>
      </w:pPr>
      <w:r>
        <w:rPr>
          <w:color w:val="333333"/>
          <w:sz w:val="19"/>
          <w:szCs w:val="19"/>
        </w:rPr>
        <w:t>The E. 12th Street campus is the permanent home of the Merge4Ward Manufacturing and Sustainable Innovative Building Technology Training Hub — a dual-purpose facility that assembles Forward Building System components and educates the next generation of Wilmington construction workers in the same building, simultaneously.</w:t>
      </w:r>
    </w:p>
    <w:p w14:paraId="22BE90CD" w14:textId="77777777" w:rsidR="00942BA9" w:rsidRDefault="00942BA9"/>
    <w:p w14:paraId="03C5D607" w14:textId="77777777" w:rsidR="00942BA9" w:rsidRDefault="00AF377D">
      <w:pPr>
        <w:pStyle w:val="ListParagraph"/>
        <w:numPr>
          <w:ilvl w:val="0"/>
          <w:numId w:val="2"/>
        </w:numPr>
        <w:spacing w:before="40" w:after="40"/>
      </w:pPr>
      <w:r>
        <w:rPr>
          <w:color w:val="333333"/>
          <w:sz w:val="19"/>
          <w:szCs w:val="19"/>
        </w:rPr>
        <w:t>Panel assembly line: SIP cutting, SAPK connector kit staging, prefab wet wall modules, cabinet modules, flooring pre-cut kits — all Forward Building System Phase 1 enhancements</w:t>
      </w:r>
    </w:p>
    <w:p w14:paraId="57B07DF1" w14:textId="77777777" w:rsidR="00942BA9" w:rsidRDefault="00AF377D">
      <w:pPr>
        <w:pStyle w:val="ListParagraph"/>
        <w:numPr>
          <w:ilvl w:val="0"/>
          <w:numId w:val="2"/>
        </w:numPr>
        <w:spacing w:before="40" w:after="40"/>
      </w:pPr>
      <w:r>
        <w:rPr>
          <w:color w:val="333333"/>
          <w:sz w:val="19"/>
          <w:szCs w:val="19"/>
        </w:rPr>
        <w:t>Year-round production: weather-independent schedule, assembly-line quality control, zero site exposure during fabrication</w:t>
      </w:r>
    </w:p>
    <w:p w14:paraId="28DC779F" w14:textId="77777777" w:rsidR="00942BA9" w:rsidRDefault="00AF377D">
      <w:pPr>
        <w:pStyle w:val="ListParagraph"/>
        <w:numPr>
          <w:ilvl w:val="0"/>
          <w:numId w:val="2"/>
        </w:numPr>
        <w:spacing w:before="40" w:after="40"/>
      </w:pPr>
      <w:r>
        <w:rPr>
          <w:color w:val="333333"/>
          <w:sz w:val="19"/>
          <w:szCs w:val="19"/>
        </w:rPr>
        <w:t>M4Academy workforce training: CNC machinist, structural assembly tech, quality control inspector, logistics coordinator — $45K–$65K+ positions accessible to workers with vocational training</w:t>
      </w:r>
    </w:p>
    <w:p w14:paraId="2CE5C5E9" w14:textId="77777777" w:rsidR="00942BA9" w:rsidRDefault="00AF377D">
      <w:pPr>
        <w:pStyle w:val="ListParagraph"/>
        <w:numPr>
          <w:ilvl w:val="0"/>
          <w:numId w:val="2"/>
        </w:numPr>
        <w:spacing w:before="40" w:after="40"/>
      </w:pPr>
      <w:r>
        <w:rPr>
          <w:color w:val="333333"/>
          <w:sz w:val="19"/>
          <w:szCs w:val="19"/>
        </w:rPr>
        <w:t>Advantage Building Supply as anchor tenant and potential supply chain partner — building materials already on site</w:t>
      </w:r>
    </w:p>
    <w:p w14:paraId="05E64980" w14:textId="77777777" w:rsidR="00942BA9" w:rsidRDefault="00AF377D">
      <w:pPr>
        <w:pStyle w:val="ListParagraph"/>
        <w:numPr>
          <w:ilvl w:val="0"/>
          <w:numId w:val="2"/>
        </w:numPr>
        <w:spacing w:before="40" w:after="40"/>
      </w:pPr>
      <w:r>
        <w:rPr>
          <w:color w:val="333333"/>
          <w:sz w:val="19"/>
          <w:szCs w:val="19"/>
        </w:rPr>
        <w:t>Cell tower lease ($21,600/yr) as passive contract income from day one</w:t>
      </w:r>
    </w:p>
    <w:p w14:paraId="6E9E5C69" w14:textId="77777777" w:rsidR="00942BA9" w:rsidRDefault="00AF377D">
      <w:pPr>
        <w:pStyle w:val="ListParagraph"/>
        <w:numPr>
          <w:ilvl w:val="0"/>
          <w:numId w:val="2"/>
        </w:numPr>
        <w:spacing w:before="40" w:after="40"/>
      </w:pPr>
      <w:r>
        <w:rPr>
          <w:color w:val="333333"/>
          <w:sz w:val="19"/>
          <w:szCs w:val="19"/>
        </w:rPr>
        <w:t xml:space="preserve">Merge4Ward Phase 1 related-party lease ($260,000/yr) as anchor income for the operating pro </w:t>
      </w:r>
      <w:proofErr w:type="gramStart"/>
      <w:r>
        <w:rPr>
          <w:color w:val="333333"/>
          <w:sz w:val="19"/>
          <w:szCs w:val="19"/>
        </w:rPr>
        <w:t>forma</w:t>
      </w:r>
      <w:proofErr w:type="gramEnd"/>
    </w:p>
    <w:p w14:paraId="4C4C08BA" w14:textId="77777777" w:rsidR="00942BA9" w:rsidRDefault="00942BA9"/>
    <w:p w14:paraId="1BF7A6A8" w14:textId="77777777" w:rsidR="00942BA9" w:rsidRDefault="00AF377D">
      <w:pPr>
        <w:spacing w:before="200" w:after="80"/>
      </w:pPr>
      <w:proofErr w:type="gramStart"/>
      <w:r>
        <w:rPr>
          <w:b/>
          <w:bCs/>
          <w:color w:val="333333"/>
          <w:sz w:val="22"/>
          <w:szCs w:val="22"/>
        </w:rPr>
        <w:lastRenderedPageBreak/>
        <w:t>5.3  The</w:t>
      </w:r>
      <w:proofErr w:type="gramEnd"/>
      <w:r>
        <w:rPr>
          <w:b/>
          <w:bCs/>
          <w:color w:val="333333"/>
          <w:sz w:val="22"/>
          <w:szCs w:val="22"/>
        </w:rPr>
        <w:t xml:space="preserve"> E. 12th Financial Model (M4Di </w:t>
      </w:r>
      <w:proofErr w:type="spellStart"/>
      <w:r>
        <w:rPr>
          <w:b/>
          <w:bCs/>
          <w:color w:val="333333"/>
          <w:sz w:val="22"/>
          <w:szCs w:val="22"/>
        </w:rPr>
        <w:t>FeasOps</w:t>
      </w:r>
      <w:proofErr w:type="spellEnd"/>
      <w:r>
        <w:rPr>
          <w:b/>
          <w:bCs/>
          <w:color w:val="333333"/>
          <w:sz w:val="22"/>
          <w:szCs w:val="22"/>
        </w:rPr>
        <w:t xml:space="preserve"> G0 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960"/>
      </w:tblGrid>
      <w:tr w:rsidR="00942BA9" w14:paraId="210B38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06C141C4" w14:textId="77777777" w:rsidR="00942BA9" w:rsidRDefault="00AF377D">
            <w:r>
              <w:rPr>
                <w:b/>
                <w:bCs/>
                <w:color w:val="FFFFFF"/>
                <w:sz w:val="18"/>
                <w:szCs w:val="18"/>
              </w:rPr>
              <w:t>LINE ITEM</w:t>
            </w:r>
          </w:p>
        </w:tc>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3F04C1A9" w14:textId="77777777" w:rsidR="00942BA9" w:rsidRDefault="00AF377D">
            <w:pPr>
              <w:jc w:val="right"/>
            </w:pPr>
            <w:r>
              <w:rPr>
                <w:b/>
                <w:bCs/>
                <w:color w:val="FFFFFF"/>
                <w:sz w:val="18"/>
                <w:szCs w:val="18"/>
              </w:rPr>
              <w:t>AMOUNT</w:t>
            </w:r>
          </w:p>
        </w:tc>
        <w:tc>
          <w:tcPr>
            <w:tcW w:w="39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348658D8" w14:textId="77777777" w:rsidR="00942BA9" w:rsidRDefault="00AF377D">
            <w:r>
              <w:rPr>
                <w:b/>
                <w:bCs/>
                <w:color w:val="FFFFFF"/>
                <w:sz w:val="18"/>
                <w:szCs w:val="18"/>
              </w:rPr>
              <w:t>NOTES</w:t>
            </w:r>
          </w:p>
        </w:tc>
      </w:tr>
      <w:tr w:rsidR="00942BA9" w14:paraId="72DFB5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679CAAA" w14:textId="77777777" w:rsidR="00942BA9" w:rsidRDefault="00AF377D">
            <w:r>
              <w:rPr>
                <w:b/>
                <w:bCs/>
                <w:color w:val="333333"/>
                <w:sz w:val="18"/>
                <w:szCs w:val="18"/>
              </w:rPr>
              <w:t>Acquisition — 3-parcel assembly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0A650" w14:textId="77777777" w:rsidR="00942BA9" w:rsidRDefault="00AF377D">
            <w:pPr>
              <w:jc w:val="right"/>
            </w:pPr>
            <w:r>
              <w:rPr>
                <w:color w:val="333333"/>
                <w:sz w:val="18"/>
                <w:szCs w:val="18"/>
              </w:rPr>
              <w:t>$10,000,000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91AA4" w14:textId="77777777" w:rsidR="00942BA9" w:rsidRDefault="00AF377D">
            <w:r>
              <w:rPr>
                <w:color w:val="333333"/>
                <w:sz w:val="18"/>
                <w:szCs w:val="18"/>
              </w:rPr>
              <w:t>~$50/SF on placeholder 200K SF — well below assessed improvements on 1400 alone</w:t>
            </w:r>
          </w:p>
        </w:tc>
      </w:tr>
      <w:tr w:rsidR="00942BA9" w14:paraId="19C4F4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B3B663A" w14:textId="77777777" w:rsidR="00942BA9" w:rsidRDefault="00AF377D">
            <w:r>
              <w:rPr>
                <w:b/>
                <w:bCs/>
                <w:color w:val="333333"/>
                <w:sz w:val="18"/>
                <w:szCs w:val="18"/>
              </w:rPr>
              <w:t>Closing + transaction costs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D8056" w14:textId="77777777" w:rsidR="00942BA9" w:rsidRDefault="00AF377D">
            <w:pPr>
              <w:jc w:val="right"/>
            </w:pPr>
            <w:r>
              <w:rPr>
                <w:color w:val="333333"/>
                <w:sz w:val="18"/>
                <w:szCs w:val="18"/>
              </w:rPr>
              <w:t>$200,000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11EBC" w14:textId="77777777" w:rsidR="00942BA9" w:rsidRDefault="00942BA9"/>
        </w:tc>
      </w:tr>
      <w:tr w:rsidR="00942BA9" w14:paraId="2F3703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3EB891C" w14:textId="77777777" w:rsidR="00942BA9" w:rsidRDefault="00AF377D">
            <w:r>
              <w:rPr>
                <w:b/>
                <w:bCs/>
                <w:color w:val="333333"/>
                <w:sz w:val="18"/>
                <w:szCs w:val="18"/>
              </w:rPr>
              <w:t>Due diligence package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7BF1A" w14:textId="77777777" w:rsidR="00942BA9" w:rsidRDefault="00AF377D">
            <w:pPr>
              <w:jc w:val="right"/>
            </w:pPr>
            <w:r>
              <w:rPr>
                <w:color w:val="333333"/>
                <w:sz w:val="18"/>
                <w:szCs w:val="18"/>
              </w:rPr>
              <w:t>$150,000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6B30AB" w14:textId="77777777" w:rsidR="00942BA9" w:rsidRDefault="00AF377D">
            <w:r>
              <w:rPr>
                <w:color w:val="333333"/>
                <w:sz w:val="18"/>
                <w:szCs w:val="18"/>
              </w:rPr>
              <w:t>Phase I + targeted Phase II, ALTA survey, PCA, rent-roll audit</w:t>
            </w:r>
          </w:p>
        </w:tc>
      </w:tr>
      <w:tr w:rsidR="00942BA9" w14:paraId="5BAC33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C8BA811" w14:textId="77777777" w:rsidR="00942BA9" w:rsidRDefault="00AF377D">
            <w:r>
              <w:rPr>
                <w:b/>
                <w:bCs/>
                <w:color w:val="333333"/>
                <w:sz w:val="18"/>
                <w:szCs w:val="18"/>
              </w:rPr>
              <w:t>Phase 1 renovation (panel line bay)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BB7FD9" w14:textId="77777777" w:rsidR="00942BA9" w:rsidRDefault="00AF377D">
            <w:pPr>
              <w:jc w:val="right"/>
            </w:pPr>
            <w:r>
              <w:rPr>
                <w:color w:val="333333"/>
                <w:sz w:val="18"/>
                <w:szCs w:val="18"/>
              </w:rPr>
              <w:t>$3,400,000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24826B" w14:textId="77777777" w:rsidR="00942BA9" w:rsidRDefault="00AF377D">
            <w:r>
              <w:rPr>
                <w:color w:val="333333"/>
                <w:sz w:val="18"/>
                <w:szCs w:val="18"/>
              </w:rPr>
              <w:t xml:space="preserve">One </w:t>
            </w:r>
            <w:proofErr w:type="gramStart"/>
            <w:r>
              <w:rPr>
                <w:color w:val="333333"/>
                <w:sz w:val="18"/>
                <w:szCs w:val="18"/>
              </w:rPr>
              <w:t>bay</w:t>
            </w:r>
            <w:proofErr w:type="gramEnd"/>
            <w:r>
              <w:rPr>
                <w:color w:val="333333"/>
                <w:sz w:val="18"/>
                <w:szCs w:val="18"/>
              </w:rPr>
              <w:t xml:space="preserve"> fully retrofitted for panel assembly line</w:t>
            </w:r>
          </w:p>
        </w:tc>
      </w:tr>
      <w:tr w:rsidR="00942BA9" w14:paraId="394EAE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84E7BD3" w14:textId="77777777" w:rsidR="00942BA9" w:rsidRDefault="00AF377D">
            <w:r>
              <w:rPr>
                <w:b/>
                <w:bCs/>
                <w:color w:val="333333"/>
                <w:sz w:val="18"/>
                <w:szCs w:val="18"/>
              </w:rPr>
              <w:t>Pilot-to-production equipment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F145FC" w14:textId="77777777" w:rsidR="00942BA9" w:rsidRDefault="00AF377D">
            <w:pPr>
              <w:jc w:val="right"/>
            </w:pPr>
            <w:r>
              <w:rPr>
                <w:color w:val="333333"/>
                <w:sz w:val="18"/>
                <w:szCs w:val="18"/>
              </w:rPr>
              <w:t>$2,000,000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16C9F6" w14:textId="77777777" w:rsidR="00942BA9" w:rsidRDefault="00AF377D">
            <w:r>
              <w:rPr>
                <w:color w:val="333333"/>
                <w:sz w:val="18"/>
                <w:szCs w:val="18"/>
              </w:rPr>
              <w:t>EDA Build to Scale / DEMEP target</w:t>
            </w:r>
          </w:p>
        </w:tc>
      </w:tr>
      <w:tr w:rsidR="00942BA9" w14:paraId="52571F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A7AA73E" w14:textId="77777777" w:rsidR="00942BA9" w:rsidRDefault="00AF377D">
            <w:r>
              <w:rPr>
                <w:b/>
                <w:bCs/>
                <w:color w:val="333333"/>
                <w:sz w:val="18"/>
                <w:szCs w:val="18"/>
              </w:rPr>
              <w:t>Deferred maintenance / site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EB00A" w14:textId="77777777" w:rsidR="00942BA9" w:rsidRDefault="00AF377D">
            <w:pPr>
              <w:jc w:val="right"/>
            </w:pPr>
            <w:r>
              <w:rPr>
                <w:color w:val="333333"/>
                <w:sz w:val="18"/>
                <w:szCs w:val="18"/>
              </w:rPr>
              <w:t>$750,000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46A84" w14:textId="77777777" w:rsidR="00942BA9" w:rsidRDefault="00AF377D">
            <w:r>
              <w:rPr>
                <w:color w:val="333333"/>
                <w:sz w:val="18"/>
                <w:szCs w:val="18"/>
              </w:rPr>
              <w:t>Pending PCA</w:t>
            </w:r>
          </w:p>
        </w:tc>
      </w:tr>
      <w:tr w:rsidR="00942BA9" w14:paraId="5C92F7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363FBA8" w14:textId="77777777" w:rsidR="00942BA9" w:rsidRDefault="00AF377D">
            <w:r>
              <w:rPr>
                <w:b/>
                <w:bCs/>
                <w:color w:val="333333"/>
                <w:sz w:val="18"/>
                <w:szCs w:val="18"/>
              </w:rPr>
              <w:t>Soft costs + contingency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A5C62" w14:textId="77777777" w:rsidR="00942BA9" w:rsidRDefault="00AF377D">
            <w:pPr>
              <w:jc w:val="right"/>
            </w:pPr>
            <w:r>
              <w:rPr>
                <w:color w:val="333333"/>
                <w:sz w:val="18"/>
                <w:szCs w:val="18"/>
              </w:rPr>
              <w:t>$1,414,500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76FB49" w14:textId="77777777" w:rsidR="00942BA9" w:rsidRDefault="00942BA9"/>
        </w:tc>
      </w:tr>
      <w:tr w:rsidR="00942BA9" w14:paraId="37B28D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D32F312" w14:textId="77777777" w:rsidR="00942BA9" w:rsidRDefault="00AF377D">
            <w:r>
              <w:rPr>
                <w:b/>
                <w:bCs/>
                <w:color w:val="333333"/>
                <w:sz w:val="18"/>
                <w:szCs w:val="18"/>
              </w:rPr>
              <w:t>TOTAL PROJECT COST</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6A3BE9F" w14:textId="77777777" w:rsidR="00942BA9" w:rsidRDefault="00AF377D">
            <w:pPr>
              <w:jc w:val="right"/>
            </w:pPr>
            <w:r>
              <w:rPr>
                <w:b/>
                <w:bCs/>
                <w:color w:val="333333"/>
                <w:sz w:val="18"/>
                <w:szCs w:val="18"/>
              </w:rPr>
              <w:t>$17,914,500</w:t>
            </w:r>
          </w:p>
        </w:tc>
        <w:tc>
          <w:tcPr>
            <w:tcW w:w="39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2D4C5BD" w14:textId="77777777" w:rsidR="00942BA9" w:rsidRDefault="00942BA9"/>
        </w:tc>
      </w:tr>
      <w:tr w:rsidR="00942BA9" w14:paraId="129465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73C33" w14:textId="77777777" w:rsidR="00942BA9" w:rsidRDefault="00942BA9"/>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FD5F92" w14:textId="77777777" w:rsidR="00942BA9" w:rsidRDefault="00942BA9"/>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84538" w14:textId="77777777" w:rsidR="00942BA9" w:rsidRDefault="00942BA9"/>
        </w:tc>
      </w:tr>
      <w:tr w:rsidR="00942BA9" w14:paraId="27C217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20FC8D1" w14:textId="77777777" w:rsidR="00942BA9" w:rsidRDefault="00AF377D">
            <w:r>
              <w:rPr>
                <w:b/>
                <w:bCs/>
                <w:color w:val="333333"/>
                <w:sz w:val="18"/>
                <w:szCs w:val="18"/>
              </w:rPr>
              <w:t>Stabilized NOI (third-party leases + M4W anchor)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7ECDE" w14:textId="77777777" w:rsidR="00942BA9" w:rsidRDefault="00AF377D">
            <w:pPr>
              <w:jc w:val="right"/>
            </w:pPr>
            <w:r>
              <w:rPr>
                <w:color w:val="333333"/>
                <w:sz w:val="18"/>
                <w:szCs w:val="18"/>
              </w:rPr>
              <w:t>$731,048/yr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66CC8C" w14:textId="77777777" w:rsidR="00942BA9" w:rsidRDefault="00AF377D">
            <w:r>
              <w:rPr>
                <w:color w:val="196B23"/>
                <w:sz w:val="18"/>
                <w:szCs w:val="18"/>
              </w:rPr>
              <w:t xml:space="preserve">Yield on cost: </w:t>
            </w:r>
            <w:proofErr w:type="gramStart"/>
            <w:r>
              <w:rPr>
                <w:color w:val="196B23"/>
                <w:sz w:val="18"/>
                <w:szCs w:val="18"/>
              </w:rPr>
              <w:t>4.1% —</w:t>
            </w:r>
            <w:proofErr w:type="gramEnd"/>
            <w:r>
              <w:rPr>
                <w:color w:val="196B23"/>
                <w:sz w:val="18"/>
                <w:szCs w:val="18"/>
              </w:rPr>
              <w:t xml:space="preserve"> this behaves like real estate</w:t>
            </w:r>
          </w:p>
        </w:tc>
      </w:tr>
      <w:tr w:rsidR="00942BA9" w14:paraId="1DB16A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BFE725B" w14:textId="77777777" w:rsidR="00942BA9" w:rsidRDefault="00AF377D">
            <w:r>
              <w:rPr>
                <w:b/>
                <w:bCs/>
                <w:color w:val="333333"/>
                <w:sz w:val="18"/>
                <w:szCs w:val="18"/>
              </w:rPr>
              <w:t>Supportable senior debt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5E254" w14:textId="77777777" w:rsidR="00942BA9" w:rsidRDefault="00AF377D">
            <w:pPr>
              <w:jc w:val="right"/>
            </w:pPr>
            <w:r>
              <w:rPr>
                <w:color w:val="333333"/>
                <w:sz w:val="18"/>
                <w:szCs w:val="18"/>
              </w:rPr>
              <w:t>$7,053,947</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787F1F" w14:textId="77777777" w:rsidR="00942BA9" w:rsidRDefault="00AF377D">
            <w:r>
              <w:rPr>
                <w:color w:val="333333"/>
                <w:sz w:val="18"/>
                <w:szCs w:val="18"/>
              </w:rPr>
              <w:t>6.75% / 25-yr placeholder rate</w:t>
            </w:r>
          </w:p>
        </w:tc>
      </w:tr>
      <w:tr w:rsidR="00942BA9" w14:paraId="3F7DAB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A4151B9" w14:textId="77777777" w:rsidR="00942BA9" w:rsidRDefault="00AF377D">
            <w:r>
              <w:rPr>
                <w:b/>
                <w:bCs/>
                <w:color w:val="333333"/>
                <w:sz w:val="18"/>
                <w:szCs w:val="18"/>
              </w:rPr>
              <w:t>GAP TO CLOSE (grant + equity stack)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908F6" w14:textId="77777777" w:rsidR="00942BA9" w:rsidRDefault="00AF377D">
            <w:pPr>
              <w:jc w:val="right"/>
            </w:pPr>
            <w:r>
              <w:rPr>
                <w:color w:val="9B1C1C"/>
                <w:sz w:val="18"/>
                <w:szCs w:val="18"/>
              </w:rPr>
              <w:t>$10,860,553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09AEA4" w14:textId="77777777" w:rsidR="00942BA9" w:rsidRDefault="00AF377D">
            <w:r>
              <w:rPr>
                <w:color w:val="9B1C1C"/>
                <w:sz w:val="18"/>
                <w:szCs w:val="18"/>
              </w:rPr>
              <w:t>See funding stack in Section 7</w:t>
            </w:r>
          </w:p>
        </w:tc>
      </w:tr>
    </w:tbl>
    <w:p w14:paraId="5323C3D5" w14:textId="77777777" w:rsidR="00942BA9" w:rsidRDefault="00942BA9"/>
    <w:p w14:paraId="1E1CB34C" w14:textId="77777777" w:rsidR="00942BA9" w:rsidRDefault="00AF377D">
      <w:r>
        <w:br w:type="page"/>
      </w:r>
    </w:p>
    <w:p w14:paraId="4E173A2F" w14:textId="77777777" w:rsidR="00942BA9" w:rsidRDefault="00AF377D">
      <w:pPr>
        <w:spacing w:before="300" w:after="120"/>
      </w:pPr>
      <w:proofErr w:type="gramStart"/>
      <w:r>
        <w:rPr>
          <w:b/>
          <w:bCs/>
          <w:color w:val="196B23"/>
          <w:sz w:val="28"/>
          <w:szCs w:val="28"/>
        </w:rPr>
        <w:lastRenderedPageBreak/>
        <w:t>06  THE</w:t>
      </w:r>
      <w:proofErr w:type="gramEnd"/>
      <w:r>
        <w:rPr>
          <w:b/>
          <w:bCs/>
          <w:color w:val="196B23"/>
          <w:sz w:val="28"/>
          <w:szCs w:val="28"/>
        </w:rPr>
        <w:t xml:space="preserve"> THREE-ACT STRATEGY — HOW IT ALL CONNECTS</w:t>
      </w:r>
    </w:p>
    <w:p w14:paraId="6C1FF32A" w14:textId="77777777" w:rsidR="00942BA9" w:rsidRDefault="00AF377D">
      <w:pPr>
        <w:spacing w:before="60" w:after="60"/>
      </w:pPr>
      <w:r>
        <w:rPr>
          <w:b/>
          <w:bCs/>
          <w:color w:val="333333"/>
        </w:rPr>
        <w:t xml:space="preserve">These are not three separate opportunities. </w:t>
      </w:r>
      <w:proofErr w:type="gramStart"/>
      <w:r>
        <w:rPr>
          <w:b/>
          <w:bCs/>
          <w:color w:val="333333"/>
        </w:rPr>
        <w:t>They</w:t>
      </w:r>
      <w:proofErr w:type="gramEnd"/>
      <w:r>
        <w:rPr>
          <w:b/>
          <w:bCs/>
          <w:color w:val="333333"/>
        </w:rPr>
        <w:t xml:space="preserve"> are three acts of the same play. Each one creates the conditions for the next. The sequencing is intentional.</w:t>
      </w:r>
    </w:p>
    <w:p w14:paraId="20C08726"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1062A9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60" w:type="dxa"/>
              <w:left w:w="240" w:type="dxa"/>
              <w:bottom w:w="160" w:type="dxa"/>
              <w:right w:w="240" w:type="dxa"/>
            </w:tcMar>
          </w:tcPr>
          <w:p w14:paraId="150D7E12" w14:textId="77777777" w:rsidR="00942BA9" w:rsidRDefault="00AF377D">
            <w:pPr>
              <w:spacing w:after="80"/>
            </w:pPr>
            <w:r>
              <w:rPr>
                <w:b/>
                <w:bCs/>
                <w:color w:val="196B23"/>
                <w:sz w:val="24"/>
                <w:szCs w:val="24"/>
              </w:rPr>
              <w:t>ACT I — WIN ELBERT PALMER AS DEVELOPER (July–December 2026)</w:t>
            </w:r>
          </w:p>
          <w:p w14:paraId="41AA3408" w14:textId="77777777" w:rsidR="00942BA9" w:rsidRDefault="00AF377D">
            <w:pPr>
              <w:spacing w:after="60"/>
            </w:pPr>
            <w:r>
              <w:rPr>
                <w:color w:val="333333"/>
                <w:sz w:val="19"/>
                <w:szCs w:val="19"/>
              </w:rPr>
              <w:t>M4D competes as developer/builder partner for the 30-unit, $9M Elbert Palmer Townhomes project.</w:t>
            </w:r>
          </w:p>
          <w:p w14:paraId="399AF94A" w14:textId="77777777" w:rsidR="00942BA9" w:rsidRDefault="00AF377D">
            <w:pPr>
              <w:spacing w:after="60"/>
            </w:pPr>
            <w:r>
              <w:rPr>
                <w:b/>
                <w:bCs/>
                <w:color w:val="333333"/>
                <w:sz w:val="19"/>
                <w:szCs w:val="19"/>
              </w:rPr>
              <w:t>What this act accomplishes:</w:t>
            </w:r>
          </w:p>
          <w:p w14:paraId="095A5252" w14:textId="77777777" w:rsidR="00942BA9" w:rsidRDefault="00AF377D">
            <w:pPr>
              <w:pStyle w:val="ListParagraph"/>
              <w:numPr>
                <w:ilvl w:val="0"/>
                <w:numId w:val="2"/>
              </w:numPr>
              <w:spacing w:before="30" w:after="30"/>
            </w:pPr>
            <w:r>
              <w:rPr>
                <w:color w:val="333333"/>
                <w:sz w:val="18"/>
                <w:szCs w:val="18"/>
              </w:rPr>
              <w:t>Establishes M4D as a qualified developer in Wilmington — not just an architect, not just a predevelopment consultant, but an entity that executes projects</w:t>
            </w:r>
          </w:p>
          <w:p w14:paraId="6914BD5F" w14:textId="77777777" w:rsidR="00942BA9" w:rsidRDefault="00AF377D">
            <w:pPr>
              <w:pStyle w:val="ListParagraph"/>
              <w:numPr>
                <w:ilvl w:val="0"/>
                <w:numId w:val="2"/>
              </w:numPr>
              <w:spacing w:before="30" w:after="30"/>
            </w:pPr>
            <w:r>
              <w:rPr>
                <w:color w:val="333333"/>
                <w:sz w:val="18"/>
                <w:szCs w:val="18"/>
              </w:rPr>
              <w:t>Produces the first off-site assembly production run for the Forward Building System in a leased interim warehouse facility</w:t>
            </w:r>
          </w:p>
          <w:p w14:paraId="5BB1DE72" w14:textId="77777777" w:rsidR="00942BA9" w:rsidRDefault="00AF377D">
            <w:pPr>
              <w:pStyle w:val="ListParagraph"/>
              <w:numPr>
                <w:ilvl w:val="0"/>
                <w:numId w:val="2"/>
              </w:numPr>
              <w:spacing w:before="30" w:after="30"/>
            </w:pPr>
            <w:r>
              <w:rPr>
                <w:color w:val="333333"/>
                <w:sz w:val="18"/>
                <w:szCs w:val="18"/>
              </w:rPr>
              <w:t>Proposes the 4WardSIP as a value-engineering envelope alternate — if approved, generates $138K–$484K in cost savings returned to the project</w:t>
            </w:r>
          </w:p>
          <w:p w14:paraId="51AF9BB2" w14:textId="77777777" w:rsidR="00942BA9" w:rsidRDefault="00AF377D">
            <w:pPr>
              <w:pStyle w:val="ListParagraph"/>
              <w:numPr>
                <w:ilvl w:val="0"/>
                <w:numId w:val="2"/>
              </w:numPr>
              <w:spacing w:before="30" w:after="30"/>
            </w:pPr>
            <w:r>
              <w:rPr>
                <w:color w:val="333333"/>
                <w:sz w:val="18"/>
                <w:szCs w:val="18"/>
              </w:rPr>
              <w:t>Creates the live demonstration case for HABC Wells Fargo Round 2: "We analyzed this site, then we built it"</w:t>
            </w:r>
          </w:p>
          <w:p w14:paraId="58F4E529" w14:textId="77777777" w:rsidR="00942BA9" w:rsidRDefault="00AF377D">
            <w:pPr>
              <w:pStyle w:val="ListParagraph"/>
              <w:numPr>
                <w:ilvl w:val="0"/>
                <w:numId w:val="2"/>
              </w:numPr>
              <w:spacing w:before="30" w:after="30"/>
            </w:pPr>
            <w:r>
              <w:rPr>
                <w:color w:val="333333"/>
                <w:sz w:val="18"/>
                <w:szCs w:val="18"/>
              </w:rPr>
              <w:t>Opens the community trust relationship with Southbridge Civic Association, Rep. Frank Cooke, and Councilwoman Harlee</w:t>
            </w:r>
          </w:p>
          <w:p w14:paraId="46084C82" w14:textId="77777777" w:rsidR="00942BA9" w:rsidRDefault="00AF377D">
            <w:pPr>
              <w:pStyle w:val="ListParagraph"/>
              <w:numPr>
                <w:ilvl w:val="0"/>
                <w:numId w:val="2"/>
              </w:numPr>
              <w:spacing w:before="30" w:after="30"/>
            </w:pPr>
            <w:r>
              <w:rPr>
                <w:color w:val="333333"/>
                <w:sz w:val="18"/>
                <w:szCs w:val="18"/>
              </w:rPr>
              <w:t>Generates the first revenue stream directly attributable to the Forward Building System</w:t>
            </w:r>
          </w:p>
          <w:p w14:paraId="476BDF4F" w14:textId="77777777" w:rsidR="00942BA9" w:rsidRDefault="00AF377D">
            <w:pPr>
              <w:pStyle w:val="ListParagraph"/>
              <w:numPr>
                <w:ilvl w:val="0"/>
                <w:numId w:val="2"/>
              </w:numPr>
              <w:spacing w:before="30" w:after="30"/>
            </w:pPr>
            <w:r>
              <w:rPr>
                <w:color w:val="333333"/>
                <w:sz w:val="18"/>
                <w:szCs w:val="18"/>
              </w:rPr>
              <w:t>Creates the documented project record that strengthens the Merge4Ward grant applications for E. 12th Street</w:t>
            </w:r>
          </w:p>
        </w:tc>
      </w:tr>
    </w:tbl>
    <w:p w14:paraId="340D5823"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4D0A4D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EAF6"/>
            <w:tcMar>
              <w:top w:w="160" w:type="dxa"/>
              <w:left w:w="240" w:type="dxa"/>
              <w:bottom w:w="160" w:type="dxa"/>
              <w:right w:w="240" w:type="dxa"/>
            </w:tcMar>
          </w:tcPr>
          <w:p w14:paraId="7EFAF8DF" w14:textId="77777777" w:rsidR="00942BA9" w:rsidRDefault="00AF377D">
            <w:pPr>
              <w:spacing w:after="80"/>
            </w:pPr>
            <w:r>
              <w:rPr>
                <w:b/>
                <w:bCs/>
                <w:color w:val="1A237E"/>
                <w:sz w:val="24"/>
                <w:szCs w:val="24"/>
              </w:rPr>
              <w:t>ACT II — LOI AND ACQUISITION OF E. 12TH STREET (Concurrent with Act I)</w:t>
            </w:r>
          </w:p>
          <w:p w14:paraId="7D2A921F" w14:textId="77777777" w:rsidR="00942BA9" w:rsidRDefault="00AF377D">
            <w:pPr>
              <w:spacing w:after="60"/>
            </w:pPr>
            <w:r>
              <w:rPr>
                <w:color w:val="333333"/>
                <w:sz w:val="19"/>
                <w:szCs w:val="19"/>
              </w:rPr>
              <w:t>While the Elbert Palmer process is in motion, advance the E. 12th Street acquisition in parallel. These two moves are not sequential — they are simultaneous.</w:t>
            </w:r>
          </w:p>
          <w:p w14:paraId="6534AD10" w14:textId="77777777" w:rsidR="00942BA9" w:rsidRDefault="00AF377D">
            <w:pPr>
              <w:spacing w:after="60"/>
            </w:pPr>
            <w:r>
              <w:rPr>
                <w:b/>
                <w:bCs/>
                <w:color w:val="333333"/>
                <w:sz w:val="19"/>
                <w:szCs w:val="19"/>
              </w:rPr>
              <w:t>What this act accomplishes:</w:t>
            </w:r>
          </w:p>
          <w:p w14:paraId="30E03E1E" w14:textId="77777777" w:rsidR="00942BA9" w:rsidRDefault="00AF377D">
            <w:pPr>
              <w:pStyle w:val="ListParagraph"/>
              <w:numPr>
                <w:ilvl w:val="0"/>
                <w:numId w:val="2"/>
              </w:numPr>
              <w:spacing w:before="30" w:after="30"/>
            </w:pPr>
            <w:r>
              <w:rPr>
                <w:color w:val="333333"/>
                <w:sz w:val="18"/>
                <w:szCs w:val="18"/>
              </w:rPr>
              <w:t>Locks the Merge4Ward hub site before the Elbert Palmer project demonstrates its value and drives up interest in the property</w:t>
            </w:r>
          </w:p>
          <w:p w14:paraId="25BBCFAE" w14:textId="77777777" w:rsidR="00942BA9" w:rsidRDefault="00AF377D">
            <w:pPr>
              <w:pStyle w:val="ListParagraph"/>
              <w:numPr>
                <w:ilvl w:val="0"/>
                <w:numId w:val="2"/>
              </w:numPr>
              <w:spacing w:before="30" w:after="30"/>
            </w:pPr>
            <w:r>
              <w:rPr>
                <w:color w:val="333333"/>
                <w:sz w:val="18"/>
                <w:szCs w:val="18"/>
              </w:rPr>
              <w:t>OED connection (Sean Park suggested this site) gives us first-mover intelligence and potential city backing for the acquisition</w:t>
            </w:r>
          </w:p>
          <w:p w14:paraId="311B0454" w14:textId="77777777" w:rsidR="00942BA9" w:rsidRDefault="00AF377D">
            <w:pPr>
              <w:pStyle w:val="ListParagraph"/>
              <w:numPr>
                <w:ilvl w:val="0"/>
                <w:numId w:val="2"/>
              </w:numPr>
              <w:spacing w:before="30" w:after="30"/>
            </w:pPr>
            <w:r>
              <w:rPr>
                <w:color w:val="333333"/>
                <w:sz w:val="18"/>
                <w:szCs w:val="18"/>
              </w:rPr>
              <w:t>The Elbert Palmer win — or even the submission and shortlisting — is sufficient evidence of manufacturing demand to begin LOI negotiations</w:t>
            </w:r>
          </w:p>
          <w:p w14:paraId="7481D43E" w14:textId="77777777" w:rsidR="00942BA9" w:rsidRDefault="00AF377D">
            <w:pPr>
              <w:pStyle w:val="ListParagraph"/>
              <w:numPr>
                <w:ilvl w:val="0"/>
                <w:numId w:val="2"/>
              </w:numPr>
              <w:spacing w:before="30" w:after="30"/>
            </w:pPr>
            <w:r>
              <w:rPr>
                <w:color w:val="333333"/>
                <w:sz w:val="18"/>
                <w:szCs w:val="18"/>
              </w:rPr>
              <w:t>The $10M asking price is below the assessed value of one parcel alone ($14.68</w:t>
            </w:r>
            <w:proofErr w:type="gramStart"/>
            <w:r>
              <w:rPr>
                <w:color w:val="333333"/>
                <w:sz w:val="18"/>
                <w:szCs w:val="18"/>
              </w:rPr>
              <w:t>M) —</w:t>
            </w:r>
            <w:proofErr w:type="gramEnd"/>
            <w:r>
              <w:rPr>
                <w:color w:val="333333"/>
                <w:sz w:val="18"/>
                <w:szCs w:val="18"/>
              </w:rPr>
              <w:t xml:space="preserve"> the acquisition is undervalued relative to income-producing potential</w:t>
            </w:r>
          </w:p>
          <w:p w14:paraId="33B84489" w14:textId="77777777" w:rsidR="00942BA9" w:rsidRDefault="00AF377D">
            <w:pPr>
              <w:pStyle w:val="ListParagraph"/>
              <w:numPr>
                <w:ilvl w:val="0"/>
                <w:numId w:val="2"/>
              </w:numPr>
              <w:spacing w:before="30" w:after="30"/>
            </w:pPr>
            <w:r>
              <w:rPr>
                <w:color w:val="333333"/>
                <w:sz w:val="18"/>
                <w:szCs w:val="18"/>
              </w:rPr>
              <w:t>NMTC eligibility (if tract 30.02 is QCT — confirm this week) unlocks $3M in tax credit equity that changes the entire financing structure</w:t>
            </w:r>
          </w:p>
          <w:p w14:paraId="3F2A18E8" w14:textId="77777777" w:rsidR="00942BA9" w:rsidRDefault="00AF377D">
            <w:pPr>
              <w:pStyle w:val="ListParagraph"/>
              <w:numPr>
                <w:ilvl w:val="0"/>
                <w:numId w:val="2"/>
              </w:numPr>
              <w:spacing w:before="30" w:after="30"/>
            </w:pPr>
            <w:r>
              <w:rPr>
                <w:color w:val="333333"/>
                <w:sz w:val="18"/>
                <w:szCs w:val="18"/>
              </w:rPr>
              <w:t>Advantage Building Supply as existing anchor tenant generates immediate on-thesis income and supply chain narrative</w:t>
            </w:r>
          </w:p>
        </w:tc>
      </w:tr>
    </w:tbl>
    <w:p w14:paraId="1F51E38D"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472880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60" w:type="dxa"/>
              <w:left w:w="240" w:type="dxa"/>
              <w:bottom w:w="160" w:type="dxa"/>
              <w:right w:w="240" w:type="dxa"/>
            </w:tcMar>
          </w:tcPr>
          <w:p w14:paraId="23935092" w14:textId="77777777" w:rsidR="00942BA9" w:rsidRDefault="00AF377D">
            <w:pPr>
              <w:spacing w:after="80"/>
            </w:pPr>
            <w:r>
              <w:rPr>
                <w:b/>
                <w:bCs/>
                <w:color w:val="7A4F00"/>
                <w:sz w:val="24"/>
                <w:szCs w:val="24"/>
              </w:rPr>
              <w:t>ACT III — MERGE4WARD MANUFACTURING + TRAINING HUB LAUNCH (2027)</w:t>
            </w:r>
          </w:p>
          <w:p w14:paraId="6586BB4B" w14:textId="77777777" w:rsidR="00942BA9" w:rsidRDefault="00AF377D">
            <w:pPr>
              <w:spacing w:after="60"/>
            </w:pPr>
            <w:r>
              <w:rPr>
                <w:color w:val="333333"/>
                <w:sz w:val="19"/>
                <w:szCs w:val="19"/>
              </w:rPr>
              <w:t>E. 12th Street becomes the permanent home of the Forward Building System — the manufacturing facility, the training hub, and the workforce development anchor for Wilmington.</w:t>
            </w:r>
          </w:p>
          <w:p w14:paraId="7CCC064E" w14:textId="77777777" w:rsidR="00942BA9" w:rsidRDefault="00AF377D">
            <w:pPr>
              <w:spacing w:after="60"/>
            </w:pPr>
            <w:r>
              <w:rPr>
                <w:b/>
                <w:bCs/>
                <w:color w:val="333333"/>
                <w:sz w:val="19"/>
                <w:szCs w:val="19"/>
              </w:rPr>
              <w:t>What this act accomplishes:</w:t>
            </w:r>
          </w:p>
          <w:p w14:paraId="3A1AEB47" w14:textId="77777777" w:rsidR="00942BA9" w:rsidRDefault="00AF377D">
            <w:pPr>
              <w:pStyle w:val="ListParagraph"/>
              <w:numPr>
                <w:ilvl w:val="0"/>
                <w:numId w:val="2"/>
              </w:numPr>
              <w:spacing w:before="30" w:after="30"/>
            </w:pPr>
            <w:r>
              <w:rPr>
                <w:color w:val="333333"/>
                <w:sz w:val="18"/>
                <w:szCs w:val="18"/>
              </w:rPr>
              <w:t>Merge4Ward enters full panel assembly production — SIP cutting, SAPK connector staging, prefab wet wall modules, cabinet modules, flooring pre-cut kits — all 16 FBS hub enhancements operational</w:t>
            </w:r>
          </w:p>
          <w:p w14:paraId="35C0CFE5" w14:textId="77777777" w:rsidR="00942BA9" w:rsidRDefault="00AF377D">
            <w:pPr>
              <w:pStyle w:val="ListParagraph"/>
              <w:numPr>
                <w:ilvl w:val="0"/>
                <w:numId w:val="2"/>
              </w:numPr>
              <w:spacing w:before="30" w:after="30"/>
            </w:pPr>
            <w:r>
              <w:rPr>
                <w:color w:val="333333"/>
                <w:sz w:val="18"/>
                <w:szCs w:val="18"/>
              </w:rPr>
              <w:t>M4Academy workforce training operates year-round in the same facility: CNC, structural assembly, QC inspector, logistics coordinator — trades at $45K–$65K+ accessible to Wilmington residents</w:t>
            </w:r>
          </w:p>
          <w:p w14:paraId="40F45A82" w14:textId="77777777" w:rsidR="00942BA9" w:rsidRDefault="00AF377D">
            <w:pPr>
              <w:pStyle w:val="ListParagraph"/>
              <w:numPr>
                <w:ilvl w:val="0"/>
                <w:numId w:val="2"/>
              </w:numPr>
              <w:spacing w:before="30" w:after="30"/>
            </w:pPr>
            <w:r>
              <w:rPr>
                <w:color w:val="333333"/>
                <w:sz w:val="18"/>
                <w:szCs w:val="18"/>
              </w:rPr>
              <w:lastRenderedPageBreak/>
              <w:t>Advantage Building Supply as anchor tenant: building materials on site + potential supply chain integration</w:t>
            </w:r>
          </w:p>
          <w:p w14:paraId="794110A7" w14:textId="77777777" w:rsidR="00942BA9" w:rsidRDefault="00AF377D">
            <w:pPr>
              <w:pStyle w:val="ListParagraph"/>
              <w:numPr>
                <w:ilvl w:val="0"/>
                <w:numId w:val="2"/>
              </w:numPr>
              <w:spacing w:before="30" w:after="30"/>
            </w:pPr>
            <w:r>
              <w:rPr>
                <w:color w:val="333333"/>
                <w:sz w:val="18"/>
                <w:szCs w:val="18"/>
              </w:rPr>
              <w:t>Five-partner Merge4Ward team: David (architecture + technical system), Trevor (business development), Leo (operations + grants), Travis (BIM + process documentation), Gwen (grant strategy + community partnerships)</w:t>
            </w:r>
          </w:p>
          <w:p w14:paraId="5028D84B" w14:textId="77777777" w:rsidR="00942BA9" w:rsidRDefault="00AF377D">
            <w:pPr>
              <w:pStyle w:val="ListParagraph"/>
              <w:numPr>
                <w:ilvl w:val="0"/>
                <w:numId w:val="2"/>
              </w:numPr>
              <w:spacing w:before="30" w:after="30"/>
            </w:pPr>
            <w:r>
              <w:rPr>
                <w:color w:val="333333"/>
                <w:sz w:val="18"/>
                <w:szCs w:val="18"/>
              </w:rPr>
              <w:t>The HABC Wells Fargo grant outcome — Round 3 finalists November 2026, winners Winter 2027 — funds the hub's technical research and workforce development program</w:t>
            </w:r>
          </w:p>
          <w:p w14:paraId="49FE9860" w14:textId="77777777" w:rsidR="00942BA9" w:rsidRDefault="00AF377D">
            <w:pPr>
              <w:pStyle w:val="ListParagraph"/>
              <w:numPr>
                <w:ilvl w:val="0"/>
                <w:numId w:val="2"/>
              </w:numPr>
              <w:spacing w:before="30" w:after="30"/>
            </w:pPr>
            <w:r>
              <w:rPr>
                <w:color w:val="333333"/>
                <w:sz w:val="18"/>
                <w:szCs w:val="18"/>
              </w:rPr>
              <w:t>Governor of Delaware meeting (Q3/Q4 2026): position Merge4Ward as proof-of-concept for DE Skills Compact / vocational pipeline policy. Elbert Palmer is the evidence.</w:t>
            </w:r>
          </w:p>
        </w:tc>
      </w:tr>
    </w:tbl>
    <w:p w14:paraId="77DB6D96" w14:textId="77777777" w:rsidR="00942BA9" w:rsidRDefault="00942BA9"/>
    <w:p w14:paraId="3808102C" w14:textId="77777777" w:rsidR="00942BA9" w:rsidRDefault="00AF377D">
      <w:r>
        <w:br w:type="page"/>
      </w:r>
    </w:p>
    <w:p w14:paraId="28614B6A" w14:textId="77777777" w:rsidR="00942BA9" w:rsidRDefault="00AF377D">
      <w:pPr>
        <w:spacing w:before="300" w:after="120"/>
      </w:pPr>
      <w:proofErr w:type="gramStart"/>
      <w:r>
        <w:rPr>
          <w:b/>
          <w:bCs/>
          <w:color w:val="196B23"/>
          <w:sz w:val="28"/>
          <w:szCs w:val="28"/>
        </w:rPr>
        <w:lastRenderedPageBreak/>
        <w:t>07  FUNDING</w:t>
      </w:r>
      <w:proofErr w:type="gramEnd"/>
      <w:r>
        <w:rPr>
          <w:b/>
          <w:bCs/>
          <w:color w:val="196B23"/>
          <w:sz w:val="28"/>
          <w:szCs w:val="28"/>
        </w:rPr>
        <w:t xml:space="preserve"> STRATEGY</w:t>
      </w:r>
    </w:p>
    <w:p w14:paraId="3796FCC5" w14:textId="77777777" w:rsidR="00942BA9" w:rsidRDefault="00AF377D">
      <w:pPr>
        <w:spacing w:before="200" w:after="80"/>
      </w:pPr>
      <w:proofErr w:type="gramStart"/>
      <w:r>
        <w:rPr>
          <w:b/>
          <w:bCs/>
          <w:color w:val="333333"/>
          <w:sz w:val="22"/>
          <w:szCs w:val="22"/>
        </w:rPr>
        <w:t>7.1  Elbert</w:t>
      </w:r>
      <w:proofErr w:type="gramEnd"/>
      <w:r>
        <w:rPr>
          <w:b/>
          <w:bCs/>
          <w:color w:val="333333"/>
          <w:sz w:val="22"/>
          <w:szCs w:val="22"/>
        </w:rPr>
        <w:t xml:space="preserve"> Palmer — Closing the $4.3M–$4.8M Developer Gap</w:t>
      </w:r>
    </w:p>
    <w:p w14:paraId="366BF48C" w14:textId="77777777" w:rsidR="00942BA9" w:rsidRDefault="00AF377D">
      <w:pPr>
        <w:spacing w:before="60" w:after="60"/>
      </w:pPr>
      <w:r>
        <w:rPr>
          <w:color w:val="333333"/>
          <w:sz w:val="19"/>
          <w:szCs w:val="19"/>
        </w:rPr>
        <w:t>The RFQ submission (July 30) requires a credible capital stack strategy — not committed capital. The goal is to assemble letters of interest, letters of intent, and eligibility confirmations from multiple sources that demonstrate a realistic path to closing the gap. The following stack is achievable on the July 30 timeline.</w:t>
      </w:r>
    </w:p>
    <w:p w14:paraId="669176AC"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3560"/>
      </w:tblGrid>
      <w:tr w:rsidR="00942BA9" w14:paraId="5D19EC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7582A030" w14:textId="77777777" w:rsidR="00942BA9" w:rsidRDefault="00AF377D">
            <w:r>
              <w:rPr>
                <w:b/>
                <w:bCs/>
                <w:color w:val="FFFFFF"/>
                <w:sz w:val="18"/>
                <w:szCs w:val="18"/>
              </w:rPr>
              <w:t>FUNDING SOURCE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2F484D5F" w14:textId="77777777" w:rsidR="00942BA9" w:rsidRDefault="00AF377D">
            <w:pPr>
              <w:jc w:val="right"/>
            </w:pPr>
            <w:r>
              <w:rPr>
                <w:b/>
                <w:bCs/>
                <w:color w:val="FFFFFF"/>
                <w:sz w:val="18"/>
                <w:szCs w:val="18"/>
              </w:rPr>
              <w:t>TARGET AMOUNT</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03CCF9C7" w14:textId="77777777" w:rsidR="00942BA9" w:rsidRDefault="00AF377D">
            <w:pPr>
              <w:jc w:val="center"/>
            </w:pPr>
            <w:r>
              <w:rPr>
                <w:b/>
                <w:bCs/>
                <w:color w:val="FFFFFF"/>
                <w:sz w:val="18"/>
                <w:szCs w:val="18"/>
              </w:rPr>
              <w:t>WHAT IS NEEDED BY JULY 30</w:t>
            </w:r>
          </w:p>
        </w:tc>
        <w:tc>
          <w:tcPr>
            <w:tcW w:w="35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6996E69C" w14:textId="77777777" w:rsidR="00942BA9" w:rsidRDefault="00AF377D">
            <w:r>
              <w:rPr>
                <w:b/>
                <w:bCs/>
                <w:color w:val="FFFFFF"/>
                <w:sz w:val="18"/>
                <w:szCs w:val="18"/>
              </w:rPr>
              <w:t>NOTES</w:t>
            </w:r>
          </w:p>
        </w:tc>
      </w:tr>
      <w:tr w:rsidR="00942BA9" w14:paraId="16DCABF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6809DF6" w14:textId="77777777" w:rsidR="00942BA9" w:rsidRDefault="00AF377D">
            <w:r>
              <w:rPr>
                <w:b/>
                <w:bCs/>
                <w:color w:val="333333"/>
                <w:sz w:val="18"/>
                <w:szCs w:val="18"/>
              </w:rPr>
              <w:t>Private Investor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8C2E7" w14:textId="77777777" w:rsidR="00942BA9" w:rsidRDefault="00AF377D">
            <w:pPr>
              <w:jc w:val="right"/>
            </w:pPr>
            <w:r>
              <w:rPr>
                <w:color w:val="333333"/>
                <w:sz w:val="18"/>
                <w:szCs w:val="18"/>
              </w:rPr>
              <w:t>$1,500,000–$2,000,000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9FE45" w14:textId="77777777" w:rsidR="00942BA9" w:rsidRDefault="00AF377D">
            <w:pPr>
              <w:jc w:val="center"/>
            </w:pPr>
            <w:r>
              <w:rPr>
                <w:color w:val="196B23"/>
                <w:sz w:val="18"/>
                <w:szCs w:val="18"/>
              </w:rPr>
              <w:t>LOI — in motion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BC7B8D" w14:textId="77777777" w:rsidR="00942BA9" w:rsidRDefault="00AF377D">
            <w:r>
              <w:rPr>
                <w:color w:val="333333"/>
                <w:sz w:val="18"/>
                <w:szCs w:val="18"/>
              </w:rPr>
              <w:t>Most flexible and fastest source. LOI being pursued.</w:t>
            </w:r>
          </w:p>
        </w:tc>
      </w:tr>
      <w:tr w:rsidR="00942BA9" w14:paraId="4D65AE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ABCD641" w14:textId="77777777" w:rsidR="00942BA9" w:rsidRDefault="00AF377D">
            <w:r>
              <w:rPr>
                <w:b/>
                <w:bCs/>
                <w:color w:val="333333"/>
                <w:sz w:val="18"/>
                <w:szCs w:val="18"/>
              </w:rPr>
              <w:t>WNCLB Land Value as Equity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43AB4" w14:textId="77777777" w:rsidR="00942BA9" w:rsidRDefault="00AF377D">
            <w:pPr>
              <w:jc w:val="right"/>
            </w:pPr>
            <w:r>
              <w:rPr>
                <w:color w:val="333333"/>
                <w:sz w:val="18"/>
                <w:szCs w:val="18"/>
              </w:rPr>
              <w:t>$750,000–$1,000,000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CE2FB" w14:textId="77777777" w:rsidR="00942BA9" w:rsidRDefault="00AF377D">
            <w:pPr>
              <w:jc w:val="center"/>
            </w:pPr>
            <w:r>
              <w:rPr>
                <w:color w:val="7A4F00"/>
                <w:sz w:val="18"/>
                <w:szCs w:val="18"/>
              </w:rPr>
              <w:t>Negotiate July 10 meeting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C9DFD" w14:textId="77777777" w:rsidR="00942BA9" w:rsidRDefault="00AF377D">
            <w:r>
              <w:rPr>
                <w:color w:val="333333"/>
                <w:sz w:val="18"/>
                <w:szCs w:val="18"/>
              </w:rPr>
              <w:t>If WNCLB contributes land value as subordinate equity rather than requiring land purchase, gap reduces by this amount immediately. Ask Freel directly.</w:t>
            </w:r>
          </w:p>
        </w:tc>
      </w:tr>
      <w:tr w:rsidR="00942BA9" w14:paraId="649A1A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0E367AC" w14:textId="77777777" w:rsidR="00942BA9" w:rsidRDefault="00AF377D">
            <w:r>
              <w:rPr>
                <w:b/>
                <w:bCs/>
                <w:color w:val="333333"/>
                <w:sz w:val="18"/>
                <w:szCs w:val="18"/>
              </w:rPr>
              <w:t>Delaware Catalyst Fund (</w:t>
            </w:r>
            <w:proofErr w:type="spellStart"/>
            <w:r>
              <w:rPr>
                <w:b/>
                <w:bCs/>
                <w:color w:val="333333"/>
                <w:sz w:val="18"/>
                <w:szCs w:val="18"/>
              </w:rPr>
              <w:t>Cinnaire</w:t>
            </w:r>
            <w:proofErr w:type="spellEnd"/>
            <w:r>
              <w:rPr>
                <w:b/>
                <w:bCs/>
                <w:color w:val="333333"/>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D0ACD" w14:textId="77777777" w:rsidR="00942BA9" w:rsidRDefault="00AF377D">
            <w:pPr>
              <w:jc w:val="right"/>
            </w:pPr>
            <w:r>
              <w:rPr>
                <w:color w:val="333333"/>
                <w:sz w:val="18"/>
                <w:szCs w:val="18"/>
              </w:rPr>
              <w:t>$1,050,000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6421BA" w14:textId="77777777" w:rsidR="00942BA9" w:rsidRDefault="00AF377D">
            <w:pPr>
              <w:jc w:val="center"/>
            </w:pPr>
            <w:r>
              <w:rPr>
                <w:color w:val="7A4F00"/>
                <w:sz w:val="18"/>
                <w:szCs w:val="18"/>
              </w:rPr>
              <w:t xml:space="preserve">Eligibility letter from </w:t>
            </w:r>
            <w:proofErr w:type="spellStart"/>
            <w:r>
              <w:rPr>
                <w:color w:val="7A4F00"/>
                <w:sz w:val="18"/>
                <w:szCs w:val="18"/>
              </w:rPr>
              <w:t>Cinnaire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ED2D0" w14:textId="77777777" w:rsidR="00942BA9" w:rsidRDefault="00AF377D">
            <w:r>
              <w:rPr>
                <w:color w:val="333333"/>
                <w:sz w:val="18"/>
                <w:szCs w:val="18"/>
              </w:rPr>
              <w:t xml:space="preserve">$35K/unit × 30 units. </w:t>
            </w:r>
            <w:proofErr w:type="spellStart"/>
            <w:r>
              <w:rPr>
                <w:color w:val="333333"/>
                <w:sz w:val="18"/>
                <w:szCs w:val="18"/>
              </w:rPr>
              <w:t>Cinnaire</w:t>
            </w:r>
            <w:proofErr w:type="spellEnd"/>
            <w:r>
              <w:rPr>
                <w:color w:val="333333"/>
                <w:sz w:val="18"/>
                <w:szCs w:val="18"/>
              </w:rPr>
              <w:t xml:space="preserve"> </w:t>
            </w:r>
            <w:proofErr w:type="gramStart"/>
            <w:r>
              <w:rPr>
                <w:color w:val="333333"/>
                <w:sz w:val="18"/>
                <w:szCs w:val="18"/>
              </w:rPr>
              <w:t>administers</w:t>
            </w:r>
            <w:proofErr w:type="gramEnd"/>
            <w:r>
              <w:rPr>
                <w:color w:val="333333"/>
                <w:sz w:val="18"/>
                <w:szCs w:val="18"/>
              </w:rPr>
              <w:t xml:space="preserve">. 80–120% AMI for-sale housing. Call </w:t>
            </w:r>
            <w:proofErr w:type="spellStart"/>
            <w:r>
              <w:rPr>
                <w:color w:val="333333"/>
                <w:sz w:val="18"/>
                <w:szCs w:val="18"/>
              </w:rPr>
              <w:t>Cinnaire</w:t>
            </w:r>
            <w:proofErr w:type="spellEnd"/>
            <w:r>
              <w:rPr>
                <w:color w:val="333333"/>
                <w:sz w:val="18"/>
                <w:szCs w:val="18"/>
              </w:rPr>
              <w:t xml:space="preserve"> this week before July 10 meeting.</w:t>
            </w:r>
          </w:p>
        </w:tc>
      </w:tr>
      <w:tr w:rsidR="00942BA9" w14:paraId="79EA28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708CE9F" w14:textId="77777777" w:rsidR="00942BA9" w:rsidRDefault="00AF377D">
            <w:r>
              <w:rPr>
                <w:b/>
                <w:bCs/>
                <w:color w:val="333333"/>
                <w:sz w:val="18"/>
                <w:szCs w:val="18"/>
              </w:rPr>
              <w:t>DSHA HOME Investment Partnerships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B6447" w14:textId="77777777" w:rsidR="00942BA9" w:rsidRDefault="00AF377D">
            <w:pPr>
              <w:jc w:val="right"/>
            </w:pPr>
            <w:r>
              <w:rPr>
                <w:color w:val="333333"/>
                <w:sz w:val="18"/>
                <w:szCs w:val="18"/>
              </w:rPr>
              <w:t>$500,000–$1,500,000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2F2AE" w14:textId="77777777" w:rsidR="00942BA9" w:rsidRDefault="00AF377D">
            <w:pPr>
              <w:jc w:val="center"/>
            </w:pPr>
            <w:r>
              <w:rPr>
                <w:color w:val="7A4F00"/>
                <w:sz w:val="18"/>
                <w:szCs w:val="18"/>
              </w:rPr>
              <w:t>Letter of intent to consider application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4AC7F" w14:textId="77777777" w:rsidR="00942BA9" w:rsidRDefault="00AF377D">
            <w:r>
              <w:rPr>
                <w:color w:val="333333"/>
                <w:sz w:val="18"/>
                <w:szCs w:val="18"/>
              </w:rPr>
              <w:t>Competitive round — needs letter of support from DSHA confirming eligibility and interest. OED relationship (Sean Park) may facilitate.</w:t>
            </w:r>
          </w:p>
        </w:tc>
      </w:tr>
      <w:tr w:rsidR="00942BA9" w14:paraId="2E41D03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72E0D30" w14:textId="77777777" w:rsidR="00942BA9" w:rsidRDefault="00AF377D">
            <w:r>
              <w:rPr>
                <w:b/>
                <w:bCs/>
                <w:color w:val="333333"/>
                <w:sz w:val="18"/>
                <w:szCs w:val="18"/>
              </w:rPr>
              <w:t>DNREC Brownfield Incentives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BCAF4C" w14:textId="77777777" w:rsidR="00942BA9" w:rsidRDefault="00AF377D">
            <w:pPr>
              <w:jc w:val="right"/>
            </w:pPr>
            <w:r>
              <w:rPr>
                <w:color w:val="333333"/>
                <w:sz w:val="18"/>
                <w:szCs w:val="18"/>
              </w:rPr>
              <w:t>$300,000–$500,000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DCDAD" w14:textId="77777777" w:rsidR="00942BA9" w:rsidRDefault="00AF377D">
            <w:pPr>
              <w:jc w:val="center"/>
            </w:pPr>
            <w:r>
              <w:rPr>
                <w:color w:val="7A4F00"/>
                <w:sz w:val="18"/>
                <w:szCs w:val="18"/>
              </w:rPr>
              <w:t>Confirm scope at Tracy Spinden call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8423D" w14:textId="77777777" w:rsidR="00942BA9" w:rsidRDefault="00AF377D">
            <w:r>
              <w:rPr>
                <w:color w:val="333333"/>
                <w:sz w:val="18"/>
                <w:szCs w:val="18"/>
              </w:rPr>
              <w:t>EPA Brownfields Cleanup Grant (up to $500K). DE VCP program. Call Tracy Spinden (302) 395-2600 this week. If remediation is in the $9M budget, separating it via brownfield funding reduces net construction cost.</w:t>
            </w:r>
          </w:p>
        </w:tc>
      </w:tr>
      <w:tr w:rsidR="00942BA9" w14:paraId="0671C5B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DDD8E58" w14:textId="77777777" w:rsidR="00942BA9" w:rsidRDefault="00AF377D">
            <w:r>
              <w:rPr>
                <w:b/>
                <w:bCs/>
                <w:color w:val="333333"/>
                <w:sz w:val="18"/>
                <w:szCs w:val="18"/>
              </w:rPr>
              <w:t>FHLB Affordable Housing Program (AHP)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AA0EF" w14:textId="77777777" w:rsidR="00942BA9" w:rsidRDefault="00AF377D">
            <w:pPr>
              <w:jc w:val="right"/>
            </w:pPr>
            <w:r>
              <w:rPr>
                <w:color w:val="333333"/>
                <w:sz w:val="18"/>
                <w:szCs w:val="18"/>
              </w:rPr>
              <w:t>$500,000–$750,000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ECB7EE" w14:textId="77777777" w:rsidR="00942BA9" w:rsidRDefault="00AF377D">
            <w:pPr>
              <w:jc w:val="center"/>
            </w:pPr>
            <w:r>
              <w:rPr>
                <w:color w:val="7A4F00"/>
                <w:sz w:val="18"/>
                <w:szCs w:val="18"/>
              </w:rPr>
              <w:t>Sponsoring bank letter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90DC3" w14:textId="77777777" w:rsidR="00942BA9" w:rsidRDefault="00AF377D">
            <w:r>
              <w:rPr>
                <w:color w:val="333333"/>
                <w:sz w:val="18"/>
                <w:szCs w:val="18"/>
              </w:rPr>
              <w:t xml:space="preserve">Federal Home Loan Bank of Pittsburgh serves Delaware. Up to $750K per project. Requires a sponsoring member bank. Identify banking </w:t>
            </w:r>
            <w:proofErr w:type="gramStart"/>
            <w:r>
              <w:rPr>
                <w:color w:val="333333"/>
                <w:sz w:val="18"/>
                <w:szCs w:val="18"/>
              </w:rPr>
              <w:t>relationship</w:t>
            </w:r>
            <w:proofErr w:type="gramEnd"/>
            <w:r>
              <w:rPr>
                <w:color w:val="333333"/>
                <w:sz w:val="18"/>
                <w:szCs w:val="18"/>
              </w:rPr>
              <w:t xml:space="preserve"> this week.</w:t>
            </w:r>
          </w:p>
        </w:tc>
      </w:tr>
      <w:tr w:rsidR="00942BA9" w14:paraId="6498649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5B9AE3A" w14:textId="77777777" w:rsidR="00942BA9" w:rsidRDefault="00AF377D">
            <w:r>
              <w:rPr>
                <w:b/>
                <w:bCs/>
                <w:color w:val="333333"/>
                <w:sz w:val="18"/>
                <w:szCs w:val="18"/>
              </w:rPr>
              <w:t>Mayor's $20M Housing Fund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DD73D" w14:textId="77777777" w:rsidR="00942BA9" w:rsidRDefault="00AF377D">
            <w:pPr>
              <w:jc w:val="right"/>
            </w:pPr>
            <w:r>
              <w:rPr>
                <w:color w:val="333333"/>
                <w:sz w:val="18"/>
                <w:szCs w:val="18"/>
              </w:rPr>
              <w:t>Unknown / TBD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1715C7" w14:textId="77777777" w:rsidR="00942BA9" w:rsidRDefault="00AF377D">
            <w:pPr>
              <w:jc w:val="center"/>
            </w:pPr>
            <w:r>
              <w:rPr>
                <w:color w:val="7A4F00"/>
                <w:sz w:val="18"/>
                <w:szCs w:val="18"/>
              </w:rPr>
              <w:t xml:space="preserve">Ask </w:t>
            </w:r>
            <w:proofErr w:type="gramStart"/>
            <w:r>
              <w:rPr>
                <w:color w:val="7A4F00"/>
                <w:sz w:val="18"/>
                <w:szCs w:val="18"/>
              </w:rPr>
              <w:t>at</w:t>
            </w:r>
            <w:proofErr w:type="gramEnd"/>
            <w:r>
              <w:rPr>
                <w:color w:val="7A4F00"/>
                <w:sz w:val="18"/>
                <w:szCs w:val="18"/>
              </w:rPr>
              <w:t xml:space="preserve"> July 10 meeting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AB4C3C" w14:textId="77777777" w:rsidR="00942BA9" w:rsidRDefault="00AF377D">
            <w:r>
              <w:rPr>
                <w:color w:val="333333"/>
                <w:sz w:val="18"/>
                <w:szCs w:val="18"/>
              </w:rPr>
              <w:t xml:space="preserve">Not currently allocated to Elbert Palmer. </w:t>
            </w:r>
            <w:proofErr w:type="gramStart"/>
            <w:r>
              <w:rPr>
                <w:color w:val="333333"/>
                <w:sz w:val="18"/>
                <w:szCs w:val="18"/>
              </w:rPr>
              <w:t>Worth</w:t>
            </w:r>
            <w:proofErr w:type="gramEnd"/>
            <w:r>
              <w:rPr>
                <w:color w:val="333333"/>
                <w:sz w:val="18"/>
                <w:szCs w:val="18"/>
              </w:rPr>
              <w:t xml:space="preserve"> direct ask at </w:t>
            </w:r>
            <w:proofErr w:type="gramStart"/>
            <w:r>
              <w:rPr>
                <w:color w:val="333333"/>
                <w:sz w:val="18"/>
                <w:szCs w:val="18"/>
              </w:rPr>
              <w:t>meeting</w:t>
            </w:r>
            <w:proofErr w:type="gramEnd"/>
            <w:r>
              <w:rPr>
                <w:color w:val="333333"/>
                <w:sz w:val="18"/>
                <w:szCs w:val="18"/>
              </w:rPr>
              <w:t xml:space="preserve"> or through OED. Even $500K from this fund signals city partnership.</w:t>
            </w:r>
          </w:p>
        </w:tc>
      </w:tr>
      <w:tr w:rsidR="00942BA9" w14:paraId="16EA2EB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5573FE2" w14:textId="77777777" w:rsidR="00942BA9" w:rsidRDefault="00AF377D">
            <w:r>
              <w:rPr>
                <w:b/>
                <w:bCs/>
                <w:color w:val="333333"/>
                <w:sz w:val="18"/>
                <w:szCs w:val="18"/>
              </w:rPr>
              <w:t>4WardSIP / Off-Site Assembly Savings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3A8AD5" w14:textId="77777777" w:rsidR="00942BA9" w:rsidRDefault="00AF377D">
            <w:pPr>
              <w:jc w:val="right"/>
            </w:pPr>
            <w:r>
              <w:rPr>
                <w:color w:val="333333"/>
                <w:sz w:val="18"/>
                <w:szCs w:val="18"/>
              </w:rPr>
              <w:t>$222,000–$484,000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CDD07" w14:textId="77777777" w:rsidR="00942BA9" w:rsidRDefault="00AF377D">
            <w:pPr>
              <w:jc w:val="center"/>
            </w:pPr>
            <w:r>
              <w:rPr>
                <w:color w:val="196B23"/>
                <w:sz w:val="18"/>
                <w:szCs w:val="18"/>
              </w:rPr>
              <w:t>Reflected in cost proposal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8329A" w14:textId="77777777" w:rsidR="00942BA9" w:rsidRDefault="00AF377D">
            <w:r>
              <w:rPr>
                <w:color w:val="333333"/>
                <w:sz w:val="18"/>
                <w:szCs w:val="18"/>
              </w:rPr>
              <w:t>Not external funding — internal cost discipline. Reduces the gap rather than filling it. Positions our bid below $300K/unit.</w:t>
            </w:r>
          </w:p>
        </w:tc>
      </w:tr>
      <w:tr w:rsidR="00942BA9" w14:paraId="420666D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10EE432" w14:textId="77777777" w:rsidR="00942BA9" w:rsidRDefault="00AF377D">
            <w:r>
              <w:rPr>
                <w:b/>
                <w:bCs/>
                <w:color w:val="333333"/>
                <w:sz w:val="18"/>
                <w:szCs w:val="18"/>
              </w:rPr>
              <w:t>TOTAL STACK TARGET</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355111B" w14:textId="77777777" w:rsidR="00942BA9" w:rsidRDefault="00AF377D">
            <w:pPr>
              <w:jc w:val="right"/>
            </w:pPr>
            <w:r>
              <w:rPr>
                <w:b/>
                <w:bCs/>
                <w:color w:val="333333"/>
                <w:sz w:val="18"/>
                <w:szCs w:val="18"/>
              </w:rPr>
              <w:t>$4,822,000–$6,284,000</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17E0277" w14:textId="77777777" w:rsidR="00942BA9" w:rsidRDefault="00AF377D">
            <w:pPr>
              <w:jc w:val="center"/>
            </w:pPr>
            <w:r>
              <w:rPr>
                <w:b/>
                <w:bCs/>
                <w:color w:val="333333"/>
                <w:sz w:val="18"/>
                <w:szCs w:val="18"/>
              </w:rPr>
              <w:t>Full gap coverage + cushion</w:t>
            </w:r>
          </w:p>
        </w:tc>
        <w:tc>
          <w:tcPr>
            <w:tcW w:w="3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A3157EA" w14:textId="77777777" w:rsidR="00942BA9" w:rsidRDefault="00AF377D">
            <w:r>
              <w:rPr>
                <w:b/>
                <w:bCs/>
                <w:color w:val="333333"/>
                <w:sz w:val="18"/>
                <w:szCs w:val="18"/>
              </w:rPr>
              <w:t xml:space="preserve">Letters and LOIs </w:t>
            </w:r>
            <w:proofErr w:type="gramStart"/>
            <w:r>
              <w:rPr>
                <w:b/>
                <w:bCs/>
                <w:color w:val="333333"/>
                <w:sz w:val="18"/>
                <w:szCs w:val="18"/>
              </w:rPr>
              <w:t>needed</w:t>
            </w:r>
            <w:proofErr w:type="gramEnd"/>
            <w:r>
              <w:rPr>
                <w:b/>
                <w:bCs/>
                <w:color w:val="333333"/>
                <w:sz w:val="18"/>
                <w:szCs w:val="18"/>
              </w:rPr>
              <w:t xml:space="preserve"> by July 30, not committed capital.</w:t>
            </w:r>
          </w:p>
        </w:tc>
      </w:tr>
    </w:tbl>
    <w:p w14:paraId="0AA39D0C"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6F0599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E1"/>
            <w:tcMar>
              <w:top w:w="120" w:type="dxa"/>
              <w:left w:w="200" w:type="dxa"/>
              <w:bottom w:w="120" w:type="dxa"/>
              <w:right w:w="200" w:type="dxa"/>
            </w:tcMar>
          </w:tcPr>
          <w:p w14:paraId="41CC9A85" w14:textId="77777777" w:rsidR="00942BA9" w:rsidRDefault="00AF377D">
            <w:pPr>
              <w:spacing w:after="60"/>
            </w:pPr>
            <w:r>
              <w:rPr>
                <w:b/>
                <w:bCs/>
                <w:color w:val="7A4F00"/>
                <w:sz w:val="19"/>
                <w:szCs w:val="19"/>
              </w:rPr>
              <w:t>NOTE ON LIHTC:</w:t>
            </w:r>
          </w:p>
          <w:p w14:paraId="6150ACE4" w14:textId="77777777" w:rsidR="00942BA9" w:rsidRDefault="00AF377D">
            <w:r>
              <w:rPr>
                <w:color w:val="333333"/>
                <w:sz w:val="18"/>
                <w:szCs w:val="18"/>
              </w:rPr>
              <w:t>Low Income Housing Tax Credits (LIHTC) do NOT apply to for-sale homeownership. LIHTC is a rental housing program. Do not include LIHTC in any Elbert Palmer funding strategy.</w:t>
            </w:r>
          </w:p>
        </w:tc>
      </w:tr>
    </w:tbl>
    <w:p w14:paraId="44CF07A2" w14:textId="77777777" w:rsidR="00942BA9" w:rsidRDefault="00942BA9"/>
    <w:p w14:paraId="5564AA7E" w14:textId="77777777" w:rsidR="00942BA9" w:rsidRDefault="00AF377D">
      <w:pPr>
        <w:spacing w:before="200" w:after="80"/>
      </w:pPr>
      <w:proofErr w:type="gramStart"/>
      <w:r>
        <w:rPr>
          <w:b/>
          <w:bCs/>
          <w:color w:val="333333"/>
          <w:sz w:val="22"/>
          <w:szCs w:val="22"/>
        </w:rPr>
        <w:lastRenderedPageBreak/>
        <w:t>7.2  Merge</w:t>
      </w:r>
      <w:proofErr w:type="gramEnd"/>
      <w:r>
        <w:rPr>
          <w:b/>
          <w:bCs/>
          <w:color w:val="333333"/>
          <w:sz w:val="22"/>
          <w:szCs w:val="22"/>
        </w:rPr>
        <w:t>4Ward / E. 12th Street — Closing the $10.86M Manufacturing Gap</w:t>
      </w:r>
    </w:p>
    <w:p w14:paraId="11ED790C" w14:textId="77777777" w:rsidR="00942BA9" w:rsidRDefault="00AF377D">
      <w:pPr>
        <w:spacing w:before="60" w:after="60"/>
      </w:pPr>
      <w:r>
        <w:rPr>
          <w:color w:val="333333"/>
          <w:sz w:val="19"/>
          <w:szCs w:val="19"/>
        </w:rPr>
        <w:t xml:space="preserve">The E. 12th Street acquisition and manufacturing hub capitalization requires a different stack — industrial real estate financing with manufacturing grants and mission capital layered on top of senior debt. The M4Di </w:t>
      </w:r>
      <w:proofErr w:type="spellStart"/>
      <w:r>
        <w:rPr>
          <w:color w:val="333333"/>
          <w:sz w:val="19"/>
          <w:szCs w:val="19"/>
        </w:rPr>
        <w:t>FeasOps</w:t>
      </w:r>
      <w:proofErr w:type="spellEnd"/>
      <w:r>
        <w:rPr>
          <w:color w:val="333333"/>
          <w:sz w:val="19"/>
          <w:szCs w:val="19"/>
        </w:rPr>
        <w:t xml:space="preserve"> workbook at G0 produces the following target stack.</w:t>
      </w:r>
    </w:p>
    <w:p w14:paraId="5E496998"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942BA9" w14:paraId="5BD09A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4164DAD0" w14:textId="77777777" w:rsidR="00942BA9" w:rsidRDefault="00AF377D">
            <w:r>
              <w:rPr>
                <w:b/>
                <w:bCs/>
                <w:color w:val="FFFFFF"/>
                <w:sz w:val="18"/>
                <w:szCs w:val="18"/>
              </w:rPr>
              <w:t>FUNDING SOURCE</w:t>
            </w:r>
          </w:p>
        </w:tc>
        <w:tc>
          <w:tcPr>
            <w:tcW w:w="16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552B3B4C" w14:textId="77777777" w:rsidR="00942BA9" w:rsidRDefault="00AF377D">
            <w:pPr>
              <w:jc w:val="right"/>
            </w:pPr>
            <w:r>
              <w:rPr>
                <w:b/>
                <w:bCs/>
                <w:color w:val="FFFFFF"/>
                <w:sz w:val="18"/>
                <w:szCs w:val="18"/>
              </w:rPr>
              <w:t>TARGET</w:t>
            </w:r>
          </w:p>
        </w:tc>
        <w:tc>
          <w:tcPr>
            <w:tcW w:w="49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768EB55D" w14:textId="77777777" w:rsidR="00942BA9" w:rsidRDefault="00AF377D">
            <w:r>
              <w:rPr>
                <w:b/>
                <w:bCs/>
                <w:color w:val="FFFFFF"/>
                <w:sz w:val="18"/>
                <w:szCs w:val="18"/>
              </w:rPr>
              <w:t>STATUS + PATHWAY</w:t>
            </w:r>
          </w:p>
        </w:tc>
      </w:tr>
      <w:tr w:rsidR="00942BA9" w14:paraId="7A1579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6CB3133A" w14:textId="77777777" w:rsidR="00942BA9" w:rsidRDefault="00AF377D">
            <w:r>
              <w:rPr>
                <w:b/>
                <w:bCs/>
                <w:color w:val="333333"/>
                <w:sz w:val="18"/>
                <w:szCs w:val="18"/>
              </w:rPr>
              <w:t>Senior Debt (commercial real estate loan)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599D9" w14:textId="77777777" w:rsidR="00942BA9" w:rsidRDefault="00AF377D">
            <w:pPr>
              <w:jc w:val="right"/>
            </w:pPr>
            <w:r>
              <w:rPr>
                <w:color w:val="333333"/>
                <w:sz w:val="18"/>
                <w:szCs w:val="18"/>
              </w:rPr>
              <w:t>$7,053,947</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1BE462" w14:textId="77777777" w:rsidR="00942BA9" w:rsidRDefault="00AF377D">
            <w:r>
              <w:rPr>
                <w:color w:val="333333"/>
                <w:sz w:val="18"/>
                <w:szCs w:val="18"/>
              </w:rPr>
              <w:t>Supportable from $731K stabilized NOI at 6.75%/25-yr. SBA 504 alternate if Merge4Ward occupancy qualifies.</w:t>
            </w:r>
          </w:p>
        </w:tc>
      </w:tr>
      <w:tr w:rsidR="00942BA9" w14:paraId="06DFF4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4E4793A" w14:textId="77777777" w:rsidR="00942BA9" w:rsidRDefault="00AF377D">
            <w:r>
              <w:rPr>
                <w:b/>
                <w:bCs/>
                <w:color w:val="333333"/>
                <w:sz w:val="18"/>
                <w:szCs w:val="18"/>
              </w:rPr>
              <w:t>NMTC Net Equity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0B74AB" w14:textId="77777777" w:rsidR="00942BA9" w:rsidRDefault="00AF377D">
            <w:pPr>
              <w:jc w:val="right"/>
            </w:pPr>
            <w:r>
              <w:rPr>
                <w:color w:val="333333"/>
                <w:sz w:val="18"/>
                <w:szCs w:val="18"/>
              </w:rPr>
              <w:t>$3,000,000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7B2B8" w14:textId="77777777" w:rsidR="00942BA9" w:rsidRDefault="00AF377D">
            <w:r>
              <w:rPr>
                <w:color w:val="9B1C1C"/>
                <w:sz w:val="18"/>
                <w:szCs w:val="18"/>
              </w:rPr>
              <w:t>CONFIRM QCT STATUS FOR TRACT 30.02 IMMEDIATELY. If qualified, NMTC is the single largest grant-equivalent source in the stack. Partner: Reinvestment Fund or LISC as CDE.</w:t>
            </w:r>
          </w:p>
        </w:tc>
      </w:tr>
      <w:tr w:rsidR="00942BA9" w14:paraId="12C43E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8A8C4BC" w14:textId="77777777" w:rsidR="00942BA9" w:rsidRDefault="00AF377D">
            <w:r>
              <w:rPr>
                <w:b/>
                <w:bCs/>
                <w:color w:val="333333"/>
                <w:sz w:val="18"/>
                <w:szCs w:val="18"/>
              </w:rPr>
              <w:t>EDA Build to Scale (pilot production line)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904992" w14:textId="77777777" w:rsidR="00942BA9" w:rsidRDefault="00AF377D">
            <w:pPr>
              <w:jc w:val="right"/>
            </w:pPr>
            <w:r>
              <w:rPr>
                <w:color w:val="333333"/>
                <w:sz w:val="18"/>
                <w:szCs w:val="18"/>
              </w:rPr>
              <w:t>$1,500,000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6347C0" w14:textId="77777777" w:rsidR="00942BA9" w:rsidRDefault="00AF377D">
            <w:r>
              <w:rPr>
                <w:color w:val="333333"/>
                <w:sz w:val="18"/>
                <w:szCs w:val="18"/>
              </w:rPr>
              <w:t xml:space="preserve">Direct program </w:t>
            </w:r>
            <w:proofErr w:type="gramStart"/>
            <w:r>
              <w:rPr>
                <w:color w:val="333333"/>
                <w:sz w:val="18"/>
                <w:szCs w:val="18"/>
              </w:rPr>
              <w:t>fit —</w:t>
            </w:r>
            <w:proofErr w:type="gramEnd"/>
            <w:r>
              <w:rPr>
                <w:color w:val="333333"/>
                <w:sz w:val="18"/>
                <w:szCs w:val="18"/>
              </w:rPr>
              <w:t xml:space="preserve"> advanced manufacturing, underserved community, job creation. Applicant entity structure to be confirmed.</w:t>
            </w:r>
          </w:p>
        </w:tc>
      </w:tr>
      <w:tr w:rsidR="00942BA9" w14:paraId="2106C5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DAB400F" w14:textId="77777777" w:rsidR="00942BA9" w:rsidRDefault="00AF377D">
            <w:r>
              <w:rPr>
                <w:b/>
                <w:bCs/>
                <w:color w:val="333333"/>
                <w:sz w:val="18"/>
                <w:szCs w:val="18"/>
              </w:rPr>
              <w:t>DNREC HSCA Brownfield Grant/Loan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C52848" w14:textId="77777777" w:rsidR="00942BA9" w:rsidRDefault="00AF377D">
            <w:pPr>
              <w:jc w:val="right"/>
            </w:pPr>
            <w:r>
              <w:rPr>
                <w:color w:val="333333"/>
                <w:sz w:val="18"/>
                <w:szCs w:val="18"/>
              </w:rPr>
              <w:t>$750,000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A75223" w14:textId="77777777" w:rsidR="00942BA9" w:rsidRDefault="00AF377D">
            <w:r>
              <w:rPr>
                <w:color w:val="333333"/>
                <w:sz w:val="18"/>
                <w:szCs w:val="18"/>
              </w:rPr>
              <w:t>Legacy industrial site + substation adjacency. Certify brownfield status early; fund remediation through grant rather than project budget.</w:t>
            </w:r>
          </w:p>
        </w:tc>
      </w:tr>
      <w:tr w:rsidR="00942BA9" w14:paraId="3913FB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BD2E570" w14:textId="77777777" w:rsidR="00942BA9" w:rsidRDefault="00AF377D">
            <w:r>
              <w:rPr>
                <w:b/>
                <w:bCs/>
                <w:color w:val="333333"/>
                <w:sz w:val="18"/>
                <w:szCs w:val="18"/>
              </w:rPr>
              <w:t>DEDO Strategic Fund / DE Incentives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B8C6CB" w14:textId="77777777" w:rsidR="00942BA9" w:rsidRDefault="00AF377D">
            <w:pPr>
              <w:jc w:val="right"/>
            </w:pPr>
            <w:r>
              <w:rPr>
                <w:color w:val="333333"/>
                <w:sz w:val="18"/>
                <w:szCs w:val="18"/>
              </w:rPr>
              <w:t>$500,000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F09B3" w14:textId="77777777" w:rsidR="00942BA9" w:rsidRDefault="00AF377D">
            <w:r>
              <w:rPr>
                <w:color w:val="333333"/>
                <w:sz w:val="18"/>
                <w:szCs w:val="18"/>
              </w:rPr>
              <w:t>Job-creation performance grant/loan through Delaware Economic Development Office. Governor meeting narrative asset — DE Skills Compact hook.</w:t>
            </w:r>
          </w:p>
        </w:tc>
      </w:tr>
      <w:tr w:rsidR="00942BA9" w14:paraId="0B18C6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EA292C4" w14:textId="77777777" w:rsidR="00942BA9" w:rsidRDefault="00AF377D">
            <w:r>
              <w:rPr>
                <w:b/>
                <w:bCs/>
                <w:color w:val="333333"/>
                <w:sz w:val="18"/>
                <w:szCs w:val="18"/>
              </w:rPr>
              <w:t>CDFI / PRI Soft Debt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E54C2F" w14:textId="77777777" w:rsidR="00942BA9" w:rsidRDefault="00AF377D">
            <w:pPr>
              <w:jc w:val="right"/>
            </w:pPr>
            <w:r>
              <w:rPr>
                <w:color w:val="333333"/>
                <w:sz w:val="18"/>
                <w:szCs w:val="18"/>
              </w:rPr>
              <w:t>$1,000,000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87EE3" w14:textId="77777777" w:rsidR="00942BA9" w:rsidRDefault="00AF377D">
            <w:r>
              <w:rPr>
                <w:color w:val="333333"/>
                <w:sz w:val="18"/>
                <w:szCs w:val="18"/>
              </w:rPr>
              <w:t>Mission-aligned lenders on workforce + supply-chain story. NCALL Research, Reinvestment Fund, impact investors.</w:t>
            </w:r>
          </w:p>
        </w:tc>
      </w:tr>
      <w:tr w:rsidR="00942BA9" w14:paraId="51966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0775BA0" w14:textId="77777777" w:rsidR="00942BA9" w:rsidRDefault="00AF377D">
            <w:r>
              <w:rPr>
                <w:b/>
                <w:bCs/>
                <w:color w:val="333333"/>
                <w:sz w:val="18"/>
                <w:szCs w:val="18"/>
              </w:rPr>
              <w:t>DEMEP Matching / Technical Assistance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02FA92" w14:textId="77777777" w:rsidR="00942BA9" w:rsidRDefault="00AF377D">
            <w:pPr>
              <w:jc w:val="right"/>
            </w:pPr>
            <w:r>
              <w:rPr>
                <w:color w:val="333333"/>
                <w:sz w:val="18"/>
                <w:szCs w:val="18"/>
              </w:rPr>
              <w:t>$150,000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366AB" w14:textId="77777777" w:rsidR="00942BA9" w:rsidRDefault="00AF377D">
            <w:r>
              <w:rPr>
                <w:color w:val="333333"/>
                <w:sz w:val="18"/>
                <w:szCs w:val="18"/>
              </w:rPr>
              <w:t>DE Manufacturing Extension Partnership — process engineering + workforce training design assistance.</w:t>
            </w:r>
          </w:p>
        </w:tc>
      </w:tr>
      <w:tr w:rsidR="00942BA9" w14:paraId="135F53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1208524D" w14:textId="77777777" w:rsidR="00942BA9" w:rsidRDefault="00AF377D">
            <w:r>
              <w:rPr>
                <w:b/>
                <w:bCs/>
                <w:color w:val="333333"/>
                <w:sz w:val="18"/>
                <w:szCs w:val="18"/>
              </w:rPr>
              <w:t>Sponsor Equity (Merge4Ward partners)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9FC95" w14:textId="77777777" w:rsidR="00942BA9" w:rsidRDefault="00AF377D">
            <w:pPr>
              <w:jc w:val="right"/>
            </w:pPr>
            <w:r>
              <w:rPr>
                <w:color w:val="7A4F00"/>
                <w:sz w:val="18"/>
                <w:szCs w:val="18"/>
              </w:rPr>
              <w:t>$3,960,553</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6BCB35" w14:textId="77777777" w:rsidR="00942BA9" w:rsidRDefault="00AF377D">
            <w:r>
              <w:rPr>
                <w:color w:val="333333"/>
                <w:sz w:val="18"/>
                <w:szCs w:val="18"/>
              </w:rPr>
              <w:t>Balance remaining after debt and grants. Five-partner Merge4Ward team equity commitment. Includes HABC grant proceeds if awarded.</w:t>
            </w:r>
          </w:p>
        </w:tc>
      </w:tr>
      <w:tr w:rsidR="00942BA9" w14:paraId="69195C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4B00CB72" w14:textId="77777777" w:rsidR="00942BA9" w:rsidRDefault="00AF377D">
            <w:r>
              <w:rPr>
                <w:b/>
                <w:bCs/>
                <w:color w:val="333333"/>
                <w:sz w:val="18"/>
                <w:szCs w:val="18"/>
              </w:rPr>
              <w:t>TOTAL (= Project Cost)</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7889AC14" w14:textId="77777777" w:rsidR="00942BA9" w:rsidRDefault="00AF377D">
            <w:pPr>
              <w:jc w:val="right"/>
            </w:pPr>
            <w:r>
              <w:rPr>
                <w:b/>
                <w:bCs/>
                <w:color w:val="333333"/>
                <w:sz w:val="18"/>
                <w:szCs w:val="18"/>
              </w:rPr>
              <w:t>$17,914,500</w:t>
            </w:r>
          </w:p>
        </w:tc>
        <w:tc>
          <w:tcPr>
            <w:tcW w:w="49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49B6909" w14:textId="77777777" w:rsidR="00942BA9" w:rsidRDefault="00AF377D">
            <w:r>
              <w:rPr>
                <w:b/>
                <w:bCs/>
                <w:color w:val="333333"/>
                <w:sz w:val="18"/>
                <w:szCs w:val="18"/>
              </w:rPr>
              <w:t>G0 ROM — update at G1 with actual rent roll and PCA</w:t>
            </w:r>
          </w:p>
        </w:tc>
      </w:tr>
    </w:tbl>
    <w:p w14:paraId="0CF134DD" w14:textId="77777777" w:rsidR="00942BA9" w:rsidRDefault="00942BA9"/>
    <w:p w14:paraId="1C85BCF5" w14:textId="77777777" w:rsidR="00942BA9" w:rsidRDefault="00AF377D">
      <w:pPr>
        <w:spacing w:before="300" w:after="120"/>
      </w:pPr>
      <w:proofErr w:type="gramStart"/>
      <w:r>
        <w:rPr>
          <w:b/>
          <w:bCs/>
          <w:color w:val="196B23"/>
          <w:sz w:val="28"/>
          <w:szCs w:val="28"/>
        </w:rPr>
        <w:t>08  THE</w:t>
      </w:r>
      <w:proofErr w:type="gramEnd"/>
      <w:r>
        <w:rPr>
          <w:b/>
          <w:bCs/>
          <w:color w:val="196B23"/>
          <w:sz w:val="28"/>
          <w:szCs w:val="28"/>
        </w:rPr>
        <w:t xml:space="preserve"> HABC / WELLS FARGO GRANT NARRATIVE</w:t>
      </w:r>
    </w:p>
    <w:p w14:paraId="51AEBF18" w14:textId="77777777" w:rsidR="00942BA9" w:rsidRDefault="00AF377D">
      <w:pPr>
        <w:spacing w:before="60" w:after="60"/>
      </w:pPr>
      <w:r>
        <w:rPr>
          <w:color w:val="333333"/>
          <w:sz w:val="19"/>
          <w:szCs w:val="19"/>
        </w:rPr>
        <w:t xml:space="preserve">The Wells Fargo / Enterprise Community Housing Built to Last Challenge Round 2 semifinalists are notified in late July </w:t>
      </w:r>
      <w:proofErr w:type="gramStart"/>
      <w:r>
        <w:rPr>
          <w:color w:val="333333"/>
          <w:sz w:val="19"/>
          <w:szCs w:val="19"/>
        </w:rPr>
        <w:t>2026 — the same month</w:t>
      </w:r>
      <w:proofErr w:type="gramEnd"/>
      <w:r>
        <w:rPr>
          <w:color w:val="333333"/>
          <w:sz w:val="19"/>
          <w:szCs w:val="19"/>
        </w:rPr>
        <w:t xml:space="preserve"> as the Elbert Palmer RFQ submission. The timing is not coincidental. It is an asset.</w:t>
      </w:r>
    </w:p>
    <w:p w14:paraId="37E5EF7C" w14:textId="77777777" w:rsidR="00942BA9" w:rsidRDefault="00942BA9"/>
    <w:p w14:paraId="0B2133E1" w14:textId="77777777" w:rsidR="00942BA9" w:rsidRDefault="00AF377D">
      <w:pPr>
        <w:spacing w:before="200" w:after="80"/>
      </w:pPr>
      <w:r>
        <w:rPr>
          <w:b/>
          <w:bCs/>
          <w:color w:val="333333"/>
          <w:sz w:val="22"/>
          <w:szCs w:val="22"/>
        </w:rPr>
        <w:t>The Story We Tell Wells Fargo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2A8385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60" w:type="dxa"/>
              <w:left w:w="240" w:type="dxa"/>
              <w:bottom w:w="160" w:type="dxa"/>
              <w:right w:w="240" w:type="dxa"/>
            </w:tcMar>
          </w:tcPr>
          <w:p w14:paraId="13CFEB53" w14:textId="77777777" w:rsidR="00942BA9" w:rsidRDefault="00AF377D">
            <w:pPr>
              <w:spacing w:after="80"/>
            </w:pPr>
            <w:r>
              <w:rPr>
                <w:color w:val="196B23"/>
              </w:rPr>
              <w:t xml:space="preserve">"In April 2026, our M4Di platform analyzed 1212 Lobdell Street as a routine predevelopment engagement. We produced a site yield of 45,360 SF, a cost estimate of $263,000 per unit, and flagged an active brownfield risk — all from parcel data and public records. Three months later, the Land Bank published an RFQ for 30 townhomes on that site, with an architect's budget of $300,000 per unit and a total GFA of 45,000 SF. Our methodology was accurate to </w:t>
            </w:r>
            <w:proofErr w:type="gramStart"/>
            <w:r>
              <w:rPr>
                <w:color w:val="196B23"/>
              </w:rPr>
              <w:t>within</w:t>
            </w:r>
            <w:proofErr w:type="gramEnd"/>
            <w:r>
              <w:rPr>
                <w:color w:val="196B23"/>
              </w:rPr>
              <w:t xml:space="preserve"> 1% of GFA and 12% below the developer's estimate, before the RFQ existed. We are now the developer competing to build those homes — with our Forward Building System, from a warehouse assembly facility we are acquiring on E. 12th Street, with Wilmington residents trained in our M4Academy earning $45,000 to $65,000 per year in the trades that build affordable housing for their city. This is M4Di working in the real world."</w:t>
            </w:r>
          </w:p>
        </w:tc>
      </w:tr>
    </w:tbl>
    <w:p w14:paraId="12A7471F" w14:textId="77777777" w:rsidR="00942BA9" w:rsidRDefault="00942BA9"/>
    <w:p w14:paraId="36601C05" w14:textId="77777777" w:rsidR="00942BA9" w:rsidRDefault="00AF377D">
      <w:pPr>
        <w:spacing w:before="60" w:after="60"/>
      </w:pPr>
      <w:r>
        <w:rPr>
          <w:color w:val="333333"/>
          <w:sz w:val="19"/>
          <w:szCs w:val="19"/>
        </w:rPr>
        <w:lastRenderedPageBreak/>
        <w:t>This narrative — prediction to production, data to demonstration — is the HABC round 2 competitive differentiator. It is not theoretical. It is happening right now, and the timeline aligns.</w:t>
      </w:r>
    </w:p>
    <w:p w14:paraId="201FC8A8" w14:textId="77777777" w:rsidR="00942BA9" w:rsidRDefault="00942BA9"/>
    <w:p w14:paraId="7E618A87" w14:textId="77777777" w:rsidR="00942BA9" w:rsidRDefault="00AF377D">
      <w:pPr>
        <w:spacing w:before="200" w:after="80"/>
      </w:pPr>
      <w:r>
        <w:rPr>
          <w:b/>
          <w:bCs/>
          <w:color w:val="333333"/>
          <w:sz w:val="22"/>
          <w:szCs w:val="22"/>
        </w:rPr>
        <w:t>Round 2 and Round 3 Timeline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4960"/>
      </w:tblGrid>
      <w:tr w:rsidR="00942BA9" w14:paraId="2E610F8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7F0C5167" w14:textId="77777777" w:rsidR="00942BA9" w:rsidRDefault="00AF377D">
            <w:r>
              <w:rPr>
                <w:b/>
                <w:bCs/>
                <w:color w:val="FFFFFF"/>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169BE012" w14:textId="77777777" w:rsidR="00942BA9" w:rsidRDefault="00AF377D">
            <w:r>
              <w:rPr>
                <w:b/>
                <w:bCs/>
                <w:color w:val="FFFFFF"/>
                <w:sz w:val="18"/>
                <w:szCs w:val="18"/>
              </w:rPr>
              <w:t>EVENT</w:t>
            </w:r>
          </w:p>
        </w:tc>
        <w:tc>
          <w:tcPr>
            <w:tcW w:w="4960" w:type="dxa"/>
            <w:tcBorders>
              <w:top w:val="single" w:sz="1" w:space="0" w:color="CCCCCC"/>
              <w:left w:val="single" w:sz="1" w:space="0" w:color="CCCCCC"/>
              <w:bottom w:val="single" w:sz="1" w:space="0" w:color="CCCCCC"/>
              <w:right w:val="single" w:sz="1" w:space="0" w:color="CCCCCC"/>
            </w:tcBorders>
            <w:shd w:val="clear" w:color="auto" w:fill="196B23"/>
            <w:tcMar>
              <w:top w:w="80" w:type="dxa"/>
              <w:left w:w="120" w:type="dxa"/>
              <w:bottom w:w="80" w:type="dxa"/>
              <w:right w:w="120" w:type="dxa"/>
            </w:tcMar>
            <w:vAlign w:val="center"/>
          </w:tcPr>
          <w:p w14:paraId="74EFCB8E" w14:textId="77777777" w:rsidR="00942BA9" w:rsidRDefault="00AF377D">
            <w:r>
              <w:rPr>
                <w:b/>
                <w:bCs/>
                <w:color w:val="FFFFFF"/>
                <w:sz w:val="18"/>
                <w:szCs w:val="18"/>
              </w:rPr>
              <w:t>CONNECTION TO ELBERT PALMER / MERGE4WARD</w:t>
            </w:r>
          </w:p>
        </w:tc>
      </w:tr>
      <w:tr w:rsidR="00942BA9" w14:paraId="3D088D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5C9E95EC" w14:textId="77777777" w:rsidR="00942BA9" w:rsidRDefault="00AF377D">
            <w:r>
              <w:rPr>
                <w:b/>
                <w:bCs/>
                <w:color w:val="333333"/>
                <w:sz w:val="18"/>
                <w:szCs w:val="18"/>
              </w:rPr>
              <w:t>Late July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A68AF" w14:textId="77777777" w:rsidR="00942BA9" w:rsidRDefault="00AF377D">
            <w:r>
              <w:rPr>
                <w:color w:val="333333"/>
                <w:sz w:val="18"/>
                <w:szCs w:val="18"/>
              </w:rPr>
              <w:t>Round 2 semifinalists announced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BED546" w14:textId="77777777" w:rsidR="00942BA9" w:rsidRDefault="00AF377D">
            <w:r>
              <w:rPr>
                <w:color w:val="333333"/>
                <w:sz w:val="18"/>
                <w:szCs w:val="18"/>
              </w:rPr>
              <w:t xml:space="preserve">Elbert Palmer RFQ submitted July </w:t>
            </w:r>
            <w:proofErr w:type="gramStart"/>
            <w:r>
              <w:rPr>
                <w:color w:val="333333"/>
                <w:sz w:val="18"/>
                <w:szCs w:val="18"/>
              </w:rPr>
              <w:t>30 — simultaneous</w:t>
            </w:r>
            <w:proofErr w:type="gramEnd"/>
            <w:r>
              <w:rPr>
                <w:color w:val="333333"/>
                <w:sz w:val="18"/>
                <w:szCs w:val="18"/>
              </w:rPr>
              <w:t>. If we're a semifinalist, the RFQ submission is our live evidence.</w:t>
            </w:r>
          </w:p>
        </w:tc>
      </w:tr>
      <w:tr w:rsidR="00942BA9" w14:paraId="6B797FC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0C342A12" w14:textId="77777777" w:rsidR="00942BA9" w:rsidRDefault="00AF377D">
            <w:r>
              <w:rPr>
                <w:b/>
                <w:bCs/>
                <w:color w:val="333333"/>
                <w:sz w:val="18"/>
                <w:szCs w:val="18"/>
              </w:rPr>
              <w:t>Aug 10 – Sep 18,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3EA40B" w14:textId="77777777" w:rsidR="00942BA9" w:rsidRDefault="00AF377D">
            <w:r>
              <w:rPr>
                <w:color w:val="333333"/>
                <w:sz w:val="18"/>
                <w:szCs w:val="18"/>
              </w:rPr>
              <w:t>Round 2 review window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819FB" w14:textId="77777777" w:rsidR="00942BA9" w:rsidRDefault="00AF377D">
            <w:r>
              <w:rPr>
                <w:color w:val="333333"/>
                <w:sz w:val="18"/>
                <w:szCs w:val="18"/>
              </w:rPr>
              <w:t>Elbert Palmer NOI accepted. If we win developer selection, construction planning underway. Merge4Ward LOI on E. 12th St in progress.</w:t>
            </w:r>
          </w:p>
        </w:tc>
      </w:tr>
      <w:tr w:rsidR="00942BA9" w14:paraId="0F8352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F2908EF" w14:textId="77777777" w:rsidR="00942BA9" w:rsidRDefault="00AF377D">
            <w:r>
              <w:rPr>
                <w:b/>
                <w:bCs/>
                <w:color w:val="333333"/>
                <w:sz w:val="18"/>
                <w:szCs w:val="18"/>
              </w:rPr>
              <w:t>Nov 2,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487F7B" w14:textId="77777777" w:rsidR="00942BA9" w:rsidRDefault="00AF377D">
            <w:r>
              <w:rPr>
                <w:color w:val="333333"/>
                <w:sz w:val="18"/>
                <w:szCs w:val="18"/>
              </w:rPr>
              <w:t>Round 3 finalists announced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4F7689" w14:textId="77777777" w:rsidR="00942BA9" w:rsidRDefault="00AF377D">
            <w:r>
              <w:rPr>
                <w:color w:val="333333"/>
                <w:sz w:val="18"/>
                <w:szCs w:val="18"/>
              </w:rPr>
              <w:t>Elbert Palmer developer contract executed (if won). E. 12th St acquisition LOI submitted. Construction begins at leased interim hub.</w:t>
            </w:r>
          </w:p>
        </w:tc>
      </w:tr>
      <w:tr w:rsidR="00942BA9" w14:paraId="76F1A3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3BFAB516" w14:textId="77777777" w:rsidR="00942BA9" w:rsidRDefault="00AF377D">
            <w:r>
              <w:rPr>
                <w:b/>
                <w:bCs/>
                <w:color w:val="333333"/>
                <w:sz w:val="18"/>
                <w:szCs w:val="18"/>
              </w:rPr>
              <w:t>Q4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1F2E6" w14:textId="77777777" w:rsidR="00942BA9" w:rsidRDefault="00AF377D">
            <w:r>
              <w:rPr>
                <w:color w:val="333333"/>
                <w:sz w:val="18"/>
                <w:szCs w:val="18"/>
              </w:rPr>
              <w:t>PHOENIX event window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0163C" w14:textId="77777777" w:rsidR="00942BA9" w:rsidRDefault="00AF377D">
            <w:r>
              <w:rPr>
                <w:color w:val="333333"/>
                <w:sz w:val="18"/>
                <w:szCs w:val="18"/>
              </w:rPr>
              <w:t>Post-El Niño reconstruction cycle thesis activated. Forward Building System positioned for climate-resilient forward housing demand.</w:t>
            </w:r>
          </w:p>
        </w:tc>
      </w:tr>
      <w:tr w:rsidR="00942BA9" w14:paraId="728BE5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vAlign w:val="center"/>
          </w:tcPr>
          <w:p w14:paraId="2F1A9668" w14:textId="77777777" w:rsidR="00942BA9" w:rsidRDefault="00AF377D">
            <w:r>
              <w:rPr>
                <w:b/>
                <w:bCs/>
                <w:color w:val="333333"/>
                <w:sz w:val="18"/>
                <w:szCs w:val="18"/>
              </w:rPr>
              <w:t>Winter 2027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08E814" w14:textId="77777777" w:rsidR="00942BA9" w:rsidRDefault="00AF377D">
            <w:r>
              <w:rPr>
                <w:color w:val="333333"/>
                <w:sz w:val="18"/>
                <w:szCs w:val="18"/>
              </w:rPr>
              <w:t>Round 3 winners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BC0801" w14:textId="77777777" w:rsidR="00942BA9" w:rsidRDefault="00AF377D">
            <w:r>
              <w:rPr>
                <w:color w:val="333333"/>
                <w:sz w:val="18"/>
                <w:szCs w:val="18"/>
              </w:rPr>
              <w:t xml:space="preserve">Elbert Palmer </w:t>
            </w:r>
            <w:proofErr w:type="gramStart"/>
            <w:r>
              <w:rPr>
                <w:color w:val="333333"/>
                <w:sz w:val="18"/>
                <w:szCs w:val="18"/>
              </w:rPr>
              <w:t>under</w:t>
            </w:r>
            <w:proofErr w:type="gramEnd"/>
            <w:r>
              <w:rPr>
                <w:color w:val="333333"/>
                <w:sz w:val="18"/>
                <w:szCs w:val="18"/>
              </w:rPr>
              <w:t xml:space="preserve"> construction. E. 12th St acquisition closed or in contract. Merge4Ward Phase 1 renovation underway. HABC grant funds the training program.</w:t>
            </w:r>
          </w:p>
        </w:tc>
      </w:tr>
    </w:tbl>
    <w:p w14:paraId="7BFBE8B3" w14:textId="77777777" w:rsidR="00942BA9" w:rsidRDefault="00942BA9"/>
    <w:p w14:paraId="0A1B055B" w14:textId="77777777" w:rsidR="00942BA9" w:rsidRDefault="00AF377D">
      <w:r>
        <w:br w:type="page"/>
      </w:r>
    </w:p>
    <w:p w14:paraId="49A91DF1" w14:textId="77777777" w:rsidR="00942BA9" w:rsidRDefault="00AF377D">
      <w:pPr>
        <w:spacing w:before="300" w:after="120"/>
      </w:pPr>
      <w:proofErr w:type="gramStart"/>
      <w:r>
        <w:rPr>
          <w:b/>
          <w:bCs/>
          <w:color w:val="196B23"/>
          <w:sz w:val="28"/>
          <w:szCs w:val="28"/>
        </w:rPr>
        <w:lastRenderedPageBreak/>
        <w:t>09  ACTION</w:t>
      </w:r>
      <w:proofErr w:type="gramEnd"/>
      <w:r>
        <w:rPr>
          <w:b/>
          <w:bCs/>
          <w:color w:val="196B23"/>
          <w:sz w:val="28"/>
          <w:szCs w:val="28"/>
        </w:rPr>
        <w:t xml:space="preserve"> ITEMS — SEQUENCED BY PRIORITY</w:t>
      </w:r>
    </w:p>
    <w:p w14:paraId="77EE94FE" w14:textId="77777777" w:rsidR="00942BA9" w:rsidRDefault="00AF377D">
      <w:pPr>
        <w:spacing w:before="200" w:after="80"/>
      </w:pPr>
      <w:r>
        <w:rPr>
          <w:b/>
          <w:bCs/>
          <w:color w:val="333333"/>
          <w:sz w:val="22"/>
          <w:szCs w:val="22"/>
        </w:rPr>
        <w:t>THIS WEEK (July 8–12)</w:t>
      </w:r>
    </w:p>
    <w:p w14:paraId="16D6CA70" w14:textId="77777777" w:rsidR="00942BA9" w:rsidRDefault="00AF377D">
      <w:pPr>
        <w:pStyle w:val="ListParagraph"/>
        <w:numPr>
          <w:ilvl w:val="0"/>
          <w:numId w:val="3"/>
        </w:numPr>
        <w:spacing w:before="60" w:after="60"/>
      </w:pPr>
      <w:r>
        <w:rPr>
          <w:color w:val="333333"/>
          <w:sz w:val="19"/>
          <w:szCs w:val="19"/>
        </w:rPr>
        <w:t>ATTEND mandatory pre-RFQ meeting — July 10, 11:00 AM, 226 N. Franklin St. Confirm: NOI deadline (July 13 or 18), Dropbox RFQ package link, construction type in supplied drawings, brownfield liability allocation to developer, whether WNCLB will contribute land value as equity. This meeting is the most important 60 minutes of the month.</w:t>
      </w:r>
    </w:p>
    <w:p w14:paraId="4920EF66" w14:textId="77777777" w:rsidR="00942BA9" w:rsidRDefault="00AF377D">
      <w:pPr>
        <w:pStyle w:val="ListParagraph"/>
        <w:numPr>
          <w:ilvl w:val="0"/>
          <w:numId w:val="3"/>
        </w:numPr>
        <w:spacing w:before="60" w:after="60"/>
      </w:pPr>
      <w:r>
        <w:rPr>
          <w:color w:val="333333"/>
          <w:sz w:val="19"/>
          <w:szCs w:val="19"/>
        </w:rPr>
        <w:t>Confirm census tract 30.02 QCT (Qualified Census Tract) status using the HUD NMTC mapping tool — free, 10 minutes. This single data point determines whether $3M in NMTC equity is available for E. 12th Street.</w:t>
      </w:r>
    </w:p>
    <w:p w14:paraId="0F8CE530" w14:textId="77777777" w:rsidR="00942BA9" w:rsidRDefault="00AF377D">
      <w:pPr>
        <w:pStyle w:val="ListParagraph"/>
        <w:numPr>
          <w:ilvl w:val="0"/>
          <w:numId w:val="3"/>
        </w:numPr>
        <w:spacing w:before="60" w:after="60"/>
      </w:pPr>
      <w:r>
        <w:rPr>
          <w:color w:val="333333"/>
          <w:sz w:val="19"/>
          <w:szCs w:val="19"/>
        </w:rPr>
        <w:t xml:space="preserve">Call </w:t>
      </w:r>
      <w:proofErr w:type="spellStart"/>
      <w:r>
        <w:rPr>
          <w:color w:val="333333"/>
          <w:sz w:val="19"/>
          <w:szCs w:val="19"/>
        </w:rPr>
        <w:t>Cinnaire</w:t>
      </w:r>
      <w:proofErr w:type="spellEnd"/>
      <w:r>
        <w:rPr>
          <w:color w:val="333333"/>
          <w:sz w:val="19"/>
          <w:szCs w:val="19"/>
        </w:rPr>
        <w:t xml:space="preserve"> (Delaware Catalyst Fund) — confirm Elbert Palmer eligibility and request a letter of intent to consider the project for funding. $35K/unit × 30 units = $1.05M. This is the fastest gap-closer with existing program precedent.</w:t>
      </w:r>
    </w:p>
    <w:p w14:paraId="2B4120B4" w14:textId="77777777" w:rsidR="00942BA9" w:rsidRDefault="00AF377D">
      <w:pPr>
        <w:pStyle w:val="ListParagraph"/>
        <w:numPr>
          <w:ilvl w:val="0"/>
          <w:numId w:val="3"/>
        </w:numPr>
        <w:spacing w:before="60" w:after="60"/>
      </w:pPr>
      <w:r>
        <w:rPr>
          <w:color w:val="333333"/>
          <w:sz w:val="19"/>
          <w:szCs w:val="19"/>
        </w:rPr>
        <w:t>Call Tracy Spinden at DNREC (302-395-2600) — confirm BDA scope, what obligations transfer to the developer vs. remain with WNCLB, and what brownfield funding is available. This is a go/no-go risk factor.</w:t>
      </w:r>
    </w:p>
    <w:p w14:paraId="7C90710E" w14:textId="77777777" w:rsidR="00942BA9" w:rsidRDefault="00AF377D">
      <w:pPr>
        <w:pStyle w:val="ListParagraph"/>
        <w:numPr>
          <w:ilvl w:val="0"/>
          <w:numId w:val="3"/>
        </w:numPr>
        <w:spacing w:before="60" w:after="60"/>
      </w:pPr>
      <w:r>
        <w:rPr>
          <w:color w:val="333333"/>
          <w:sz w:val="19"/>
          <w:szCs w:val="19"/>
        </w:rPr>
        <w:t xml:space="preserve">Download and review the Dropbox RFQ package (link to be confirmed </w:t>
      </w:r>
      <w:proofErr w:type="gramStart"/>
      <w:r>
        <w:rPr>
          <w:color w:val="333333"/>
          <w:sz w:val="19"/>
          <w:szCs w:val="19"/>
        </w:rPr>
        <w:t>at</w:t>
      </w:r>
      <w:proofErr w:type="gramEnd"/>
      <w:r>
        <w:rPr>
          <w:color w:val="333333"/>
          <w:sz w:val="19"/>
          <w:szCs w:val="19"/>
        </w:rPr>
        <w:t xml:space="preserve"> July 10 meeting). Confirm construction type specified in drawings — this determines whether 4WardSIP alternate is available.</w:t>
      </w:r>
    </w:p>
    <w:p w14:paraId="4C4E13DB" w14:textId="77777777" w:rsidR="00942BA9" w:rsidRDefault="00AF377D">
      <w:pPr>
        <w:pStyle w:val="ListParagraph"/>
        <w:numPr>
          <w:ilvl w:val="0"/>
          <w:numId w:val="3"/>
        </w:numPr>
        <w:spacing w:before="60" w:after="60"/>
      </w:pPr>
      <w:r>
        <w:rPr>
          <w:color w:val="333333"/>
          <w:sz w:val="19"/>
          <w:szCs w:val="19"/>
        </w:rPr>
        <w:t xml:space="preserve">Contact OED (Sean </w:t>
      </w:r>
      <w:proofErr w:type="gramStart"/>
      <w:r>
        <w:rPr>
          <w:color w:val="333333"/>
          <w:sz w:val="19"/>
          <w:szCs w:val="19"/>
        </w:rPr>
        <w:t>Park) —</w:t>
      </w:r>
      <w:proofErr w:type="gramEnd"/>
      <w:r>
        <w:rPr>
          <w:color w:val="333333"/>
          <w:sz w:val="19"/>
          <w:szCs w:val="19"/>
        </w:rPr>
        <w:t xml:space="preserve"> </w:t>
      </w:r>
      <w:proofErr w:type="gramStart"/>
      <w:r>
        <w:rPr>
          <w:color w:val="333333"/>
          <w:sz w:val="19"/>
          <w:szCs w:val="19"/>
        </w:rPr>
        <w:t>confirm</w:t>
      </w:r>
      <w:proofErr w:type="gramEnd"/>
      <w:r>
        <w:rPr>
          <w:color w:val="333333"/>
          <w:sz w:val="19"/>
          <w:szCs w:val="19"/>
        </w:rPr>
        <w:t xml:space="preserve"> city awareness of E. 12th Street situation, </w:t>
      </w:r>
      <w:proofErr w:type="gramStart"/>
      <w:r>
        <w:rPr>
          <w:color w:val="333333"/>
          <w:sz w:val="19"/>
          <w:szCs w:val="19"/>
        </w:rPr>
        <w:t>ask</w:t>
      </w:r>
      <w:proofErr w:type="gramEnd"/>
      <w:r>
        <w:rPr>
          <w:color w:val="333333"/>
          <w:sz w:val="19"/>
          <w:szCs w:val="19"/>
        </w:rPr>
        <w:t xml:space="preserve"> what they know about seller motivation, and </w:t>
      </w:r>
      <w:proofErr w:type="gramStart"/>
      <w:r>
        <w:rPr>
          <w:color w:val="333333"/>
          <w:sz w:val="19"/>
          <w:szCs w:val="19"/>
        </w:rPr>
        <w:t>ask</w:t>
      </w:r>
      <w:proofErr w:type="gramEnd"/>
      <w:r>
        <w:rPr>
          <w:color w:val="333333"/>
          <w:sz w:val="19"/>
          <w:szCs w:val="19"/>
        </w:rPr>
        <w:t xml:space="preserve"> whether any Mayor's housing fund dollars can be directed to Elbert Palmer.</w:t>
      </w:r>
    </w:p>
    <w:p w14:paraId="6A5C9671" w14:textId="77777777" w:rsidR="00942BA9" w:rsidRDefault="00AF377D">
      <w:pPr>
        <w:pStyle w:val="ListParagraph"/>
        <w:numPr>
          <w:ilvl w:val="0"/>
          <w:numId w:val="3"/>
        </w:numPr>
        <w:spacing w:before="60" w:after="60"/>
      </w:pPr>
      <w:r>
        <w:rPr>
          <w:color w:val="333333"/>
          <w:sz w:val="19"/>
          <w:szCs w:val="19"/>
        </w:rPr>
        <w:t>Confirm Gwen Motley availability and interest in the Merge4Ward five-partner structure and E. 12th Street Training Hub concept. Brief her on Elbert Palmer RFQ timeline.</w:t>
      </w:r>
    </w:p>
    <w:p w14:paraId="7D045DBD" w14:textId="77777777" w:rsidR="00942BA9" w:rsidRDefault="00942BA9"/>
    <w:p w14:paraId="2B8D230F" w14:textId="77777777" w:rsidR="00942BA9" w:rsidRDefault="00AF377D">
      <w:pPr>
        <w:spacing w:before="200" w:after="80"/>
      </w:pPr>
      <w:r>
        <w:rPr>
          <w:b/>
          <w:bCs/>
          <w:color w:val="333333"/>
          <w:sz w:val="22"/>
          <w:szCs w:val="22"/>
        </w:rPr>
        <w:t>WEEK OF JULY 14–18 (NOI + STACK ASSEMBLY)</w:t>
      </w:r>
    </w:p>
    <w:p w14:paraId="6086B29D" w14:textId="77777777" w:rsidR="00942BA9" w:rsidRDefault="00AF377D">
      <w:pPr>
        <w:pStyle w:val="ListParagraph"/>
        <w:numPr>
          <w:ilvl w:val="0"/>
          <w:numId w:val="3"/>
        </w:numPr>
        <w:spacing w:before="60" w:after="60"/>
      </w:pPr>
      <w:r>
        <w:rPr>
          <w:color w:val="333333"/>
          <w:sz w:val="19"/>
          <w:szCs w:val="19"/>
        </w:rPr>
        <w:t>Submit Notice of Intent to Respond to WNCLB by confirmed deadline. Keep it simple: firm name, contact information, statement of intent. One paragraph.</w:t>
      </w:r>
    </w:p>
    <w:p w14:paraId="2A7F2BC5" w14:textId="77777777" w:rsidR="00942BA9" w:rsidRDefault="00AF377D">
      <w:pPr>
        <w:pStyle w:val="ListParagraph"/>
        <w:numPr>
          <w:ilvl w:val="0"/>
          <w:numId w:val="3"/>
        </w:numPr>
        <w:spacing w:before="60" w:after="60"/>
      </w:pPr>
      <w:r>
        <w:rPr>
          <w:color w:val="333333"/>
          <w:sz w:val="19"/>
          <w:szCs w:val="19"/>
        </w:rPr>
        <w:t>Re-pull 1330/1340 E. 12th St parcel cards — original records were illegible. Confirm single-seller control of all three parcels behind the $10M package.</w:t>
      </w:r>
    </w:p>
    <w:p w14:paraId="6BBEEC45" w14:textId="77777777" w:rsidR="00942BA9" w:rsidRDefault="00AF377D">
      <w:pPr>
        <w:pStyle w:val="ListParagraph"/>
        <w:numPr>
          <w:ilvl w:val="0"/>
          <w:numId w:val="3"/>
        </w:numPr>
        <w:spacing w:before="60" w:after="60"/>
      </w:pPr>
      <w:r>
        <w:rPr>
          <w:color w:val="333333"/>
          <w:sz w:val="19"/>
          <w:szCs w:val="19"/>
        </w:rPr>
        <w:t xml:space="preserve">Initiate contact with Brandywine Realty LLC (Paterson NJ) to confirm seller motivation, </w:t>
      </w:r>
      <w:proofErr w:type="gramStart"/>
      <w:r>
        <w:rPr>
          <w:color w:val="333333"/>
          <w:sz w:val="19"/>
          <w:szCs w:val="19"/>
        </w:rPr>
        <w:t>asking</w:t>
      </w:r>
      <w:proofErr w:type="gramEnd"/>
      <w:r>
        <w:rPr>
          <w:color w:val="333333"/>
          <w:sz w:val="19"/>
          <w:szCs w:val="19"/>
        </w:rPr>
        <w:t xml:space="preserve"> price posture, and whether three-parcel control is available. Understand the $10 intra-entity transfer history.</w:t>
      </w:r>
    </w:p>
    <w:p w14:paraId="167B0CC1" w14:textId="77777777" w:rsidR="00942BA9" w:rsidRDefault="00AF377D">
      <w:pPr>
        <w:pStyle w:val="ListParagraph"/>
        <w:numPr>
          <w:ilvl w:val="0"/>
          <w:numId w:val="3"/>
        </w:numPr>
        <w:spacing w:before="60" w:after="60"/>
      </w:pPr>
      <w:r>
        <w:rPr>
          <w:color w:val="333333"/>
          <w:sz w:val="19"/>
          <w:szCs w:val="19"/>
        </w:rPr>
        <w:t xml:space="preserve">Identify sponsoring member bank for FHLB AHP application. Any existing banking relationship with </w:t>
      </w:r>
      <w:proofErr w:type="gramStart"/>
      <w:r>
        <w:rPr>
          <w:color w:val="333333"/>
          <w:sz w:val="19"/>
          <w:szCs w:val="19"/>
        </w:rPr>
        <w:t>a FHLB</w:t>
      </w:r>
      <w:proofErr w:type="gramEnd"/>
      <w:r>
        <w:rPr>
          <w:color w:val="333333"/>
          <w:sz w:val="19"/>
          <w:szCs w:val="19"/>
        </w:rPr>
        <w:t xml:space="preserve"> member should be activated this week.</w:t>
      </w:r>
    </w:p>
    <w:p w14:paraId="09A4FAFE" w14:textId="77777777" w:rsidR="00942BA9" w:rsidRDefault="00AF377D">
      <w:pPr>
        <w:pStyle w:val="ListParagraph"/>
        <w:numPr>
          <w:ilvl w:val="0"/>
          <w:numId w:val="3"/>
        </w:numPr>
        <w:spacing w:before="60" w:after="60"/>
      </w:pPr>
      <w:r>
        <w:rPr>
          <w:color w:val="333333"/>
          <w:sz w:val="19"/>
          <w:szCs w:val="19"/>
        </w:rPr>
        <w:t>Contact DSHA — confirm HOME Investment Partnerships program eligibility for Elbert Palmer and request letter of intent. Coordinate with OED relationship if available.</w:t>
      </w:r>
    </w:p>
    <w:p w14:paraId="193DA291" w14:textId="77777777" w:rsidR="00942BA9" w:rsidRDefault="00AF377D">
      <w:pPr>
        <w:pStyle w:val="ListParagraph"/>
        <w:numPr>
          <w:ilvl w:val="0"/>
          <w:numId w:val="3"/>
        </w:numPr>
        <w:spacing w:before="60" w:after="60"/>
      </w:pPr>
      <w:r>
        <w:rPr>
          <w:color w:val="333333"/>
          <w:sz w:val="19"/>
          <w:szCs w:val="19"/>
        </w:rPr>
        <w:t>Begin capital stack research memo: DSHA HOME, Catalyst Fund, FHLB AHP, DNREC brownfield, Mayor's fund, NCC CDBG — document current program status, eligibility, and amount achievable with a letter by July 30.</w:t>
      </w:r>
    </w:p>
    <w:p w14:paraId="6C92424E" w14:textId="77777777" w:rsidR="00942BA9" w:rsidRDefault="00AF377D">
      <w:pPr>
        <w:pStyle w:val="ListParagraph"/>
        <w:numPr>
          <w:ilvl w:val="0"/>
          <w:numId w:val="3"/>
        </w:numPr>
        <w:spacing w:before="60" w:after="60"/>
      </w:pPr>
      <w:r>
        <w:rPr>
          <w:color w:val="333333"/>
          <w:sz w:val="19"/>
          <w:szCs w:val="19"/>
        </w:rPr>
        <w:t>Develop the LOI strategy memo for E. 12th Street — price vs. occupancy scenarios (occupied / partially vacant / fully vacant) and what that means for NOI and debt capacity.</w:t>
      </w:r>
    </w:p>
    <w:p w14:paraId="42069BED" w14:textId="77777777" w:rsidR="00942BA9" w:rsidRDefault="00942BA9"/>
    <w:p w14:paraId="1298BB07" w14:textId="77777777" w:rsidR="00942BA9" w:rsidRDefault="00AF377D">
      <w:pPr>
        <w:spacing w:before="200" w:after="80"/>
      </w:pPr>
      <w:r>
        <w:rPr>
          <w:b/>
          <w:bCs/>
          <w:color w:val="333333"/>
          <w:sz w:val="22"/>
          <w:szCs w:val="22"/>
        </w:rPr>
        <w:t>WEEK OF JULY 21–30 (RFQ SUBMISSION)</w:t>
      </w:r>
    </w:p>
    <w:p w14:paraId="084BAC8D" w14:textId="77777777" w:rsidR="00942BA9" w:rsidRDefault="00AF377D">
      <w:pPr>
        <w:pStyle w:val="ListParagraph"/>
        <w:numPr>
          <w:ilvl w:val="0"/>
          <w:numId w:val="3"/>
        </w:numPr>
        <w:spacing w:before="60" w:after="60"/>
      </w:pPr>
      <w:r>
        <w:rPr>
          <w:color w:val="333333"/>
          <w:sz w:val="19"/>
          <w:szCs w:val="19"/>
        </w:rPr>
        <w:t xml:space="preserve">Draft RFQ submission package — developer qualifications, project approach (off-site assembly + 4WardSIP alternate), capital stack strategy with supporting letters, community benefit plan (M4Academy workforce pipeline + </w:t>
      </w:r>
      <w:proofErr w:type="gramStart"/>
      <w:r>
        <w:rPr>
          <w:color w:val="333333"/>
          <w:sz w:val="19"/>
          <w:szCs w:val="19"/>
        </w:rPr>
        <w:t>L.E</w:t>
      </w:r>
      <w:proofErr w:type="gramEnd"/>
      <w:r>
        <w:rPr>
          <w:color w:val="333333"/>
          <w:sz w:val="19"/>
          <w:szCs w:val="19"/>
        </w:rPr>
        <w:t>.E.P. partnership), references.</w:t>
      </w:r>
    </w:p>
    <w:p w14:paraId="5A2748C1" w14:textId="77777777" w:rsidR="00942BA9" w:rsidRDefault="00AF377D">
      <w:pPr>
        <w:pStyle w:val="ListParagraph"/>
        <w:numPr>
          <w:ilvl w:val="0"/>
          <w:numId w:val="3"/>
        </w:numPr>
        <w:spacing w:before="60" w:after="60"/>
      </w:pPr>
      <w:r>
        <w:rPr>
          <w:color w:val="333333"/>
          <w:sz w:val="19"/>
          <w:szCs w:val="19"/>
        </w:rPr>
        <w:t xml:space="preserve">Assemble all funding letters and LOIs: private investor LOI, </w:t>
      </w:r>
      <w:proofErr w:type="spellStart"/>
      <w:r>
        <w:rPr>
          <w:color w:val="333333"/>
          <w:sz w:val="19"/>
          <w:szCs w:val="19"/>
        </w:rPr>
        <w:t>Cinnaire</w:t>
      </w:r>
      <w:proofErr w:type="spellEnd"/>
      <w:r>
        <w:rPr>
          <w:color w:val="333333"/>
          <w:sz w:val="19"/>
          <w:szCs w:val="19"/>
        </w:rPr>
        <w:t xml:space="preserve"> eligibility letter, DSHA letter of intent, DNREC brownfield confirmation, FHLB sponsoring bank letter, land value equity confirmation from WNCLB.</w:t>
      </w:r>
    </w:p>
    <w:p w14:paraId="301F0269" w14:textId="77777777" w:rsidR="00942BA9" w:rsidRDefault="00AF377D">
      <w:pPr>
        <w:pStyle w:val="ListParagraph"/>
        <w:numPr>
          <w:ilvl w:val="0"/>
          <w:numId w:val="3"/>
        </w:numPr>
        <w:spacing w:before="60" w:after="60"/>
      </w:pPr>
      <w:r>
        <w:rPr>
          <w:color w:val="333333"/>
          <w:sz w:val="19"/>
          <w:szCs w:val="19"/>
        </w:rPr>
        <w:t>Prepare community benefit narrative — specific, earned, not generic. Name Neighborhood House, name the Civic Association, name what "more than houses" means for this specific neighborhood.</w:t>
      </w:r>
    </w:p>
    <w:p w14:paraId="30AC3802" w14:textId="77777777" w:rsidR="00942BA9" w:rsidRDefault="00AF377D">
      <w:pPr>
        <w:pStyle w:val="ListParagraph"/>
        <w:numPr>
          <w:ilvl w:val="0"/>
          <w:numId w:val="3"/>
        </w:numPr>
        <w:spacing w:before="60" w:after="60"/>
      </w:pPr>
      <w:r>
        <w:rPr>
          <w:color w:val="333333"/>
          <w:sz w:val="19"/>
          <w:szCs w:val="19"/>
        </w:rPr>
        <w:t xml:space="preserve">Submit RFQ package by July 30, 3:00 PM EST via PDF to confirmed submission address. Verify Dropbox link and submission method </w:t>
      </w:r>
      <w:proofErr w:type="gramStart"/>
      <w:r>
        <w:rPr>
          <w:color w:val="333333"/>
          <w:sz w:val="19"/>
          <w:szCs w:val="19"/>
        </w:rPr>
        <w:t>at</w:t>
      </w:r>
      <w:proofErr w:type="gramEnd"/>
      <w:r>
        <w:rPr>
          <w:color w:val="333333"/>
          <w:sz w:val="19"/>
          <w:szCs w:val="19"/>
        </w:rPr>
        <w:t xml:space="preserve"> July 10 meeting.</w:t>
      </w:r>
    </w:p>
    <w:p w14:paraId="59ED719A" w14:textId="77777777" w:rsidR="00942BA9" w:rsidRDefault="00AF377D">
      <w:pPr>
        <w:pStyle w:val="ListParagraph"/>
        <w:numPr>
          <w:ilvl w:val="0"/>
          <w:numId w:val="3"/>
        </w:numPr>
        <w:spacing w:before="60" w:after="60"/>
      </w:pPr>
      <w:r>
        <w:rPr>
          <w:color w:val="333333"/>
          <w:sz w:val="19"/>
          <w:szCs w:val="19"/>
        </w:rPr>
        <w:t>Push all documents from this week to GitHub studio-content repo and update STATUS.md version table.</w:t>
      </w:r>
    </w:p>
    <w:p w14:paraId="052C08BA" w14:textId="77777777" w:rsidR="00942BA9" w:rsidRDefault="00942BA9"/>
    <w:p w14:paraId="05576AA4" w14:textId="77777777" w:rsidR="00942BA9" w:rsidRDefault="00AF377D">
      <w:pPr>
        <w:spacing w:before="200" w:after="80"/>
      </w:pPr>
      <w:r>
        <w:rPr>
          <w:b/>
          <w:bCs/>
          <w:color w:val="333333"/>
          <w:sz w:val="22"/>
          <w:szCs w:val="22"/>
        </w:rPr>
        <w:t>AUGUST–SEPTEMBER (PARALLEL TRACKS)</w:t>
      </w:r>
    </w:p>
    <w:p w14:paraId="05A2C95C" w14:textId="77777777" w:rsidR="00942BA9" w:rsidRDefault="00AF377D">
      <w:pPr>
        <w:pStyle w:val="ListParagraph"/>
        <w:numPr>
          <w:ilvl w:val="0"/>
          <w:numId w:val="3"/>
        </w:numPr>
        <w:spacing w:before="60" w:after="60"/>
      </w:pPr>
      <w:r>
        <w:rPr>
          <w:color w:val="333333"/>
          <w:sz w:val="19"/>
          <w:szCs w:val="19"/>
        </w:rPr>
        <w:t>E. 12th Street: Advance LOI and purchase agreement. Retain industrial real estate counsel. Initiate Phase I ESA and ALTA survey. Order PCA.</w:t>
      </w:r>
    </w:p>
    <w:p w14:paraId="51136F3D" w14:textId="77777777" w:rsidR="00942BA9" w:rsidRDefault="00AF377D">
      <w:pPr>
        <w:pStyle w:val="ListParagraph"/>
        <w:numPr>
          <w:ilvl w:val="0"/>
          <w:numId w:val="3"/>
        </w:numPr>
        <w:spacing w:before="60" w:after="60"/>
      </w:pPr>
      <w:r>
        <w:rPr>
          <w:color w:val="333333"/>
          <w:sz w:val="19"/>
          <w:szCs w:val="19"/>
        </w:rPr>
        <w:t xml:space="preserve">NMTC: If QCT </w:t>
      </w:r>
      <w:proofErr w:type="gramStart"/>
      <w:r>
        <w:rPr>
          <w:color w:val="333333"/>
          <w:sz w:val="19"/>
          <w:szCs w:val="19"/>
        </w:rPr>
        <w:t>confirmed</w:t>
      </w:r>
      <w:proofErr w:type="gramEnd"/>
      <w:r>
        <w:rPr>
          <w:color w:val="333333"/>
          <w:sz w:val="19"/>
          <w:szCs w:val="19"/>
        </w:rPr>
        <w:t xml:space="preserve">, begin outreach to CDE allocatees (Reinvestment Fund, LISC, Enterprise). NMTC applications typically </w:t>
      </w:r>
      <w:proofErr w:type="gramStart"/>
      <w:r>
        <w:rPr>
          <w:color w:val="333333"/>
          <w:sz w:val="19"/>
          <w:szCs w:val="19"/>
        </w:rPr>
        <w:t>annual —</w:t>
      </w:r>
      <w:proofErr w:type="gramEnd"/>
      <w:r>
        <w:rPr>
          <w:color w:val="333333"/>
          <w:sz w:val="19"/>
          <w:szCs w:val="19"/>
        </w:rPr>
        <w:t xml:space="preserve"> get into 2026 cycle if possible.</w:t>
      </w:r>
    </w:p>
    <w:p w14:paraId="719F666D" w14:textId="77777777" w:rsidR="00942BA9" w:rsidRDefault="00AF377D">
      <w:pPr>
        <w:pStyle w:val="ListParagraph"/>
        <w:numPr>
          <w:ilvl w:val="0"/>
          <w:numId w:val="3"/>
        </w:numPr>
        <w:spacing w:before="60" w:after="60"/>
      </w:pPr>
      <w:r>
        <w:rPr>
          <w:color w:val="333333"/>
          <w:sz w:val="19"/>
          <w:szCs w:val="19"/>
        </w:rPr>
        <w:t>EDA Build to Scale: Prepare application or letter of intent with manufacturing program narrative. Applicant entity (Merge4Ward LLC vs. M4Di) to be confirmed with counsel.</w:t>
      </w:r>
    </w:p>
    <w:p w14:paraId="0B2959B0" w14:textId="77777777" w:rsidR="00942BA9" w:rsidRDefault="00AF377D">
      <w:pPr>
        <w:pStyle w:val="ListParagraph"/>
        <w:numPr>
          <w:ilvl w:val="0"/>
          <w:numId w:val="3"/>
        </w:numPr>
        <w:spacing w:before="60" w:after="60"/>
      </w:pPr>
      <w:r>
        <w:rPr>
          <w:color w:val="333333"/>
          <w:sz w:val="19"/>
          <w:szCs w:val="19"/>
        </w:rPr>
        <w:t xml:space="preserve">HABC Round 2 prep: If semifinalist, prepare presentation with Elbert Palmer as live evidence. </w:t>
      </w:r>
      <w:proofErr w:type="gramStart"/>
      <w:r>
        <w:rPr>
          <w:color w:val="333333"/>
          <w:sz w:val="19"/>
          <w:szCs w:val="19"/>
        </w:rPr>
        <w:t>The July</w:t>
      </w:r>
      <w:proofErr w:type="gramEnd"/>
      <w:r>
        <w:rPr>
          <w:color w:val="333333"/>
          <w:sz w:val="19"/>
          <w:szCs w:val="19"/>
        </w:rPr>
        <w:t xml:space="preserve"> 30 RFQ submission is the document you show them.</w:t>
      </w:r>
    </w:p>
    <w:p w14:paraId="4C62729A" w14:textId="77777777" w:rsidR="00942BA9" w:rsidRDefault="00AF377D">
      <w:pPr>
        <w:pStyle w:val="ListParagraph"/>
        <w:numPr>
          <w:ilvl w:val="0"/>
          <w:numId w:val="3"/>
        </w:numPr>
        <w:spacing w:before="60" w:after="60"/>
      </w:pPr>
      <w:r>
        <w:rPr>
          <w:color w:val="333333"/>
          <w:sz w:val="19"/>
          <w:szCs w:val="19"/>
        </w:rPr>
        <w:t>Identify and lease interim warehouse assembly space (8,000–15,000 SF) for Elbert Palmer off-site assembly program — this is the Phase 0 Merge4Ward hub, before E. 12th Street is operational.</w:t>
      </w:r>
    </w:p>
    <w:p w14:paraId="77D36A97" w14:textId="77777777" w:rsidR="00942BA9" w:rsidRDefault="00AF377D">
      <w:pPr>
        <w:pStyle w:val="ListParagraph"/>
        <w:numPr>
          <w:ilvl w:val="0"/>
          <w:numId w:val="3"/>
        </w:numPr>
        <w:spacing w:before="60" w:after="60"/>
      </w:pPr>
      <w:r>
        <w:rPr>
          <w:color w:val="333333"/>
          <w:sz w:val="19"/>
          <w:szCs w:val="19"/>
        </w:rPr>
        <w:t>Governor of Delaware meeting preparation: one-pager positioning Merge4Ward as DE Skills Compact proof-of-concept. Target Q3/Q4 2026 post-grant outcome.</w:t>
      </w:r>
    </w:p>
    <w:p w14:paraId="04AD0B3C" w14:textId="77777777" w:rsidR="00942BA9" w:rsidRDefault="00942BA9"/>
    <w:p w14:paraId="7D94B151" w14:textId="77777777" w:rsidR="00942BA9" w:rsidRDefault="00942BA9">
      <w:pPr>
        <w:pBdr>
          <w:bottom w:val="single" w:sz="8" w:space="1" w:color="196B23"/>
        </w:pBdr>
        <w:spacing w:before="120" w:after="120"/>
      </w:pPr>
    </w:p>
    <w:p w14:paraId="4C637D4A" w14:textId="77777777" w:rsidR="00942BA9" w:rsidRDefault="00942BA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42BA9" w14:paraId="5CA236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8F5E9"/>
            <w:tcMar>
              <w:top w:w="160" w:type="dxa"/>
              <w:left w:w="240" w:type="dxa"/>
              <w:bottom w:w="160" w:type="dxa"/>
              <w:right w:w="240" w:type="dxa"/>
            </w:tcMar>
          </w:tcPr>
          <w:p w14:paraId="1FCA6C4E" w14:textId="77777777" w:rsidR="00942BA9" w:rsidRDefault="00AF377D">
            <w:pPr>
              <w:spacing w:after="80"/>
            </w:pPr>
            <w:r>
              <w:rPr>
                <w:b/>
                <w:bCs/>
                <w:color w:val="196B23"/>
                <w:sz w:val="22"/>
                <w:szCs w:val="22"/>
              </w:rPr>
              <w:t>THE BOTTOM LINE</w:t>
            </w:r>
          </w:p>
          <w:p w14:paraId="33A9BFCF" w14:textId="77777777" w:rsidR="00942BA9" w:rsidRDefault="00AF377D">
            <w:pPr>
              <w:spacing w:after="60"/>
            </w:pPr>
            <w:r>
              <w:rPr>
                <w:color w:val="333333"/>
                <w:sz w:val="19"/>
                <w:szCs w:val="19"/>
              </w:rPr>
              <w:t xml:space="preserve">Three months </w:t>
            </w:r>
            <w:proofErr w:type="gramStart"/>
            <w:r>
              <w:rPr>
                <w:color w:val="333333"/>
                <w:sz w:val="19"/>
                <w:szCs w:val="19"/>
              </w:rPr>
              <w:t>ago</w:t>
            </w:r>
            <w:proofErr w:type="gramEnd"/>
            <w:r>
              <w:rPr>
                <w:color w:val="333333"/>
                <w:sz w:val="19"/>
                <w:szCs w:val="19"/>
              </w:rPr>
              <w:t xml:space="preserve"> we did the homework on a site we thought WHA controlled. WHA didn't have the site. But our analysis was right. The site is now an open RFQ, the owner wants a developer, and we are the only team in Delaware that walked in on day one already knowing what this site costs, what it can build, and what it carries underground.</w:t>
            </w:r>
          </w:p>
          <w:p w14:paraId="12302904" w14:textId="77777777" w:rsidR="00942BA9" w:rsidRDefault="00AF377D">
            <w:pPr>
              <w:spacing w:after="60"/>
            </w:pPr>
            <w:r>
              <w:rPr>
                <w:b/>
                <w:bCs/>
                <w:color w:val="196B23"/>
              </w:rPr>
              <w:t>Win Elbert Palmer. Build it from a warehouse. Prove the system. Acquire E. 12th Street. Launch Merge4Ward. Everything else follows.</w:t>
            </w:r>
          </w:p>
        </w:tc>
      </w:tr>
    </w:tbl>
    <w:p w14:paraId="5611A13E" w14:textId="77777777" w:rsidR="00942BA9" w:rsidRDefault="00942BA9"/>
    <w:p w14:paraId="7D63B211" w14:textId="77777777" w:rsidR="00942BA9" w:rsidRDefault="00AF377D">
      <w:pPr>
        <w:spacing w:before="60" w:after="60"/>
      </w:pPr>
      <w:proofErr w:type="gramStart"/>
      <w:r>
        <w:rPr>
          <w:b/>
          <w:bCs/>
          <w:color w:val="333333"/>
        </w:rPr>
        <w:t>Merge 4</w:t>
      </w:r>
      <w:proofErr w:type="gramEnd"/>
      <w:r>
        <w:rPr>
          <w:b/>
          <w:bCs/>
          <w:color w:val="333333"/>
        </w:rPr>
        <w:t xml:space="preserve"> Design </w:t>
      </w:r>
      <w:proofErr w:type="gramStart"/>
      <w:r>
        <w:rPr>
          <w:b/>
          <w:bCs/>
          <w:color w:val="333333"/>
        </w:rPr>
        <w:t>LLC  ×</w:t>
      </w:r>
      <w:proofErr w:type="gramEnd"/>
      <w:r>
        <w:rPr>
          <w:b/>
          <w:bCs/>
          <w:color w:val="333333"/>
        </w:rPr>
        <w:t xml:space="preserve">  L.E.E.P., Inc.  </w:t>
      </w:r>
      <w:proofErr w:type="gramStart"/>
      <w:r>
        <w:rPr>
          <w:b/>
          <w:bCs/>
          <w:color w:val="333333"/>
        </w:rPr>
        <w:t>|  M</w:t>
      </w:r>
      <w:proofErr w:type="gramEnd"/>
      <w:r>
        <w:rPr>
          <w:b/>
          <w:bCs/>
          <w:color w:val="333333"/>
        </w:rPr>
        <w:t xml:space="preserve">4Di Predevelopment </w:t>
      </w:r>
      <w:proofErr w:type="gramStart"/>
      <w:r>
        <w:rPr>
          <w:b/>
          <w:bCs/>
          <w:color w:val="333333"/>
        </w:rPr>
        <w:t>Intelligence  |</w:t>
      </w:r>
      <w:proofErr w:type="gramEnd"/>
      <w:r>
        <w:rPr>
          <w:b/>
          <w:bCs/>
          <w:color w:val="333333"/>
        </w:rPr>
        <w:t xml:space="preserve">  July 8, 2026</w:t>
      </w:r>
    </w:p>
    <w:p w14:paraId="74B3419D" w14:textId="77777777" w:rsidR="00942BA9" w:rsidRDefault="00AF377D">
      <w:pPr>
        <w:spacing w:before="60" w:after="60"/>
      </w:pPr>
      <w:r>
        <w:rPr>
          <w:color w:val="888888"/>
          <w:sz w:val="17"/>
          <w:szCs w:val="17"/>
        </w:rPr>
        <w:t>Internal team document. Not for external distribution without authorization from M4D leadership.</w:t>
      </w:r>
    </w:p>
    <w:sectPr w:rsidR="00942BA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955EB" w14:textId="77777777" w:rsidR="00AF377D" w:rsidRDefault="00AF377D">
      <w:r>
        <w:separator/>
      </w:r>
    </w:p>
  </w:endnote>
  <w:endnote w:type="continuationSeparator" w:id="0">
    <w:p w14:paraId="2BA8A29C" w14:textId="77777777" w:rsidR="00AF377D" w:rsidRDefault="00AF37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7E703" w14:textId="77777777" w:rsidR="00942BA9" w:rsidRDefault="00942BA9">
    <w:pPr>
      <w:pBdr>
        <w:top w:val="single" w:sz="4" w:space="1" w:color="CCCCCC"/>
      </w:pBdr>
    </w:pPr>
  </w:p>
  <w:p w14:paraId="158627E6" w14:textId="77777777" w:rsidR="00942BA9" w:rsidRDefault="00AF377D">
    <w:pPr>
      <w:jc w:val="center"/>
    </w:pPr>
    <w:proofErr w:type="gramStart"/>
    <w:r>
      <w:rPr>
        <w:color w:val="888888"/>
        <w:sz w:val="14"/>
        <w:szCs w:val="14"/>
      </w:rPr>
      <w:t>CONFIDENTIAL  |</w:t>
    </w:r>
    <w:proofErr w:type="gramEnd"/>
    <w:r>
      <w:rPr>
        <w:color w:val="888888"/>
        <w:sz w:val="14"/>
        <w:szCs w:val="14"/>
      </w:rPr>
      <w:t xml:space="preserve">  © 2026 Merge 4 Design LLC / M4Di / L.E.E.P., Inc.  </w:t>
    </w:r>
    <w:proofErr w:type="gramStart"/>
    <w:r>
      <w:rPr>
        <w:color w:val="888888"/>
        <w:sz w:val="14"/>
        <w:szCs w:val="14"/>
      </w:rPr>
      <w:t>|  Internal</w:t>
    </w:r>
    <w:proofErr w:type="gramEnd"/>
    <w:r>
      <w:rPr>
        <w:color w:val="888888"/>
        <w:sz w:val="14"/>
        <w:szCs w:val="14"/>
      </w:rPr>
      <w:t xml:space="preserve"> Team Strategy — Not for External Distribution Without Authorization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2282" w14:textId="77777777" w:rsidR="00AF377D" w:rsidRDefault="00AF377D">
      <w:r>
        <w:separator/>
      </w:r>
    </w:p>
  </w:footnote>
  <w:footnote w:type="continuationSeparator" w:id="0">
    <w:p w14:paraId="0BE8195F" w14:textId="77777777" w:rsidR="00AF377D" w:rsidRDefault="00AF37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4480"/>
    </w:tblGrid>
    <w:tr w:rsidR="00942BA9" w14:paraId="7DF75F27" w14:textId="77777777">
      <w:tblPrEx>
        <w:tblCellMar>
          <w:top w:w="0" w:type="dxa"/>
          <w:bottom w:w="0" w:type="dxa"/>
        </w:tblCellMar>
      </w:tblPrEx>
      <w:tc>
        <w:tcPr>
          <w:tcW w:w="5600" w:type="dxa"/>
          <w:tcBorders>
            <w:top w:val="none" w:sz="0" w:space="0" w:color="FFFFFF"/>
            <w:left w:val="none" w:sz="0" w:space="0" w:color="FFFFFF"/>
            <w:bottom w:val="none" w:sz="0" w:space="0" w:color="FFFFFF"/>
            <w:right w:val="none" w:sz="0" w:space="0" w:color="FFFFFF"/>
          </w:tcBorders>
        </w:tcPr>
        <w:p w14:paraId="2BA984D1" w14:textId="77777777" w:rsidR="00942BA9" w:rsidRDefault="00AF377D">
          <w:r>
            <w:rPr>
              <w:b/>
              <w:bCs/>
              <w:color w:val="196B23"/>
              <w:sz w:val="16"/>
              <w:szCs w:val="16"/>
            </w:rPr>
            <w:t xml:space="preserve">MERGE 4 DESIGN </w:t>
          </w:r>
          <w:proofErr w:type="gramStart"/>
          <w:r>
            <w:rPr>
              <w:b/>
              <w:bCs/>
              <w:color w:val="196B23"/>
              <w:sz w:val="16"/>
              <w:szCs w:val="16"/>
            </w:rPr>
            <w:t>LLC  ×</w:t>
          </w:r>
          <w:proofErr w:type="gramEnd"/>
          <w:r>
            <w:rPr>
              <w:b/>
              <w:bCs/>
              <w:color w:val="196B23"/>
              <w:sz w:val="16"/>
              <w:szCs w:val="16"/>
            </w:rPr>
            <w:t xml:space="preserve">  L.E.E.P., INC.  </w:t>
          </w:r>
          <w:proofErr w:type="gramStart"/>
          <w:r>
            <w:rPr>
              <w:b/>
              <w:bCs/>
              <w:color w:val="196B23"/>
              <w:sz w:val="16"/>
              <w:szCs w:val="16"/>
            </w:rPr>
            <w:t>|  M</w:t>
          </w:r>
          <w:proofErr w:type="gramEnd"/>
          <w:r>
            <w:rPr>
              <w:b/>
              <w:bCs/>
              <w:color w:val="196B23"/>
              <w:sz w:val="16"/>
              <w:szCs w:val="16"/>
            </w:rPr>
            <w:t>4Di PREDEVELOPMENT INTELLIGENCE</w:t>
          </w:r>
        </w:p>
        <w:p w14:paraId="21591D72" w14:textId="77777777" w:rsidR="00942BA9" w:rsidRDefault="00AF377D">
          <w:r>
            <w:rPr>
              <w:color w:val="888888"/>
              <w:sz w:val="14"/>
              <w:szCs w:val="14"/>
            </w:rPr>
            <w:t xml:space="preserve">INTERNAL STRATEGY </w:t>
          </w:r>
          <w:proofErr w:type="gramStart"/>
          <w:r>
            <w:rPr>
              <w:color w:val="888888"/>
              <w:sz w:val="14"/>
              <w:szCs w:val="14"/>
            </w:rPr>
            <w:t>DOCUMENT  |</w:t>
          </w:r>
          <w:proofErr w:type="gramEnd"/>
          <w:r>
            <w:rPr>
              <w:color w:val="888888"/>
              <w:sz w:val="14"/>
              <w:szCs w:val="14"/>
            </w:rPr>
            <w:t xml:space="preserve">  July 8, </w:t>
          </w:r>
          <w:proofErr w:type="gramStart"/>
          <w:r>
            <w:rPr>
              <w:color w:val="888888"/>
              <w:sz w:val="14"/>
              <w:szCs w:val="14"/>
            </w:rPr>
            <w:t>2026  |</w:t>
          </w:r>
          <w:proofErr w:type="gramEnd"/>
          <w:r>
            <w:rPr>
              <w:color w:val="888888"/>
              <w:sz w:val="14"/>
              <w:szCs w:val="14"/>
            </w:rPr>
            <w:t xml:space="preserve">  CONFIDENTIAL — TEAM USE ONLY</w:t>
          </w:r>
        </w:p>
      </w:tc>
      <w:tc>
        <w:tcPr>
          <w:tcW w:w="4480" w:type="dxa"/>
          <w:tcBorders>
            <w:top w:val="none" w:sz="0" w:space="0" w:color="FFFFFF"/>
            <w:left w:val="none" w:sz="0" w:space="0" w:color="FFFFFF"/>
            <w:bottom w:val="none" w:sz="0" w:space="0" w:color="FFFFFF"/>
            <w:right w:val="none" w:sz="0" w:space="0" w:color="FFFFFF"/>
          </w:tcBorders>
        </w:tcPr>
        <w:p w14:paraId="72CB57E2" w14:textId="77777777" w:rsidR="00942BA9" w:rsidRDefault="00AF377D">
          <w:pPr>
            <w:jc w:val="right"/>
          </w:pPr>
          <w:r>
            <w:rPr>
              <w:color w:val="888888"/>
              <w:sz w:val="14"/>
              <w:szCs w:val="14"/>
            </w:rPr>
            <w:t>ELBERT PALMER × MERGE4WARD — INTEGRATED STRATEGY</w:t>
          </w:r>
        </w:p>
      </w:tc>
    </w:tr>
  </w:tbl>
  <w:p w14:paraId="160A444C" w14:textId="77777777" w:rsidR="00942BA9" w:rsidRDefault="00942BA9">
    <w:pPr>
      <w:pBdr>
        <w:bottom w:val="single" w:sz="8" w:space="1" w:color="196B23"/>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F5F"/>
    <w:multiLevelType w:val="hybridMultilevel"/>
    <w:tmpl w:val="52864AB4"/>
    <w:lvl w:ilvl="0" w:tplc="6FCEB838">
      <w:start w:val="1"/>
      <w:numFmt w:val="bullet"/>
      <w:lvlText w:val="•"/>
      <w:lvlJc w:val="left"/>
      <w:pPr>
        <w:ind w:left="720" w:hanging="360"/>
      </w:pPr>
    </w:lvl>
    <w:lvl w:ilvl="1" w:tplc="C62AE478">
      <w:numFmt w:val="decimal"/>
      <w:lvlText w:val=""/>
      <w:lvlJc w:val="left"/>
    </w:lvl>
    <w:lvl w:ilvl="2" w:tplc="75E44536">
      <w:numFmt w:val="decimal"/>
      <w:lvlText w:val=""/>
      <w:lvlJc w:val="left"/>
    </w:lvl>
    <w:lvl w:ilvl="3" w:tplc="7A6A9422">
      <w:numFmt w:val="decimal"/>
      <w:lvlText w:val=""/>
      <w:lvlJc w:val="left"/>
    </w:lvl>
    <w:lvl w:ilvl="4" w:tplc="6AB2C1CA">
      <w:numFmt w:val="decimal"/>
      <w:lvlText w:val=""/>
      <w:lvlJc w:val="left"/>
    </w:lvl>
    <w:lvl w:ilvl="5" w:tplc="FA88B4C2">
      <w:numFmt w:val="decimal"/>
      <w:lvlText w:val=""/>
      <w:lvlJc w:val="left"/>
    </w:lvl>
    <w:lvl w:ilvl="6" w:tplc="109A3312">
      <w:numFmt w:val="decimal"/>
      <w:lvlText w:val=""/>
      <w:lvlJc w:val="left"/>
    </w:lvl>
    <w:lvl w:ilvl="7" w:tplc="8CEE2D06">
      <w:numFmt w:val="decimal"/>
      <w:lvlText w:val=""/>
      <w:lvlJc w:val="left"/>
    </w:lvl>
    <w:lvl w:ilvl="8" w:tplc="8E54AD2A">
      <w:numFmt w:val="decimal"/>
      <w:lvlText w:val=""/>
      <w:lvlJc w:val="left"/>
    </w:lvl>
  </w:abstractNum>
  <w:abstractNum w:abstractNumId="1" w15:restartNumberingAfterBreak="0">
    <w:nsid w:val="1A33498A"/>
    <w:multiLevelType w:val="hybridMultilevel"/>
    <w:tmpl w:val="A94C6FA8"/>
    <w:lvl w:ilvl="0" w:tplc="11845888">
      <w:start w:val="1"/>
      <w:numFmt w:val="bullet"/>
      <w:lvlText w:val="●"/>
      <w:lvlJc w:val="left"/>
      <w:pPr>
        <w:ind w:left="720" w:hanging="360"/>
      </w:pPr>
    </w:lvl>
    <w:lvl w:ilvl="1" w:tplc="DC08BE4E">
      <w:start w:val="1"/>
      <w:numFmt w:val="bullet"/>
      <w:lvlText w:val="○"/>
      <w:lvlJc w:val="left"/>
      <w:pPr>
        <w:ind w:left="1440" w:hanging="360"/>
      </w:pPr>
    </w:lvl>
    <w:lvl w:ilvl="2" w:tplc="4BF2F286">
      <w:start w:val="1"/>
      <w:numFmt w:val="bullet"/>
      <w:lvlText w:val="■"/>
      <w:lvlJc w:val="left"/>
      <w:pPr>
        <w:ind w:left="2160" w:hanging="360"/>
      </w:pPr>
    </w:lvl>
    <w:lvl w:ilvl="3" w:tplc="BD0E3AFC">
      <w:start w:val="1"/>
      <w:numFmt w:val="bullet"/>
      <w:lvlText w:val="●"/>
      <w:lvlJc w:val="left"/>
      <w:pPr>
        <w:ind w:left="2880" w:hanging="360"/>
      </w:pPr>
    </w:lvl>
    <w:lvl w:ilvl="4" w:tplc="5E0E9B78">
      <w:start w:val="1"/>
      <w:numFmt w:val="bullet"/>
      <w:lvlText w:val="○"/>
      <w:lvlJc w:val="left"/>
      <w:pPr>
        <w:ind w:left="3600" w:hanging="360"/>
      </w:pPr>
    </w:lvl>
    <w:lvl w:ilvl="5" w:tplc="F9C0D1B4">
      <w:start w:val="1"/>
      <w:numFmt w:val="bullet"/>
      <w:lvlText w:val="■"/>
      <w:lvlJc w:val="left"/>
      <w:pPr>
        <w:ind w:left="4320" w:hanging="360"/>
      </w:pPr>
    </w:lvl>
    <w:lvl w:ilvl="6" w:tplc="90744F16">
      <w:start w:val="1"/>
      <w:numFmt w:val="bullet"/>
      <w:lvlText w:val="●"/>
      <w:lvlJc w:val="left"/>
      <w:pPr>
        <w:ind w:left="5040" w:hanging="360"/>
      </w:pPr>
    </w:lvl>
    <w:lvl w:ilvl="7" w:tplc="5002C328">
      <w:start w:val="1"/>
      <w:numFmt w:val="bullet"/>
      <w:lvlText w:val="●"/>
      <w:lvlJc w:val="left"/>
      <w:pPr>
        <w:ind w:left="5760" w:hanging="360"/>
      </w:pPr>
    </w:lvl>
    <w:lvl w:ilvl="8" w:tplc="695C6772">
      <w:start w:val="1"/>
      <w:numFmt w:val="bullet"/>
      <w:lvlText w:val="●"/>
      <w:lvlJc w:val="left"/>
      <w:pPr>
        <w:ind w:left="6480" w:hanging="360"/>
      </w:pPr>
    </w:lvl>
  </w:abstractNum>
  <w:abstractNum w:abstractNumId="2" w15:restartNumberingAfterBreak="0">
    <w:nsid w:val="368247B9"/>
    <w:multiLevelType w:val="hybridMultilevel"/>
    <w:tmpl w:val="900ED0F6"/>
    <w:lvl w:ilvl="0" w:tplc="05AAB788">
      <w:start w:val="1"/>
      <w:numFmt w:val="decimal"/>
      <w:lvlText w:val="%1."/>
      <w:lvlJc w:val="left"/>
      <w:pPr>
        <w:ind w:left="720" w:hanging="360"/>
      </w:pPr>
    </w:lvl>
    <w:lvl w:ilvl="1" w:tplc="66BA5004">
      <w:numFmt w:val="decimal"/>
      <w:lvlText w:val=""/>
      <w:lvlJc w:val="left"/>
    </w:lvl>
    <w:lvl w:ilvl="2" w:tplc="2A66087C">
      <w:numFmt w:val="decimal"/>
      <w:lvlText w:val=""/>
      <w:lvlJc w:val="left"/>
    </w:lvl>
    <w:lvl w:ilvl="3" w:tplc="CDDAB46C">
      <w:numFmt w:val="decimal"/>
      <w:lvlText w:val=""/>
      <w:lvlJc w:val="left"/>
    </w:lvl>
    <w:lvl w:ilvl="4" w:tplc="29E0DB34">
      <w:numFmt w:val="decimal"/>
      <w:lvlText w:val=""/>
      <w:lvlJc w:val="left"/>
    </w:lvl>
    <w:lvl w:ilvl="5" w:tplc="F4AE470E">
      <w:numFmt w:val="decimal"/>
      <w:lvlText w:val=""/>
      <w:lvlJc w:val="left"/>
    </w:lvl>
    <w:lvl w:ilvl="6" w:tplc="479A41CC">
      <w:numFmt w:val="decimal"/>
      <w:lvlText w:val=""/>
      <w:lvlJc w:val="left"/>
    </w:lvl>
    <w:lvl w:ilvl="7" w:tplc="838ACC1E">
      <w:numFmt w:val="decimal"/>
      <w:lvlText w:val=""/>
      <w:lvlJc w:val="left"/>
    </w:lvl>
    <w:lvl w:ilvl="8" w:tplc="2F52C3B8">
      <w:numFmt w:val="decimal"/>
      <w:lvlText w:val=""/>
      <w:lvlJc w:val="left"/>
    </w:lvl>
  </w:abstractNum>
  <w:abstractNum w:abstractNumId="3" w15:restartNumberingAfterBreak="0">
    <w:nsid w:val="41232996"/>
    <w:multiLevelType w:val="hybridMultilevel"/>
    <w:tmpl w:val="54E8C222"/>
    <w:lvl w:ilvl="0" w:tplc="3C002CD8">
      <w:start w:val="1"/>
      <w:numFmt w:val="upperRoman"/>
      <w:lvlText w:val="ACT %1."/>
      <w:lvlJc w:val="left"/>
      <w:pPr>
        <w:ind w:left="720" w:hanging="480"/>
      </w:pPr>
    </w:lvl>
    <w:lvl w:ilvl="1" w:tplc="C4C69414">
      <w:numFmt w:val="decimal"/>
      <w:lvlText w:val=""/>
      <w:lvlJc w:val="left"/>
    </w:lvl>
    <w:lvl w:ilvl="2" w:tplc="40740C6E">
      <w:numFmt w:val="decimal"/>
      <w:lvlText w:val=""/>
      <w:lvlJc w:val="left"/>
    </w:lvl>
    <w:lvl w:ilvl="3" w:tplc="3CAAA558">
      <w:numFmt w:val="decimal"/>
      <w:lvlText w:val=""/>
      <w:lvlJc w:val="left"/>
    </w:lvl>
    <w:lvl w:ilvl="4" w:tplc="999EE82A">
      <w:numFmt w:val="decimal"/>
      <w:lvlText w:val=""/>
      <w:lvlJc w:val="left"/>
    </w:lvl>
    <w:lvl w:ilvl="5" w:tplc="4204E622">
      <w:numFmt w:val="decimal"/>
      <w:lvlText w:val=""/>
      <w:lvlJc w:val="left"/>
    </w:lvl>
    <w:lvl w:ilvl="6" w:tplc="25385AD8">
      <w:numFmt w:val="decimal"/>
      <w:lvlText w:val=""/>
      <w:lvlJc w:val="left"/>
    </w:lvl>
    <w:lvl w:ilvl="7" w:tplc="A8DCB1A2">
      <w:numFmt w:val="decimal"/>
      <w:lvlText w:val=""/>
      <w:lvlJc w:val="left"/>
    </w:lvl>
    <w:lvl w:ilvl="8" w:tplc="26C84F5C">
      <w:numFmt w:val="decimal"/>
      <w:lvlText w:val=""/>
      <w:lvlJc w:val="left"/>
    </w:lvl>
  </w:abstractNum>
  <w:num w:numId="1" w16cid:durableId="877165655">
    <w:abstractNumId w:val="1"/>
    <w:lvlOverride w:ilvl="0">
      <w:startOverride w:val="1"/>
    </w:lvlOverride>
  </w:num>
  <w:num w:numId="2" w16cid:durableId="1788740281">
    <w:abstractNumId w:val="0"/>
    <w:lvlOverride w:ilvl="0">
      <w:startOverride w:val="1"/>
    </w:lvlOverride>
  </w:num>
  <w:num w:numId="3" w16cid:durableId="240414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BA9"/>
    <w:rsid w:val="00942BA9"/>
    <w:rsid w:val="009A7623"/>
    <w:rsid w:val="00A830A1"/>
    <w:rsid w:val="00AF3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4B109"/>
  <w15:docId w15:val="{EF19C8A9-DE24-456E-BB7B-60B40F6E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4807</Words>
  <Characters>27575</Characters>
  <Application>Microsoft Office Word</Application>
  <DocSecurity>0</DocSecurity>
  <Lines>799</Lines>
  <Paragraphs>434</Paragraphs>
  <ScaleCrop>false</ScaleCrop>
  <Company/>
  <LinksUpToDate>false</LinksUpToDate>
  <CharactersWithSpaces>32107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cp:lastPrinted>2026-07-09T01:02:00Z</cp:lastPrinted>
  <dcterms:created xsi:type="dcterms:W3CDTF">2026-07-09T01:03:00Z</dcterms:created>
  <dcterms:modified xsi:type="dcterms:W3CDTF">2026-07-09T01:03:00Z</dcterms:modified>
</cp:coreProperties>
</file>