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4DB4E" w14:textId="77777777" w:rsidR="00A216BA" w:rsidRDefault="00000000">
      <w:pPr>
        <w:spacing w:after="40"/>
      </w:pPr>
      <w:r>
        <w:rPr>
          <w:b/>
          <w:bCs/>
          <w:color w:val="5A6B2C"/>
          <w:spacing w:val="40"/>
          <w:sz w:val="22"/>
          <w:szCs w:val="22"/>
        </w:rPr>
        <w:t>M4ACADEMY</w:t>
      </w:r>
    </w:p>
    <w:p w14:paraId="19DE0519" w14:textId="77777777" w:rsidR="00A216BA" w:rsidRDefault="00000000">
      <w:pPr>
        <w:spacing w:after="260"/>
      </w:pPr>
      <w:r>
        <w:rPr>
          <w:color w:val="6E6E64"/>
          <w:sz w:val="18"/>
          <w:szCs w:val="18"/>
        </w:rPr>
        <w:t xml:space="preserve">A program fiscally sponsored by L.E.E.P., </w:t>
      </w:r>
      <w:proofErr w:type="gramStart"/>
      <w:r>
        <w:rPr>
          <w:color w:val="6E6E64"/>
          <w:sz w:val="18"/>
          <w:szCs w:val="18"/>
        </w:rPr>
        <w:t>Inc. ·</w:t>
      </w:r>
      <w:proofErr w:type="gramEnd"/>
      <w:r>
        <w:rPr>
          <w:color w:val="6E6E64"/>
          <w:sz w:val="18"/>
          <w:szCs w:val="18"/>
        </w:rPr>
        <w:t xml:space="preserve"> in partnership with Merge 4 Design LLC · Wilmington, Delaware</w:t>
      </w:r>
    </w:p>
    <w:p w14:paraId="757647AD" w14:textId="77777777" w:rsidR="00A216BA" w:rsidRDefault="00000000">
      <w:pPr>
        <w:spacing w:after="130" w:line="280" w:lineRule="auto"/>
      </w:pPr>
      <w:r>
        <w:rPr>
          <w:b/>
          <w:bCs/>
          <w:color w:val="B0442E"/>
        </w:rPr>
        <w:t>EXHIBIT A — DRAFT FOR INTERNAL REVIEW · v0.1 · July 2, 2026</w:t>
      </w:r>
    </w:p>
    <w:p w14:paraId="55A8AF82" w14:textId="77777777" w:rsidR="00A216BA" w:rsidRDefault="00000000">
      <w:pPr>
        <w:spacing w:before="200"/>
      </w:pPr>
      <w:r>
        <w:rPr>
          <w:color w:val="6E6E64"/>
        </w:rPr>
        <w:t>[Date]</w:t>
      </w:r>
    </w:p>
    <w:p w14:paraId="4361EB36" w14:textId="77777777" w:rsidR="00A216BA" w:rsidRDefault="00000000">
      <w:pPr>
        <w:spacing w:after="130" w:line="280" w:lineRule="auto"/>
      </w:pPr>
      <w:r>
        <w:rPr>
          <w:color w:val="6E6E64"/>
        </w:rPr>
        <w:t>[Name], Commissioner Department of Licenses &amp; Inspections, City of Wilmington</w:t>
      </w:r>
    </w:p>
    <w:p w14:paraId="1E89606B" w14:textId="77777777" w:rsidR="00A216BA" w:rsidRDefault="00000000">
      <w:pPr>
        <w:spacing w:after="130" w:line="280" w:lineRule="auto"/>
      </w:pPr>
      <w:r>
        <w:rPr>
          <w:color w:val="6E6E64"/>
        </w:rPr>
        <w:t>[Name], Director Office of Economic Development, City of Wilmington</w:t>
      </w:r>
    </w:p>
    <w:p w14:paraId="1744AEA2" w14:textId="77777777" w:rsidR="00A216BA" w:rsidRDefault="00000000">
      <w:pPr>
        <w:spacing w:before="160" w:after="160"/>
      </w:pPr>
      <w:r>
        <w:rPr>
          <w:b/>
          <w:bCs/>
        </w:rPr>
        <w:t>Re: No-cost co-branded public education series — building permits, design professionals, and life safety</w:t>
      </w:r>
    </w:p>
    <w:p w14:paraId="40EC3473" w14:textId="77777777" w:rsidR="00A216BA" w:rsidRDefault="00000000">
      <w:pPr>
        <w:spacing w:after="130" w:line="280" w:lineRule="auto"/>
      </w:pPr>
      <w:r>
        <w:t>Dear Commissioner [Name] and Director [Name]:</w:t>
      </w:r>
    </w:p>
    <w:p w14:paraId="40A4F113" w14:textId="77777777" w:rsidR="00A216BA" w:rsidRDefault="00000000">
      <w:pPr>
        <w:spacing w:after="130" w:line="280" w:lineRule="auto"/>
      </w:pPr>
      <w:r>
        <w:t>M4Academy, a Wilmington workforce and community education program fiscally sponsored by L.E.E.P., Inc. and developed in partnership with Merge 4 Design LLC and Aubyn Architecture LLC, is producing a three-part public service video series addressing problems your inspectors and our design professionals see every week: unpermitted alterations and additions, confusion about when a licensed architect or engineer is required, and life-safety conditions created when occupancies change without review.</w:t>
      </w:r>
    </w:p>
    <w:p w14:paraId="12C142D1" w14:textId="77777777" w:rsidR="00A216BA" w:rsidRDefault="00000000">
      <w:pPr>
        <w:spacing w:after="130" w:line="280" w:lineRule="auto"/>
      </w:pPr>
      <w:r>
        <w:rPr>
          <w:b/>
          <w:bCs/>
        </w:rPr>
        <w:t xml:space="preserve">We are writing to offer the </w:t>
      </w:r>
      <w:proofErr w:type="gramStart"/>
      <w:r>
        <w:rPr>
          <w:b/>
          <w:bCs/>
        </w:rPr>
        <w:t>City</w:t>
      </w:r>
      <w:proofErr w:type="gramEnd"/>
      <w:r>
        <w:rPr>
          <w:b/>
          <w:bCs/>
        </w:rPr>
        <w:t xml:space="preserve"> free, co-branded use of the series.</w:t>
      </w:r>
      <w:r>
        <w:t xml:space="preserve"> There is no cost, no subscription, and no procurement — this is a community benefit produced with philanthropic support.</w:t>
      </w:r>
    </w:p>
    <w:p w14:paraId="1B2D0865" w14:textId="77777777" w:rsidR="00A216BA" w:rsidRDefault="00000000">
      <w:pPr>
        <w:pStyle w:val="Heading2"/>
        <w:spacing w:before="220" w:after="100"/>
      </w:pPr>
      <w:r>
        <w:rPr>
          <w:rFonts w:ascii="Cambria" w:eastAsia="Cambria" w:hAnsi="Cambria" w:cs="Cambria"/>
          <w:b/>
          <w:bCs/>
          <w:color w:val="5A6B2C"/>
          <w:sz w:val="23"/>
          <w:szCs w:val="23"/>
        </w:rPr>
        <w:t>The series</w:t>
      </w:r>
    </w:p>
    <w:p w14:paraId="29A7D493" w14:textId="77777777" w:rsidR="00A216BA" w:rsidRDefault="00000000">
      <w:pPr>
        <w:pStyle w:val="ListParagraph"/>
        <w:numPr>
          <w:ilvl w:val="0"/>
          <w:numId w:val="2"/>
        </w:numPr>
        <w:spacing w:after="130" w:line="280" w:lineRule="auto"/>
      </w:pPr>
      <w:r>
        <w:t>PSA 1 · “Do I Need a Permit?” — what levels and scopes of alteration and addition work require a building permit in Wilmington, and how the permit protects the property owner;</w:t>
      </w:r>
    </w:p>
    <w:p w14:paraId="2692C2A0" w14:textId="77777777" w:rsidR="00A216BA" w:rsidRDefault="00000000">
      <w:pPr>
        <w:pStyle w:val="ListParagraph"/>
        <w:numPr>
          <w:ilvl w:val="0"/>
          <w:numId w:val="2"/>
        </w:numPr>
        <w:spacing w:after="130" w:line="280" w:lineRule="auto"/>
      </w:pPr>
      <w:r>
        <w:t>PSA 2 · “What an Architect Actually Does” — the role of the architect and associated engineering consultants, and when licensed professionals are required;</w:t>
      </w:r>
    </w:p>
    <w:p w14:paraId="674148F1" w14:textId="77777777" w:rsidR="00A216BA" w:rsidRDefault="00000000">
      <w:pPr>
        <w:pStyle w:val="ListParagraph"/>
        <w:numPr>
          <w:ilvl w:val="0"/>
          <w:numId w:val="2"/>
        </w:numPr>
        <w:spacing w:after="130" w:line="280" w:lineRule="auto"/>
      </w:pPr>
      <w:r>
        <w:t>PSA 3 · “Life Safety Is Not Optional” — how occupancy classification drives egress, fire protection, and code requirements, in plain language.</w:t>
      </w:r>
    </w:p>
    <w:p w14:paraId="4E983711" w14:textId="77777777" w:rsidR="00A216BA" w:rsidRDefault="00000000">
      <w:pPr>
        <w:spacing w:after="130" w:line="280" w:lineRule="auto"/>
      </w:pPr>
      <w:r>
        <w:t>Each video runs 3–5 minutes, is fully captioned and accessible, carries a clear “your local building department and a licensed professional determine your specific requirements” disclaimer, and closes by directing viewers to the City's permit resources.</w:t>
      </w:r>
    </w:p>
    <w:p w14:paraId="40856822" w14:textId="77777777" w:rsidR="00A216BA" w:rsidRDefault="00000000">
      <w:pPr>
        <w:pStyle w:val="Heading2"/>
        <w:spacing w:before="220" w:after="100"/>
      </w:pPr>
      <w:r>
        <w:rPr>
          <w:rFonts w:ascii="Cambria" w:eastAsia="Cambria" w:hAnsi="Cambria" w:cs="Cambria"/>
          <w:b/>
          <w:bCs/>
          <w:color w:val="5A6B2C"/>
          <w:sz w:val="23"/>
          <w:szCs w:val="23"/>
        </w:rPr>
        <w:t>What the City receives</w:t>
      </w:r>
    </w:p>
    <w:p w14:paraId="58F8BBD6" w14:textId="77777777" w:rsidR="00A216BA" w:rsidRDefault="00000000">
      <w:pPr>
        <w:pStyle w:val="ListParagraph"/>
        <w:numPr>
          <w:ilvl w:val="0"/>
          <w:numId w:val="2"/>
        </w:numPr>
        <w:spacing w:after="130" w:line="280" w:lineRule="auto"/>
      </w:pPr>
      <w:r>
        <w:t xml:space="preserve">Free embedding on City web pages and social channels, with the </w:t>
      </w:r>
      <w:proofErr w:type="gramStart"/>
      <w:r>
        <w:t>City</w:t>
      </w:r>
      <w:proofErr w:type="gramEnd"/>
      <w:r>
        <w:t xml:space="preserve"> seal displayed alongside the program credit;</w:t>
      </w:r>
    </w:p>
    <w:p w14:paraId="594AF8A0" w14:textId="77777777" w:rsidR="00A216BA" w:rsidRDefault="00000000">
      <w:pPr>
        <w:pStyle w:val="ListParagraph"/>
        <w:numPr>
          <w:ilvl w:val="0"/>
          <w:numId w:val="2"/>
        </w:numPr>
        <w:spacing w:after="130" w:line="280" w:lineRule="auto"/>
      </w:pPr>
      <w:r>
        <w:t>Direct links to the City's permit application portal and L&amp;I contact points in every video and description;</w:t>
      </w:r>
    </w:p>
    <w:p w14:paraId="2C3103F1" w14:textId="77777777" w:rsidR="00A216BA" w:rsidRDefault="00000000">
      <w:pPr>
        <w:pStyle w:val="ListParagraph"/>
        <w:numPr>
          <w:ilvl w:val="0"/>
          <w:numId w:val="2"/>
        </w:numPr>
        <w:spacing w:after="130" w:line="280" w:lineRule="auto"/>
      </w:pPr>
      <w:r>
        <w:t>Technical review: L&amp;I may review each script for accuracy against current City code and local amendments before release;</w:t>
      </w:r>
    </w:p>
    <w:p w14:paraId="6F710B04" w14:textId="77777777" w:rsidR="00A216BA" w:rsidRDefault="00000000">
      <w:pPr>
        <w:pStyle w:val="ListParagraph"/>
        <w:numPr>
          <w:ilvl w:val="0"/>
          <w:numId w:val="2"/>
        </w:numPr>
        <w:spacing w:after="130" w:line="280" w:lineRule="auto"/>
      </w:pPr>
      <w:r>
        <w:t>Localized updates at no cost for the first year if code references change.</w:t>
      </w:r>
    </w:p>
    <w:p w14:paraId="5EC089D1" w14:textId="77777777" w:rsidR="00A216BA" w:rsidRDefault="00000000">
      <w:pPr>
        <w:pStyle w:val="Heading2"/>
        <w:spacing w:before="220" w:after="100"/>
      </w:pPr>
      <w:r>
        <w:rPr>
          <w:rFonts w:ascii="Cambria" w:eastAsia="Cambria" w:hAnsi="Cambria" w:cs="Cambria"/>
          <w:b/>
          <w:bCs/>
          <w:color w:val="5A6B2C"/>
          <w:sz w:val="23"/>
          <w:szCs w:val="23"/>
        </w:rPr>
        <w:t>What we ask</w:t>
      </w:r>
    </w:p>
    <w:p w14:paraId="1B741063" w14:textId="77777777" w:rsidR="00A216BA" w:rsidRDefault="00000000">
      <w:pPr>
        <w:pStyle w:val="ListParagraph"/>
        <w:numPr>
          <w:ilvl w:val="0"/>
          <w:numId w:val="2"/>
        </w:numPr>
        <w:spacing w:after="130" w:line="280" w:lineRule="auto"/>
      </w:pPr>
      <w:r>
        <w:t>A short letter of intent to embed the series upon completion (used solely to demonstrate distribution to our philanthropic funders);</w:t>
      </w:r>
    </w:p>
    <w:p w14:paraId="4EA56A4D" w14:textId="77777777" w:rsidR="00A216BA" w:rsidRDefault="00000000">
      <w:pPr>
        <w:pStyle w:val="ListParagraph"/>
        <w:numPr>
          <w:ilvl w:val="0"/>
          <w:numId w:val="2"/>
        </w:numPr>
        <w:spacing w:after="130" w:line="280" w:lineRule="auto"/>
      </w:pPr>
      <w:r>
        <w:t>One point of contact at L&amp;I for technical review, and one at OED for distribution coordination;</w:t>
      </w:r>
    </w:p>
    <w:p w14:paraId="3AEBD8A0" w14:textId="77777777" w:rsidR="00A216BA" w:rsidRDefault="00000000">
      <w:pPr>
        <w:pStyle w:val="ListParagraph"/>
        <w:numPr>
          <w:ilvl w:val="0"/>
          <w:numId w:val="2"/>
        </w:numPr>
        <w:spacing w:after="130" w:line="280" w:lineRule="auto"/>
      </w:pPr>
      <w:r>
        <w:lastRenderedPageBreak/>
        <w:t>Permission to display the City seal in the co-branding lockup on the three videos, subject to your approval of final cuts.</w:t>
      </w:r>
    </w:p>
    <w:p w14:paraId="04E24500" w14:textId="77777777" w:rsidR="00A216BA" w:rsidRDefault="00000000">
      <w:pPr>
        <w:spacing w:after="130" w:line="280" w:lineRule="auto"/>
      </w:pPr>
      <w:r>
        <w:t xml:space="preserve">Production is scheduled for fall 2026 with release targeted within 120 days of funding. Fewer illegal alterations, fewer failed inspections, and better-informed applicants cost the </w:t>
      </w:r>
      <w:proofErr w:type="gramStart"/>
      <w:r>
        <w:t>City</w:t>
      </w:r>
      <w:proofErr w:type="gramEnd"/>
      <w:r>
        <w:t xml:space="preserve"> nothing under this offer — and give Wilmington residents a resource that currently does not exist.</w:t>
      </w:r>
    </w:p>
    <w:p w14:paraId="777DC06D" w14:textId="77777777" w:rsidR="00A216BA" w:rsidRDefault="00000000">
      <w:pPr>
        <w:spacing w:after="240"/>
      </w:pPr>
      <w:r>
        <w:t>We would welcome a 30-minute conversation at your convenience.</w:t>
      </w:r>
    </w:p>
    <w:p w14:paraId="2E4C14FA" w14:textId="77777777" w:rsidR="00A216BA" w:rsidRDefault="00000000">
      <w:pPr>
        <w:spacing w:after="130" w:line="280" w:lineRule="auto"/>
      </w:pPr>
      <w:r>
        <w:t>Respectfully,</w:t>
      </w:r>
    </w:p>
    <w:p w14:paraId="37CD8C91" w14:textId="77777777" w:rsidR="00A216BA" w:rsidRDefault="00000000">
      <w:pPr>
        <w:pBdr>
          <w:top w:val="single" w:sz="6" w:space="4" w:color="1B1B12"/>
        </w:pBdr>
        <w:spacing w:before="340" w:after="40"/>
      </w:pPr>
      <w:r>
        <w:rPr>
          <w:sz w:val="20"/>
          <w:szCs w:val="20"/>
        </w:rPr>
        <w:t>David Ainsworth — Merge 4 Design LLC, for the M4Academy program</w:t>
      </w:r>
    </w:p>
    <w:p w14:paraId="63967708" w14:textId="77777777" w:rsidR="00A216BA" w:rsidRDefault="00000000">
      <w:pPr>
        <w:pBdr>
          <w:top w:val="single" w:sz="6" w:space="4" w:color="1B1B12"/>
        </w:pBdr>
        <w:spacing w:before="340" w:after="40"/>
      </w:pPr>
      <w:r>
        <w:rPr>
          <w:sz w:val="20"/>
          <w:szCs w:val="20"/>
        </w:rPr>
        <w:t xml:space="preserve">Gwen Motley — Executive Director, </w:t>
      </w:r>
      <w:proofErr w:type="gramStart"/>
      <w:r>
        <w:rPr>
          <w:sz w:val="20"/>
          <w:szCs w:val="20"/>
        </w:rPr>
        <w:t>L.E</w:t>
      </w:r>
      <w:proofErr w:type="gramEnd"/>
      <w:r>
        <w:rPr>
          <w:sz w:val="20"/>
          <w:szCs w:val="20"/>
        </w:rPr>
        <w:t>.E.P., Inc. (fiscal sponsor)</w:t>
      </w:r>
    </w:p>
    <w:sectPr w:rsidR="00A216BA">
      <w:pgSz w:w="12240" w:h="15840"/>
      <w:pgMar w:top="1200" w:right="1440" w:bottom="110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26E5"/>
    <w:multiLevelType w:val="hybridMultilevel"/>
    <w:tmpl w:val="D5D27A0E"/>
    <w:lvl w:ilvl="0" w:tplc="D4067CC2">
      <w:start w:val="1"/>
      <w:numFmt w:val="bullet"/>
      <w:lvlText w:val="●"/>
      <w:lvlJc w:val="left"/>
      <w:pPr>
        <w:ind w:left="720" w:hanging="360"/>
      </w:pPr>
    </w:lvl>
    <w:lvl w:ilvl="1" w:tplc="8CA86EAC">
      <w:start w:val="1"/>
      <w:numFmt w:val="bullet"/>
      <w:lvlText w:val="○"/>
      <w:lvlJc w:val="left"/>
      <w:pPr>
        <w:ind w:left="1440" w:hanging="360"/>
      </w:pPr>
    </w:lvl>
    <w:lvl w:ilvl="2" w:tplc="5A12F8DE">
      <w:start w:val="1"/>
      <w:numFmt w:val="bullet"/>
      <w:lvlText w:val="■"/>
      <w:lvlJc w:val="left"/>
      <w:pPr>
        <w:ind w:left="2160" w:hanging="360"/>
      </w:pPr>
    </w:lvl>
    <w:lvl w:ilvl="3" w:tplc="15DE59CA">
      <w:start w:val="1"/>
      <w:numFmt w:val="bullet"/>
      <w:lvlText w:val="●"/>
      <w:lvlJc w:val="left"/>
      <w:pPr>
        <w:ind w:left="2880" w:hanging="360"/>
      </w:pPr>
    </w:lvl>
    <w:lvl w:ilvl="4" w:tplc="3722A394">
      <w:start w:val="1"/>
      <w:numFmt w:val="bullet"/>
      <w:lvlText w:val="○"/>
      <w:lvlJc w:val="left"/>
      <w:pPr>
        <w:ind w:left="3600" w:hanging="360"/>
      </w:pPr>
    </w:lvl>
    <w:lvl w:ilvl="5" w:tplc="030A14A6">
      <w:start w:val="1"/>
      <w:numFmt w:val="bullet"/>
      <w:lvlText w:val="■"/>
      <w:lvlJc w:val="left"/>
      <w:pPr>
        <w:ind w:left="4320" w:hanging="360"/>
      </w:pPr>
    </w:lvl>
    <w:lvl w:ilvl="6" w:tplc="A32C39F2">
      <w:start w:val="1"/>
      <w:numFmt w:val="bullet"/>
      <w:lvlText w:val="●"/>
      <w:lvlJc w:val="left"/>
      <w:pPr>
        <w:ind w:left="5040" w:hanging="360"/>
      </w:pPr>
    </w:lvl>
    <w:lvl w:ilvl="7" w:tplc="62AA9126">
      <w:start w:val="1"/>
      <w:numFmt w:val="bullet"/>
      <w:lvlText w:val="●"/>
      <w:lvlJc w:val="left"/>
      <w:pPr>
        <w:ind w:left="5760" w:hanging="360"/>
      </w:pPr>
    </w:lvl>
    <w:lvl w:ilvl="8" w:tplc="D482001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7DE6F62"/>
    <w:multiLevelType w:val="hybridMultilevel"/>
    <w:tmpl w:val="911A1288"/>
    <w:lvl w:ilvl="0" w:tplc="437C7C1E">
      <w:start w:val="1"/>
      <w:numFmt w:val="bullet"/>
      <w:lvlText w:val="–"/>
      <w:lvlJc w:val="left"/>
      <w:pPr>
        <w:ind w:left="460" w:hanging="260"/>
      </w:pPr>
    </w:lvl>
    <w:lvl w:ilvl="1" w:tplc="295AE0EC">
      <w:numFmt w:val="decimal"/>
      <w:lvlText w:val=""/>
      <w:lvlJc w:val="left"/>
    </w:lvl>
    <w:lvl w:ilvl="2" w:tplc="780AB332">
      <w:numFmt w:val="decimal"/>
      <w:lvlText w:val=""/>
      <w:lvlJc w:val="left"/>
    </w:lvl>
    <w:lvl w:ilvl="3" w:tplc="3ADC78E6">
      <w:numFmt w:val="decimal"/>
      <w:lvlText w:val=""/>
      <w:lvlJc w:val="left"/>
    </w:lvl>
    <w:lvl w:ilvl="4" w:tplc="6C3CA95C">
      <w:numFmt w:val="decimal"/>
      <w:lvlText w:val=""/>
      <w:lvlJc w:val="left"/>
    </w:lvl>
    <w:lvl w:ilvl="5" w:tplc="C2E8B14C">
      <w:numFmt w:val="decimal"/>
      <w:lvlText w:val=""/>
      <w:lvlJc w:val="left"/>
    </w:lvl>
    <w:lvl w:ilvl="6" w:tplc="3C7CD82E">
      <w:numFmt w:val="decimal"/>
      <w:lvlText w:val=""/>
      <w:lvlJc w:val="left"/>
    </w:lvl>
    <w:lvl w:ilvl="7" w:tplc="1E9CB8D6">
      <w:numFmt w:val="decimal"/>
      <w:lvlText w:val=""/>
      <w:lvlJc w:val="left"/>
    </w:lvl>
    <w:lvl w:ilvl="8" w:tplc="8D52EE70">
      <w:numFmt w:val="decimal"/>
      <w:lvlText w:val=""/>
      <w:lvlJc w:val="left"/>
    </w:lvl>
  </w:abstractNum>
  <w:abstractNum w:abstractNumId="2" w15:restartNumberingAfterBreak="0">
    <w:nsid w:val="1C7310B6"/>
    <w:multiLevelType w:val="hybridMultilevel"/>
    <w:tmpl w:val="6E02B544"/>
    <w:lvl w:ilvl="0" w:tplc="909C4CD6">
      <w:start w:val="1"/>
      <w:numFmt w:val="bullet"/>
      <w:lvlText w:val="–"/>
      <w:lvlJc w:val="left"/>
      <w:pPr>
        <w:ind w:left="460" w:hanging="260"/>
      </w:pPr>
    </w:lvl>
    <w:lvl w:ilvl="1" w:tplc="1116C76E">
      <w:numFmt w:val="decimal"/>
      <w:lvlText w:val=""/>
      <w:lvlJc w:val="left"/>
    </w:lvl>
    <w:lvl w:ilvl="2" w:tplc="4FA4D544">
      <w:numFmt w:val="decimal"/>
      <w:lvlText w:val=""/>
      <w:lvlJc w:val="left"/>
    </w:lvl>
    <w:lvl w:ilvl="3" w:tplc="08FACB74">
      <w:numFmt w:val="decimal"/>
      <w:lvlText w:val=""/>
      <w:lvlJc w:val="left"/>
    </w:lvl>
    <w:lvl w:ilvl="4" w:tplc="9AFE865A">
      <w:numFmt w:val="decimal"/>
      <w:lvlText w:val=""/>
      <w:lvlJc w:val="left"/>
    </w:lvl>
    <w:lvl w:ilvl="5" w:tplc="8940C5A2">
      <w:numFmt w:val="decimal"/>
      <w:lvlText w:val=""/>
      <w:lvlJc w:val="left"/>
    </w:lvl>
    <w:lvl w:ilvl="6" w:tplc="81704B8A">
      <w:numFmt w:val="decimal"/>
      <w:lvlText w:val=""/>
      <w:lvlJc w:val="left"/>
    </w:lvl>
    <w:lvl w:ilvl="7" w:tplc="44B2D7D2">
      <w:numFmt w:val="decimal"/>
      <w:lvlText w:val=""/>
      <w:lvlJc w:val="left"/>
    </w:lvl>
    <w:lvl w:ilvl="8" w:tplc="39806E34">
      <w:numFmt w:val="decimal"/>
      <w:lvlText w:val=""/>
      <w:lvlJc w:val="left"/>
    </w:lvl>
  </w:abstractNum>
  <w:abstractNum w:abstractNumId="3" w15:restartNumberingAfterBreak="0">
    <w:nsid w:val="42061ED7"/>
    <w:multiLevelType w:val="hybridMultilevel"/>
    <w:tmpl w:val="93964C9A"/>
    <w:lvl w:ilvl="0" w:tplc="352AF86C">
      <w:start w:val="1"/>
      <w:numFmt w:val="bullet"/>
      <w:lvlText w:val="–"/>
      <w:lvlJc w:val="left"/>
      <w:pPr>
        <w:ind w:left="460" w:hanging="260"/>
      </w:pPr>
    </w:lvl>
    <w:lvl w:ilvl="1" w:tplc="F962C8C4">
      <w:numFmt w:val="decimal"/>
      <w:lvlText w:val=""/>
      <w:lvlJc w:val="left"/>
    </w:lvl>
    <w:lvl w:ilvl="2" w:tplc="83061116">
      <w:numFmt w:val="decimal"/>
      <w:lvlText w:val=""/>
      <w:lvlJc w:val="left"/>
    </w:lvl>
    <w:lvl w:ilvl="3" w:tplc="C0005C44">
      <w:numFmt w:val="decimal"/>
      <w:lvlText w:val=""/>
      <w:lvlJc w:val="left"/>
    </w:lvl>
    <w:lvl w:ilvl="4" w:tplc="F9FAA962">
      <w:numFmt w:val="decimal"/>
      <w:lvlText w:val=""/>
      <w:lvlJc w:val="left"/>
    </w:lvl>
    <w:lvl w:ilvl="5" w:tplc="B8062D8A">
      <w:numFmt w:val="decimal"/>
      <w:lvlText w:val=""/>
      <w:lvlJc w:val="left"/>
    </w:lvl>
    <w:lvl w:ilvl="6" w:tplc="87D2188A">
      <w:numFmt w:val="decimal"/>
      <w:lvlText w:val=""/>
      <w:lvlJc w:val="left"/>
    </w:lvl>
    <w:lvl w:ilvl="7" w:tplc="CDB8B34C">
      <w:numFmt w:val="decimal"/>
      <w:lvlText w:val=""/>
      <w:lvlJc w:val="left"/>
    </w:lvl>
    <w:lvl w:ilvl="8" w:tplc="1C1CE0AA">
      <w:numFmt w:val="decimal"/>
      <w:lvlText w:val=""/>
      <w:lvlJc w:val="left"/>
    </w:lvl>
  </w:abstractNum>
  <w:num w:numId="1" w16cid:durableId="1734035737">
    <w:abstractNumId w:val="0"/>
    <w:lvlOverride w:ilvl="0">
      <w:startOverride w:val="1"/>
    </w:lvlOverride>
  </w:num>
  <w:num w:numId="2" w16cid:durableId="145354943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16BA"/>
    <w:rsid w:val="000D0869"/>
    <w:rsid w:val="00A216BA"/>
    <w:rsid w:val="00DC2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47790"/>
  <w15:docId w15:val="{FA35246C-1A14-4A85-9D95-73F8FA52B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B1B12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486</Words>
  <Characters>2725</Characters>
  <Application>Microsoft Office Word</Application>
  <DocSecurity>0</DocSecurity>
  <Lines>48</Lines>
  <Paragraphs>27</Paragraphs>
  <ScaleCrop>false</ScaleCrop>
  <Company/>
  <LinksUpToDate>false</LinksUpToDate>
  <CharactersWithSpaces>3184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Ainsworth</cp:lastModifiedBy>
  <cp:revision>2</cp:revision>
  <dcterms:created xsi:type="dcterms:W3CDTF">2026-07-02T22:37:00Z</dcterms:created>
  <dcterms:modified xsi:type="dcterms:W3CDTF">2026-07-02T22:37:00Z</dcterms:modified>
</cp:coreProperties>
</file>