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06854" w14:textId="77777777" w:rsidR="00D9236B" w:rsidRDefault="00D9236B">
      <w:pPr>
        <w:spacing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D9236B" w14:paraId="3C304CCE" w14:textId="77777777">
        <w:tc>
          <w:tcPr>
            <w:tcW w:w="10080" w:type="dxa"/>
            <w:tcBorders>
              <w:top w:val="single" w:sz="1" w:space="0" w:color="C89C2A"/>
              <w:left w:val="single" w:sz="1" w:space="0" w:color="C89C2A"/>
              <w:bottom w:val="single" w:sz="1" w:space="0" w:color="C89C2A"/>
              <w:right w:val="single" w:sz="1" w:space="0" w:color="C89C2A"/>
            </w:tcBorders>
            <w:shd w:val="clear" w:color="auto" w:fill="0A2342"/>
            <w:tcMar>
              <w:top w:w="100" w:type="dxa"/>
              <w:left w:w="140" w:type="dxa"/>
              <w:bottom w:w="100" w:type="dxa"/>
              <w:right w:w="140" w:type="dxa"/>
            </w:tcMar>
          </w:tcPr>
          <w:p w14:paraId="643F5593" w14:textId="77777777" w:rsidR="00D9236B" w:rsidRDefault="00000000">
            <w:pPr>
              <w:spacing w:before="80" w:after="80"/>
            </w:pPr>
            <w:r>
              <w:rPr>
                <w:caps/>
                <w:color w:val="B0BFCC"/>
                <w:sz w:val="17"/>
                <w:szCs w:val="17"/>
              </w:rPr>
              <w:t xml:space="preserve">PREPARED FOR: TREVOR KNIGHT, </w:t>
            </w:r>
            <w:proofErr w:type="gramStart"/>
            <w:r>
              <w:rPr>
                <w:caps/>
                <w:color w:val="B0BFCC"/>
                <w:sz w:val="17"/>
                <w:szCs w:val="17"/>
              </w:rPr>
              <w:t>GMD  ·</w:t>
            </w:r>
            <w:proofErr w:type="gramEnd"/>
            <w:r>
              <w:rPr>
                <w:caps/>
                <w:color w:val="B0BFCC"/>
                <w:sz w:val="17"/>
                <w:szCs w:val="17"/>
              </w:rPr>
              <w:t xml:space="preserve">  M4CleanTech LLC INTERNAL FINANCE BRIEF</w:t>
            </w:r>
          </w:p>
          <w:p w14:paraId="6CC2DA4A" w14:textId="77777777" w:rsidR="00D9236B" w:rsidRDefault="00000000">
            <w:pPr>
              <w:spacing w:after="60"/>
            </w:pPr>
            <w:r>
              <w:rPr>
                <w:b/>
                <w:bCs/>
                <w:color w:val="FFFFFF"/>
                <w:sz w:val="48"/>
                <w:szCs w:val="48"/>
              </w:rPr>
              <w:t>M4CleanTech Chester</w:t>
            </w:r>
          </w:p>
          <w:p w14:paraId="0A3D4CAF" w14:textId="77777777" w:rsidR="00D9236B" w:rsidRDefault="00000000">
            <w:pPr>
              <w:spacing w:after="100"/>
            </w:pPr>
            <w:r>
              <w:rPr>
                <w:color w:val="C89C2A"/>
                <w:sz w:val="26"/>
                <w:szCs w:val="26"/>
              </w:rPr>
              <w:t>AD/RNG Primary · Tire BOO Secondary · Land Control via City Ground Lease</w:t>
            </w:r>
          </w:p>
          <w:p w14:paraId="6CB39C87" w14:textId="77777777" w:rsidR="00D9236B" w:rsidRDefault="00000000">
            <w:pPr>
              <w:spacing w:after="100" w:line="300" w:lineRule="auto"/>
            </w:pPr>
            <w:r>
              <w:rPr>
                <w:color w:val="D4DCE8"/>
                <w:sz w:val="21"/>
                <w:szCs w:val="21"/>
              </w:rPr>
              <w:t xml:space="preserve">The detailed financial brief for M4CleanTech's Chester PA deployment — Anaerobic Digestion / Renewable Natural Gas as the bankable, community-positive primary anchor; </w:t>
            </w:r>
            <w:proofErr w:type="spellStart"/>
            <w:r>
              <w:rPr>
                <w:color w:val="D4DCE8"/>
                <w:sz w:val="21"/>
                <w:szCs w:val="21"/>
              </w:rPr>
              <w:t>Klean</w:t>
            </w:r>
            <w:proofErr w:type="spellEnd"/>
            <w:r>
              <w:rPr>
                <w:color w:val="D4DCE8"/>
                <w:sz w:val="21"/>
                <w:szCs w:val="21"/>
              </w:rPr>
              <w:t xml:space="preserve">/KBR </w:t>
            </w:r>
            <w:proofErr w:type="spellStart"/>
            <w:r>
              <w:rPr>
                <w:color w:val="D4DCE8"/>
                <w:sz w:val="21"/>
                <w:szCs w:val="21"/>
              </w:rPr>
              <w:t>TyreNova</w:t>
            </w:r>
            <w:proofErr w:type="spellEnd"/>
            <w:r>
              <w:rPr>
                <w:color w:val="D4DCE8"/>
                <w:sz w:val="21"/>
                <w:szCs w:val="21"/>
              </w:rPr>
              <w:t xml:space="preserve"> BOO as a capital-free secondary revenue stream. Ground lease from City/DCIDA provides site control without acquisition capital. Revenue-first structure.</w:t>
            </w:r>
          </w:p>
          <w:p w14:paraId="4188E7C5" w14:textId="77777777" w:rsidR="00D9236B" w:rsidRDefault="00000000">
            <w:pPr>
              <w:pBdr>
                <w:top w:val="single" w:sz="4" w:space="4" w:color="4A6080"/>
              </w:pBdr>
              <w:spacing w:before="100" w:after="80"/>
            </w:pPr>
            <w:r>
              <w:rPr>
                <w:color w:val="9AAABB"/>
                <w:sz w:val="17"/>
                <w:szCs w:val="17"/>
              </w:rPr>
              <w:t xml:space="preserve">M4CleanTech </w:t>
            </w:r>
            <w:proofErr w:type="gramStart"/>
            <w:r>
              <w:rPr>
                <w:color w:val="9AAABB"/>
                <w:sz w:val="17"/>
                <w:szCs w:val="17"/>
              </w:rPr>
              <w:t>LLC  ·</w:t>
            </w:r>
            <w:proofErr w:type="gramEnd"/>
            <w:r>
              <w:rPr>
                <w:color w:val="9AAABB"/>
                <w:sz w:val="17"/>
                <w:szCs w:val="17"/>
              </w:rPr>
              <w:t xml:space="preserve">  Merge 4 Design </w:t>
            </w:r>
            <w:proofErr w:type="gramStart"/>
            <w:r>
              <w:rPr>
                <w:color w:val="9AAABB"/>
                <w:sz w:val="17"/>
                <w:szCs w:val="17"/>
              </w:rPr>
              <w:t>LLC  ·</w:t>
            </w:r>
            <w:proofErr w:type="gramEnd"/>
            <w:r>
              <w:rPr>
                <w:color w:val="9AAABB"/>
                <w:sz w:val="17"/>
                <w:szCs w:val="17"/>
              </w:rPr>
              <w:t xml:space="preserve">  M4Di</w:t>
            </w:r>
            <w:proofErr w:type="gramStart"/>
            <w:r>
              <w:rPr>
                <w:color w:val="9AAABB"/>
                <w:sz w:val="17"/>
                <w:szCs w:val="17"/>
              </w:rPr>
              <w:t>™  ·</w:t>
            </w:r>
            <w:proofErr w:type="gramEnd"/>
            <w:r>
              <w:rPr>
                <w:color w:val="9AAABB"/>
                <w:sz w:val="17"/>
                <w:szCs w:val="17"/>
              </w:rPr>
              <w:t xml:space="preserve">  Aubyn Architecture LLC</w:t>
            </w:r>
          </w:p>
        </w:tc>
      </w:tr>
    </w:tbl>
    <w:p w14:paraId="23FF4551" w14:textId="77777777" w:rsidR="00D9236B" w:rsidRDefault="00D9236B">
      <w:pPr>
        <w:spacing w:after="120"/>
      </w:pPr>
    </w:p>
    <w:p w14:paraId="1312FD09" w14:textId="77777777" w:rsidR="00D9236B" w:rsidRDefault="00D9236B">
      <w:pPr>
        <w:spacing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D9236B" w14:paraId="46CBD169" w14:textId="77777777">
        <w:tc>
          <w:tcPr>
            <w:tcW w:w="10080" w:type="dxa"/>
            <w:tcBorders>
              <w:top w:val="none" w:sz="0" w:space="0" w:color="FFFFFF"/>
              <w:left w:val="none" w:sz="0" w:space="0" w:color="FFFFFF"/>
              <w:bottom w:val="none" w:sz="0" w:space="0" w:color="FFFFFF"/>
              <w:right w:val="none" w:sz="0" w:space="0" w:color="FFFFFF"/>
            </w:tcBorders>
            <w:shd w:val="clear" w:color="auto" w:fill="0A2342"/>
            <w:tcMar>
              <w:top w:w="100" w:type="dxa"/>
              <w:left w:w="140" w:type="dxa"/>
              <w:bottom w:w="100" w:type="dxa"/>
              <w:right w:w="140" w:type="dxa"/>
            </w:tcMar>
          </w:tcPr>
          <w:p w14:paraId="5A81F61E" w14:textId="77777777" w:rsidR="00D9236B" w:rsidRDefault="00000000">
            <w:pPr>
              <w:spacing w:before="80" w:after="80"/>
            </w:pPr>
            <w:r>
              <w:rPr>
                <w:b/>
                <w:bCs/>
                <w:caps/>
                <w:color w:val="FFFFFF"/>
                <w:sz w:val="17"/>
                <w:szCs w:val="17"/>
              </w:rPr>
              <w:t>Section 1 — M4CleanTech Chester Revenue at Steady State</w:t>
            </w:r>
          </w:p>
        </w:tc>
      </w:tr>
    </w:tbl>
    <w:p w14:paraId="142D944C" w14:textId="77777777" w:rsidR="00D9236B" w:rsidRDefault="00D9236B">
      <w:pPr>
        <w:spacing w:after="80"/>
      </w:pPr>
    </w:p>
    <w:p w14:paraId="339ED158" w14:textId="77777777" w:rsidR="00D9236B" w:rsidRDefault="00000000">
      <w:pPr>
        <w:pStyle w:val="Heading1"/>
        <w:pBdr>
          <w:left w:val="single" w:sz="18" w:space="6" w:color="C89C2A"/>
        </w:pBdr>
        <w:ind w:left="160"/>
      </w:pPr>
      <w:r>
        <w:t>What M4CleanTech Earns from Chester — All Streams</w:t>
      </w:r>
    </w:p>
    <w:p w14:paraId="6ED1FD79" w14:textId="77777777" w:rsidR="00D9236B" w:rsidRDefault="00000000">
      <w:pPr>
        <w:spacing w:before="60" w:after="100" w:line="288" w:lineRule="auto"/>
      </w:pPr>
      <w:r>
        <w:t>Revenue first. M4CleanTech Chester has three distinct revenue streams, each flowing from a different component of the ground lease structure. Together they represent $4.5M–$8.2M gross per year at Year 3–5 steady state, plus a one-time developer fee at BOO financial close. All figures ROM ±30–40%.</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2520"/>
        <w:gridCol w:w="2520"/>
        <w:gridCol w:w="2520"/>
      </w:tblGrid>
      <w:tr w:rsidR="00D9236B" w14:paraId="17890FE9" w14:textId="77777777">
        <w:tc>
          <w:tcPr>
            <w:tcW w:w="2520" w:type="dxa"/>
            <w:tcBorders>
              <w:top w:val="single" w:sz="1" w:space="0" w:color="C89C2A"/>
              <w:left w:val="single" w:sz="1" w:space="0" w:color="C89C2A"/>
              <w:bottom w:val="single" w:sz="1" w:space="0" w:color="C89C2A"/>
              <w:right w:val="single" w:sz="1" w:space="0" w:color="C89C2A"/>
            </w:tcBorders>
            <w:shd w:val="clear" w:color="auto" w:fill="0A2342"/>
            <w:tcMar>
              <w:top w:w="100" w:type="dxa"/>
              <w:left w:w="140" w:type="dxa"/>
              <w:bottom w:w="100" w:type="dxa"/>
              <w:right w:w="140" w:type="dxa"/>
            </w:tcMar>
          </w:tcPr>
          <w:p w14:paraId="08F6095D" w14:textId="77777777" w:rsidR="00D9236B" w:rsidRDefault="00000000">
            <w:pPr>
              <w:spacing w:before="80" w:after="40"/>
            </w:pPr>
            <w:r>
              <w:rPr>
                <w:b/>
                <w:bCs/>
                <w:color w:val="3A5A1C"/>
                <w:sz w:val="40"/>
                <w:szCs w:val="40"/>
              </w:rPr>
              <w:t>$3.5M–$6.9M</w:t>
            </w:r>
          </w:p>
          <w:p w14:paraId="61D1F8BE" w14:textId="77777777" w:rsidR="00D9236B" w:rsidRDefault="00000000">
            <w:pPr>
              <w:spacing w:after="40" w:line="252" w:lineRule="auto"/>
            </w:pPr>
            <w:r>
              <w:rPr>
                <w:color w:val="D4DCE8"/>
                <w:sz w:val="18"/>
                <w:szCs w:val="18"/>
              </w:rPr>
              <w:t>AD/RNG Facility — Gross Annual</w:t>
            </w:r>
          </w:p>
          <w:p w14:paraId="4F40878F" w14:textId="77777777" w:rsidR="00D9236B" w:rsidRDefault="00000000">
            <w:pPr>
              <w:spacing w:after="80"/>
            </w:pPr>
            <w:r>
              <w:rPr>
                <w:color w:val="6B6B72"/>
                <w:sz w:val="16"/>
                <w:szCs w:val="16"/>
              </w:rPr>
              <w:t>Tipping fees $1.8M–$3.2M + D3 RINs $1.4M–$3.1M + digestate $300K–$600K</w:t>
            </w:r>
          </w:p>
        </w:tc>
        <w:tc>
          <w:tcPr>
            <w:tcW w:w="2520" w:type="dxa"/>
            <w:tcBorders>
              <w:top w:val="single" w:sz="1" w:space="0" w:color="C89C2A"/>
              <w:left w:val="single" w:sz="1" w:space="0" w:color="C89C2A"/>
              <w:bottom w:val="single" w:sz="1" w:space="0" w:color="C89C2A"/>
              <w:right w:val="single" w:sz="1" w:space="0" w:color="C89C2A"/>
            </w:tcBorders>
            <w:shd w:val="clear" w:color="auto" w:fill="0A2342"/>
            <w:tcMar>
              <w:top w:w="100" w:type="dxa"/>
              <w:left w:w="140" w:type="dxa"/>
              <w:bottom w:w="100" w:type="dxa"/>
              <w:right w:w="140" w:type="dxa"/>
            </w:tcMar>
          </w:tcPr>
          <w:p w14:paraId="799D606C" w14:textId="77777777" w:rsidR="00D9236B" w:rsidRDefault="00000000">
            <w:pPr>
              <w:spacing w:before="80" w:after="40"/>
            </w:pPr>
            <w:r>
              <w:rPr>
                <w:b/>
                <w:bCs/>
                <w:color w:val="C89C2A"/>
                <w:sz w:val="40"/>
                <w:szCs w:val="40"/>
              </w:rPr>
              <w:t>$150K–$300K</w:t>
            </w:r>
          </w:p>
          <w:p w14:paraId="25890985" w14:textId="77777777" w:rsidR="00D9236B" w:rsidRDefault="00000000">
            <w:pPr>
              <w:spacing w:after="40" w:line="252" w:lineRule="auto"/>
            </w:pPr>
            <w:r>
              <w:rPr>
                <w:color w:val="D4DCE8"/>
                <w:sz w:val="18"/>
                <w:szCs w:val="18"/>
              </w:rPr>
              <w:t>Tire BOO Ground Lease Spread</w:t>
            </w:r>
          </w:p>
          <w:p w14:paraId="153EF794" w14:textId="77777777" w:rsidR="00D9236B" w:rsidRDefault="00000000">
            <w:pPr>
              <w:spacing w:after="80"/>
            </w:pPr>
            <w:proofErr w:type="spellStart"/>
            <w:r>
              <w:rPr>
                <w:color w:val="6B6B72"/>
                <w:sz w:val="16"/>
                <w:szCs w:val="16"/>
              </w:rPr>
              <w:t>Klean</w:t>
            </w:r>
            <w:proofErr w:type="spellEnd"/>
            <w:r>
              <w:rPr>
                <w:color w:val="6B6B72"/>
                <w:sz w:val="16"/>
                <w:szCs w:val="16"/>
              </w:rPr>
              <w:t>/KBR sublease net of nominal City rent · Zero M4CT capital at risk</w:t>
            </w:r>
          </w:p>
        </w:tc>
        <w:tc>
          <w:tcPr>
            <w:tcW w:w="2520" w:type="dxa"/>
            <w:tcBorders>
              <w:top w:val="single" w:sz="1" w:space="0" w:color="C89C2A"/>
              <w:left w:val="single" w:sz="1" w:space="0" w:color="C89C2A"/>
              <w:bottom w:val="single" w:sz="1" w:space="0" w:color="C89C2A"/>
              <w:right w:val="single" w:sz="1" w:space="0" w:color="C89C2A"/>
            </w:tcBorders>
            <w:shd w:val="clear" w:color="auto" w:fill="0A2342"/>
            <w:tcMar>
              <w:top w:w="100" w:type="dxa"/>
              <w:left w:w="140" w:type="dxa"/>
              <w:bottom w:w="100" w:type="dxa"/>
              <w:right w:w="140" w:type="dxa"/>
            </w:tcMar>
          </w:tcPr>
          <w:p w14:paraId="2BACAE73" w14:textId="77777777" w:rsidR="00D9236B" w:rsidRDefault="00000000">
            <w:pPr>
              <w:spacing w:before="80" w:after="40"/>
            </w:pPr>
            <w:r>
              <w:rPr>
                <w:b/>
                <w:bCs/>
                <w:color w:val="9AAABB"/>
                <w:sz w:val="40"/>
                <w:szCs w:val="40"/>
              </w:rPr>
              <w:t>$500K–$900K</w:t>
            </w:r>
          </w:p>
          <w:p w14:paraId="1AAD48C6" w14:textId="77777777" w:rsidR="00D9236B" w:rsidRDefault="00000000">
            <w:pPr>
              <w:spacing w:after="40" w:line="252" w:lineRule="auto"/>
            </w:pPr>
            <w:r>
              <w:rPr>
                <w:color w:val="D4DCE8"/>
                <w:sz w:val="18"/>
                <w:szCs w:val="18"/>
              </w:rPr>
              <w:t xml:space="preserve">AD/RNG Developer Fee + M4Di </w:t>
            </w:r>
            <w:proofErr w:type="spellStart"/>
            <w:r>
              <w:rPr>
                <w:color w:val="D4DCE8"/>
                <w:sz w:val="18"/>
                <w:szCs w:val="18"/>
              </w:rPr>
              <w:t>FeasOps</w:t>
            </w:r>
            <w:proofErr w:type="spellEnd"/>
          </w:p>
          <w:p w14:paraId="04CD82FD" w14:textId="77777777" w:rsidR="00D9236B" w:rsidRDefault="00000000">
            <w:pPr>
              <w:spacing w:after="80"/>
            </w:pPr>
            <w:r>
              <w:rPr>
                <w:color w:val="6B6B72"/>
                <w:sz w:val="16"/>
                <w:szCs w:val="16"/>
              </w:rPr>
              <w:t>PSA developer fee at AD/RNG financial close + M4Di P3 engagement $22K</w:t>
            </w:r>
          </w:p>
        </w:tc>
        <w:tc>
          <w:tcPr>
            <w:tcW w:w="2520" w:type="dxa"/>
            <w:tcBorders>
              <w:top w:val="single" w:sz="1" w:space="0" w:color="C89C2A"/>
              <w:left w:val="single" w:sz="1" w:space="0" w:color="C89C2A"/>
              <w:bottom w:val="single" w:sz="1" w:space="0" w:color="C89C2A"/>
              <w:right w:val="single" w:sz="1" w:space="0" w:color="C89C2A"/>
            </w:tcBorders>
            <w:shd w:val="clear" w:color="auto" w:fill="0A2342"/>
            <w:tcMar>
              <w:top w:w="100" w:type="dxa"/>
              <w:left w:w="140" w:type="dxa"/>
              <w:bottom w:w="100" w:type="dxa"/>
              <w:right w:w="140" w:type="dxa"/>
            </w:tcMar>
          </w:tcPr>
          <w:p w14:paraId="5B26DA15" w14:textId="77777777" w:rsidR="00D9236B" w:rsidRDefault="00000000">
            <w:pPr>
              <w:spacing w:before="80" w:after="40"/>
            </w:pPr>
            <w:r>
              <w:rPr>
                <w:b/>
                <w:bCs/>
                <w:color w:val="FFFFFF"/>
                <w:sz w:val="40"/>
                <w:szCs w:val="40"/>
              </w:rPr>
              <w:t>$4.15M–$8.1M</w:t>
            </w:r>
          </w:p>
          <w:p w14:paraId="7C893DFA" w14:textId="77777777" w:rsidR="00D9236B" w:rsidRDefault="00000000">
            <w:pPr>
              <w:spacing w:after="40" w:line="252" w:lineRule="auto"/>
            </w:pPr>
            <w:r>
              <w:rPr>
                <w:color w:val="D4DCE8"/>
                <w:sz w:val="18"/>
                <w:szCs w:val="18"/>
              </w:rPr>
              <w:t>TOTAL GROSS · M4CleanTech Chester</w:t>
            </w:r>
          </w:p>
          <w:p w14:paraId="381BA4AB" w14:textId="77777777" w:rsidR="00D9236B" w:rsidRDefault="00000000">
            <w:pPr>
              <w:spacing w:after="80"/>
            </w:pPr>
            <w:r>
              <w:rPr>
                <w:color w:val="6B6B72"/>
                <w:sz w:val="16"/>
                <w:szCs w:val="16"/>
              </w:rPr>
              <w:t>Annual recurring (</w:t>
            </w:r>
            <w:proofErr w:type="spellStart"/>
            <w:r>
              <w:rPr>
                <w:color w:val="6B6B72"/>
                <w:sz w:val="16"/>
                <w:szCs w:val="16"/>
              </w:rPr>
              <w:t>ex developer</w:t>
            </w:r>
            <w:proofErr w:type="spellEnd"/>
            <w:r>
              <w:rPr>
                <w:color w:val="6B6B72"/>
                <w:sz w:val="16"/>
                <w:szCs w:val="16"/>
              </w:rPr>
              <w:t xml:space="preserve"> fee) at Year 3–5 steady state · ROM ±30–40%</w:t>
            </w:r>
          </w:p>
        </w:tc>
      </w:tr>
    </w:tbl>
    <w:p w14:paraId="003424AE" w14:textId="77777777" w:rsidR="00D9236B" w:rsidRDefault="00D9236B">
      <w:pPr>
        <w:spacing w:after="80"/>
      </w:pPr>
    </w:p>
    <w:p w14:paraId="6B6FE22D" w14:textId="77777777" w:rsidR="00D9236B" w:rsidRDefault="00000000">
      <w:pPr>
        <w:pStyle w:val="Heading2"/>
      </w:pPr>
      <w:r>
        <w:t>Revenue Stream Detail</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86"/>
        <w:gridCol w:w="3160"/>
        <w:gridCol w:w="1708"/>
        <w:gridCol w:w="1283"/>
        <w:gridCol w:w="1643"/>
      </w:tblGrid>
      <w:tr w:rsidR="00D9236B" w14:paraId="759AF9B9" w14:textId="77777777">
        <w:trPr>
          <w:tblHeader/>
        </w:trPr>
        <w:tc>
          <w:tcPr>
            <w:tcW w:w="2400" w:type="dxa"/>
            <w:tcBorders>
              <w:top w:val="single" w:sz="1" w:space="0" w:color="0A2342"/>
              <w:left w:val="single" w:sz="1" w:space="0" w:color="0A2342"/>
              <w:bottom w:val="single" w:sz="1" w:space="0" w:color="0A2342"/>
              <w:right w:val="single" w:sz="1" w:space="0" w:color="0A2342"/>
            </w:tcBorders>
            <w:shd w:val="clear" w:color="auto" w:fill="0A2342"/>
            <w:tcMar>
              <w:top w:w="100" w:type="dxa"/>
              <w:left w:w="140" w:type="dxa"/>
              <w:bottom w:w="100" w:type="dxa"/>
              <w:right w:w="140" w:type="dxa"/>
            </w:tcMar>
          </w:tcPr>
          <w:p w14:paraId="3E44D6AE" w14:textId="77777777" w:rsidR="00D9236B" w:rsidRDefault="00000000">
            <w:pPr>
              <w:spacing w:before="80" w:after="80"/>
            </w:pPr>
            <w:r>
              <w:rPr>
                <w:b/>
                <w:bCs/>
                <w:caps/>
                <w:color w:val="FFFFFF"/>
                <w:sz w:val="17"/>
                <w:szCs w:val="17"/>
              </w:rPr>
              <w:t>Revenue Stream</w:t>
            </w:r>
          </w:p>
        </w:tc>
        <w:tc>
          <w:tcPr>
            <w:tcW w:w="3380" w:type="dxa"/>
            <w:tcBorders>
              <w:top w:val="single" w:sz="1" w:space="0" w:color="0A2342"/>
              <w:left w:val="single" w:sz="1" w:space="0" w:color="0A2342"/>
              <w:bottom w:val="single" w:sz="1" w:space="0" w:color="0A2342"/>
              <w:right w:val="single" w:sz="1" w:space="0" w:color="0A2342"/>
            </w:tcBorders>
            <w:shd w:val="clear" w:color="auto" w:fill="0A2342"/>
            <w:tcMar>
              <w:top w:w="100" w:type="dxa"/>
              <w:left w:w="140" w:type="dxa"/>
              <w:bottom w:w="100" w:type="dxa"/>
              <w:right w:w="140" w:type="dxa"/>
            </w:tcMar>
          </w:tcPr>
          <w:p w14:paraId="71EC9C83" w14:textId="77777777" w:rsidR="00D9236B" w:rsidRDefault="00000000">
            <w:pPr>
              <w:spacing w:before="80" w:after="80"/>
            </w:pPr>
            <w:r>
              <w:rPr>
                <w:b/>
                <w:bCs/>
                <w:caps/>
                <w:color w:val="FFFFFF"/>
                <w:sz w:val="17"/>
                <w:szCs w:val="17"/>
              </w:rPr>
              <w:t>Description</w:t>
            </w:r>
          </w:p>
        </w:tc>
        <w:tc>
          <w:tcPr>
            <w:tcW w:w="1800" w:type="dxa"/>
            <w:tcBorders>
              <w:top w:val="single" w:sz="1" w:space="0" w:color="0A2342"/>
              <w:left w:val="single" w:sz="1" w:space="0" w:color="0A2342"/>
              <w:bottom w:val="single" w:sz="1" w:space="0" w:color="0A2342"/>
              <w:right w:val="single" w:sz="1" w:space="0" w:color="0A2342"/>
            </w:tcBorders>
            <w:shd w:val="clear" w:color="auto" w:fill="0A2342"/>
            <w:tcMar>
              <w:top w:w="100" w:type="dxa"/>
              <w:left w:w="140" w:type="dxa"/>
              <w:bottom w:w="100" w:type="dxa"/>
              <w:right w:w="140" w:type="dxa"/>
            </w:tcMar>
          </w:tcPr>
          <w:p w14:paraId="1D3D3C7C" w14:textId="77777777" w:rsidR="00D9236B" w:rsidRDefault="00000000">
            <w:pPr>
              <w:spacing w:before="80" w:after="80"/>
            </w:pPr>
            <w:r>
              <w:rPr>
                <w:b/>
                <w:bCs/>
                <w:caps/>
                <w:color w:val="FFFFFF"/>
                <w:sz w:val="17"/>
                <w:szCs w:val="17"/>
              </w:rPr>
              <w:t>ROM Amount</w:t>
            </w:r>
          </w:p>
        </w:tc>
        <w:tc>
          <w:tcPr>
            <w:tcW w:w="1300" w:type="dxa"/>
            <w:tcBorders>
              <w:top w:val="single" w:sz="1" w:space="0" w:color="0A2342"/>
              <w:left w:val="single" w:sz="1" w:space="0" w:color="0A2342"/>
              <w:bottom w:val="single" w:sz="1" w:space="0" w:color="0A2342"/>
              <w:right w:val="single" w:sz="1" w:space="0" w:color="0A2342"/>
            </w:tcBorders>
            <w:shd w:val="clear" w:color="auto" w:fill="0A2342"/>
            <w:tcMar>
              <w:top w:w="100" w:type="dxa"/>
              <w:left w:w="140" w:type="dxa"/>
              <w:bottom w:w="100" w:type="dxa"/>
              <w:right w:w="140" w:type="dxa"/>
            </w:tcMar>
          </w:tcPr>
          <w:p w14:paraId="5146344B" w14:textId="77777777" w:rsidR="00D9236B" w:rsidRDefault="00000000">
            <w:pPr>
              <w:spacing w:before="80" w:after="80"/>
            </w:pPr>
            <w:r>
              <w:rPr>
                <w:b/>
                <w:bCs/>
                <w:caps/>
                <w:color w:val="FFFFFF"/>
                <w:sz w:val="17"/>
                <w:szCs w:val="17"/>
              </w:rPr>
              <w:t>Timing</w:t>
            </w:r>
          </w:p>
        </w:tc>
        <w:tc>
          <w:tcPr>
            <w:tcW w:w="1200" w:type="dxa"/>
            <w:tcBorders>
              <w:top w:val="single" w:sz="1" w:space="0" w:color="0A2342"/>
              <w:left w:val="single" w:sz="1" w:space="0" w:color="0A2342"/>
              <w:bottom w:val="single" w:sz="1" w:space="0" w:color="0A2342"/>
              <w:right w:val="single" w:sz="1" w:space="0" w:color="0A2342"/>
            </w:tcBorders>
            <w:shd w:val="clear" w:color="auto" w:fill="0A2342"/>
            <w:tcMar>
              <w:top w:w="100" w:type="dxa"/>
              <w:left w:w="140" w:type="dxa"/>
              <w:bottom w:w="100" w:type="dxa"/>
              <w:right w:w="140" w:type="dxa"/>
            </w:tcMar>
          </w:tcPr>
          <w:p w14:paraId="0D50F385" w14:textId="77777777" w:rsidR="00D9236B" w:rsidRDefault="00000000">
            <w:pPr>
              <w:spacing w:before="80" w:after="80"/>
            </w:pPr>
            <w:r>
              <w:rPr>
                <w:b/>
                <w:bCs/>
                <w:caps/>
                <w:color w:val="FFFFFF"/>
                <w:sz w:val="17"/>
                <w:szCs w:val="17"/>
              </w:rPr>
              <w:t>Risk Profile</w:t>
            </w:r>
          </w:p>
        </w:tc>
      </w:tr>
      <w:tr w:rsidR="00D9236B" w14:paraId="62E436D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56B2830" w14:textId="77777777" w:rsidR="00D9236B" w:rsidRDefault="00000000">
            <w:pPr>
              <w:spacing w:before="60" w:after="60" w:line="260" w:lineRule="auto"/>
            </w:pPr>
            <w:r>
              <w:rPr>
                <w:sz w:val="19"/>
                <w:szCs w:val="19"/>
              </w:rPr>
              <w:t>AD/RNG — Tipping Fees</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AF1AE8E" w14:textId="77777777" w:rsidR="00D9236B" w:rsidRDefault="00000000">
            <w:pPr>
              <w:spacing w:before="60" w:after="60" w:line="260" w:lineRule="auto"/>
            </w:pPr>
            <w:r>
              <w:rPr>
                <w:sz w:val="19"/>
                <w:szCs w:val="19"/>
              </w:rPr>
              <w:t>Regional food waste haulers, FOG processors, institutional waste streams. Competitive rate $60–$80/ton. Signed tipping contracts are the primary underwriting input for CDFI lender.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4C22D63" w14:textId="77777777" w:rsidR="00D9236B" w:rsidRDefault="00000000">
            <w:pPr>
              <w:spacing w:before="60" w:after="60" w:line="260" w:lineRule="auto"/>
            </w:pPr>
            <w:r>
              <w:rPr>
                <w:b/>
                <w:bCs/>
                <w:color w:val="3A5A1C"/>
                <w:sz w:val="19"/>
                <w:szCs w:val="19"/>
              </w:rPr>
              <w:t>$1.8M–$3.2M/yr</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8542AD2" w14:textId="77777777" w:rsidR="00D9236B" w:rsidRDefault="00000000">
            <w:pPr>
              <w:spacing w:before="60" w:after="60" w:line="260" w:lineRule="auto"/>
            </w:pPr>
            <w:r>
              <w:rPr>
                <w:sz w:val="19"/>
                <w:szCs w:val="19"/>
              </w:rPr>
              <w:t>Year 1 ops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FFB9DDF" w14:textId="77777777" w:rsidR="00D9236B" w:rsidRDefault="00000000">
            <w:pPr>
              <w:spacing w:before="60" w:after="60" w:line="260" w:lineRule="auto"/>
            </w:pPr>
            <w:r>
              <w:rPr>
                <w:sz w:val="19"/>
                <w:szCs w:val="19"/>
              </w:rPr>
              <w:t>Contract-based · stable</w:t>
            </w:r>
          </w:p>
        </w:tc>
      </w:tr>
      <w:tr w:rsidR="00D9236B" w14:paraId="63BF531D" w14:textId="77777777">
        <w:tc>
          <w:tcPr>
            <w:tcW w:w="240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6818FD91" w14:textId="77777777" w:rsidR="00D9236B" w:rsidRDefault="00000000">
            <w:pPr>
              <w:spacing w:before="60" w:after="60" w:line="260" w:lineRule="auto"/>
            </w:pPr>
            <w:r>
              <w:rPr>
                <w:sz w:val="19"/>
                <w:szCs w:val="19"/>
              </w:rPr>
              <w:lastRenderedPageBreak/>
              <w:t>AD/RNG — D3 RIN Credits</w:t>
            </w:r>
          </w:p>
        </w:tc>
        <w:tc>
          <w:tcPr>
            <w:tcW w:w="338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21C4A29B" w14:textId="77777777" w:rsidR="00D9236B" w:rsidRDefault="00000000">
            <w:pPr>
              <w:spacing w:before="60" w:after="60" w:line="260" w:lineRule="auto"/>
            </w:pPr>
            <w:r>
              <w:rPr>
                <w:sz w:val="19"/>
                <w:szCs w:val="19"/>
              </w:rPr>
              <w:t xml:space="preserve">Federal RFS D3 (cellulosic) RIN credits for food-waste-derived RNG. 11.7 D3 RINs per MMBtu RNG at $2–$4/gallon equivalent market price. </w:t>
            </w:r>
            <w:proofErr w:type="gramStart"/>
            <w:r>
              <w:rPr>
                <w:sz w:val="19"/>
                <w:szCs w:val="19"/>
              </w:rPr>
              <w:t>Stress-test</w:t>
            </w:r>
            <w:proofErr w:type="gramEnd"/>
            <w:r>
              <w:rPr>
                <w:sz w:val="19"/>
                <w:szCs w:val="19"/>
              </w:rPr>
              <w:t xml:space="preserve"> at $1.50 floor.</w:t>
            </w:r>
          </w:p>
        </w:tc>
        <w:tc>
          <w:tcPr>
            <w:tcW w:w="180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0F9EE29D" w14:textId="77777777" w:rsidR="00D9236B" w:rsidRDefault="00000000">
            <w:pPr>
              <w:spacing w:before="60" w:after="60" w:line="260" w:lineRule="auto"/>
            </w:pPr>
            <w:r>
              <w:rPr>
                <w:b/>
                <w:bCs/>
                <w:color w:val="3A5A1C"/>
                <w:sz w:val="19"/>
                <w:szCs w:val="19"/>
              </w:rPr>
              <w:t>$1.4M–$3.1M/yr</w:t>
            </w:r>
          </w:p>
        </w:tc>
        <w:tc>
          <w:tcPr>
            <w:tcW w:w="130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5D684D64" w14:textId="77777777" w:rsidR="00D9236B" w:rsidRDefault="00000000">
            <w:pPr>
              <w:spacing w:before="60" w:after="60" w:line="260" w:lineRule="auto"/>
            </w:pPr>
            <w:r>
              <w:rPr>
                <w:sz w:val="19"/>
                <w:szCs w:val="19"/>
              </w:rPr>
              <w:t>Year 1 ops</w:t>
            </w:r>
          </w:p>
        </w:tc>
        <w:tc>
          <w:tcPr>
            <w:tcW w:w="120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056DE38D" w14:textId="77777777" w:rsidR="00D9236B" w:rsidRDefault="00000000">
            <w:pPr>
              <w:spacing w:before="60" w:after="60" w:line="260" w:lineRule="auto"/>
            </w:pPr>
            <w:r>
              <w:rPr>
                <w:sz w:val="19"/>
                <w:szCs w:val="19"/>
              </w:rPr>
              <w:t>Market-priced · D3 floor risk</w:t>
            </w:r>
          </w:p>
        </w:tc>
      </w:tr>
      <w:tr w:rsidR="00D9236B" w14:paraId="69BFF83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DE476E5" w14:textId="77777777" w:rsidR="00D9236B" w:rsidRDefault="00000000">
            <w:pPr>
              <w:spacing w:before="60" w:after="60" w:line="260" w:lineRule="auto"/>
            </w:pPr>
            <w:r>
              <w:rPr>
                <w:sz w:val="19"/>
                <w:szCs w:val="19"/>
              </w:rPr>
              <w:t>AD/RNG — Digestate Sales</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0B21699" w14:textId="77777777" w:rsidR="00D9236B" w:rsidRDefault="00000000">
            <w:pPr>
              <w:spacing w:before="60" w:after="60" w:line="260" w:lineRule="auto"/>
            </w:pPr>
            <w:r>
              <w:rPr>
                <w:sz w:val="19"/>
                <w:szCs w:val="19"/>
              </w:rPr>
              <w:t xml:space="preserve">Nutrient-rich soil amendment from AD process. Regional </w:t>
            </w:r>
            <w:proofErr w:type="gramStart"/>
            <w:r>
              <w:rPr>
                <w:sz w:val="19"/>
                <w:szCs w:val="19"/>
              </w:rPr>
              <w:t>ag</w:t>
            </w:r>
            <w:proofErr w:type="gramEnd"/>
            <w:r>
              <w:rPr>
                <w:sz w:val="19"/>
                <w:szCs w:val="19"/>
              </w:rPr>
              <w:t xml:space="preserve"> and compost buyer network. Secondary but reliable; not </w:t>
            </w:r>
            <w:proofErr w:type="gramStart"/>
            <w:r>
              <w:rPr>
                <w:sz w:val="19"/>
                <w:szCs w:val="19"/>
              </w:rPr>
              <w:t>credit-sensitive</w:t>
            </w:r>
            <w:proofErr w:type="gramEnd"/>
            <w:r>
              <w:rPr>
                <w:sz w:val="19"/>
                <w:szCs w:val="19"/>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B19922B" w14:textId="77777777" w:rsidR="00D9236B" w:rsidRDefault="00000000">
            <w:pPr>
              <w:spacing w:before="60" w:after="60" w:line="260" w:lineRule="auto"/>
            </w:pPr>
            <w:r>
              <w:rPr>
                <w:b/>
                <w:bCs/>
                <w:color w:val="3A5A1C"/>
                <w:sz w:val="19"/>
                <w:szCs w:val="19"/>
              </w:rPr>
              <w:t>$300K–$600K/yr</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F096A5E" w14:textId="77777777" w:rsidR="00D9236B" w:rsidRDefault="00000000">
            <w:pPr>
              <w:spacing w:before="60" w:after="60" w:line="260" w:lineRule="auto"/>
            </w:pPr>
            <w:r>
              <w:rPr>
                <w:sz w:val="19"/>
                <w:szCs w:val="19"/>
              </w:rPr>
              <w:t>Year 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74268ED" w14:textId="77777777" w:rsidR="00D9236B" w:rsidRDefault="00000000">
            <w:pPr>
              <w:spacing w:before="60" w:after="60" w:line="260" w:lineRule="auto"/>
            </w:pPr>
            <w:r>
              <w:rPr>
                <w:sz w:val="19"/>
                <w:szCs w:val="19"/>
              </w:rPr>
              <w:t>Offtake contracts</w:t>
            </w:r>
          </w:p>
        </w:tc>
      </w:tr>
      <w:tr w:rsidR="00D9236B" w14:paraId="2934B23F" w14:textId="77777777">
        <w:tc>
          <w:tcPr>
            <w:tcW w:w="2400" w:type="dxa"/>
            <w:tcBorders>
              <w:top w:val="single" w:sz="1" w:space="0" w:color="CCCCCC"/>
              <w:left w:val="single" w:sz="1" w:space="0" w:color="CCCCCC"/>
              <w:bottom w:val="single" w:sz="1" w:space="0" w:color="CCCCCC"/>
              <w:right w:val="single" w:sz="1" w:space="0" w:color="CCCCCC"/>
            </w:tcBorders>
            <w:shd w:val="clear" w:color="auto" w:fill="EDF4E1"/>
            <w:tcMar>
              <w:top w:w="100" w:type="dxa"/>
              <w:left w:w="140" w:type="dxa"/>
              <w:bottom w:w="100" w:type="dxa"/>
              <w:right w:w="140" w:type="dxa"/>
            </w:tcMar>
          </w:tcPr>
          <w:p w14:paraId="04A2C8C1" w14:textId="77777777" w:rsidR="00D9236B" w:rsidRDefault="00000000">
            <w:pPr>
              <w:spacing w:before="60" w:after="60" w:line="260" w:lineRule="auto"/>
            </w:pPr>
            <w:r>
              <w:rPr>
                <w:b/>
                <w:bCs/>
                <w:sz w:val="19"/>
                <w:szCs w:val="19"/>
              </w:rPr>
              <w:t>AD/RNG GROSS TOTAL</w:t>
            </w:r>
          </w:p>
        </w:tc>
        <w:tc>
          <w:tcPr>
            <w:tcW w:w="3380" w:type="dxa"/>
            <w:tcBorders>
              <w:top w:val="single" w:sz="1" w:space="0" w:color="CCCCCC"/>
              <w:left w:val="single" w:sz="1" w:space="0" w:color="CCCCCC"/>
              <w:bottom w:val="single" w:sz="1" w:space="0" w:color="CCCCCC"/>
              <w:right w:val="single" w:sz="1" w:space="0" w:color="CCCCCC"/>
            </w:tcBorders>
            <w:shd w:val="clear" w:color="auto" w:fill="EDF4E1"/>
            <w:tcMar>
              <w:top w:w="100" w:type="dxa"/>
              <w:left w:w="140" w:type="dxa"/>
              <w:bottom w:w="100" w:type="dxa"/>
              <w:right w:w="140" w:type="dxa"/>
            </w:tcMar>
          </w:tcPr>
          <w:p w14:paraId="73FC3501" w14:textId="77777777" w:rsidR="00D9236B" w:rsidRDefault="00000000">
            <w:pPr>
              <w:spacing w:before="60" w:after="60" w:line="260" w:lineRule="auto"/>
            </w:pPr>
            <w:r>
              <w:rPr>
                <w:sz w:val="19"/>
                <w:szCs w:val="19"/>
              </w:rPr>
              <w:t>Before operating expenses. NOI estimate after ops: $1.2M–$2.8M/yr at Year 3. DSCR on $4M–$8M CDFI debt at 4–6%: 1.8×–3.5×.</w:t>
            </w:r>
          </w:p>
        </w:tc>
        <w:tc>
          <w:tcPr>
            <w:tcW w:w="1800" w:type="dxa"/>
            <w:tcBorders>
              <w:top w:val="single" w:sz="1" w:space="0" w:color="CCCCCC"/>
              <w:left w:val="single" w:sz="1" w:space="0" w:color="CCCCCC"/>
              <w:bottom w:val="single" w:sz="1" w:space="0" w:color="CCCCCC"/>
              <w:right w:val="single" w:sz="1" w:space="0" w:color="CCCCCC"/>
            </w:tcBorders>
            <w:shd w:val="clear" w:color="auto" w:fill="EDF4E1"/>
            <w:tcMar>
              <w:top w:w="100" w:type="dxa"/>
              <w:left w:w="140" w:type="dxa"/>
              <w:bottom w:w="100" w:type="dxa"/>
              <w:right w:w="140" w:type="dxa"/>
            </w:tcMar>
          </w:tcPr>
          <w:p w14:paraId="2D8A5D9A" w14:textId="77777777" w:rsidR="00D9236B" w:rsidRDefault="00000000">
            <w:pPr>
              <w:spacing w:before="60" w:after="60" w:line="260" w:lineRule="auto"/>
            </w:pPr>
            <w:r>
              <w:rPr>
                <w:b/>
                <w:bCs/>
                <w:color w:val="3A5A1C"/>
                <w:sz w:val="19"/>
                <w:szCs w:val="19"/>
              </w:rPr>
              <w:t>$3.5M–$6.9M/yr</w:t>
            </w:r>
          </w:p>
        </w:tc>
        <w:tc>
          <w:tcPr>
            <w:tcW w:w="1300" w:type="dxa"/>
            <w:tcBorders>
              <w:top w:val="single" w:sz="1" w:space="0" w:color="CCCCCC"/>
              <w:left w:val="single" w:sz="1" w:space="0" w:color="CCCCCC"/>
              <w:bottom w:val="single" w:sz="1" w:space="0" w:color="CCCCCC"/>
              <w:right w:val="single" w:sz="1" w:space="0" w:color="CCCCCC"/>
            </w:tcBorders>
            <w:shd w:val="clear" w:color="auto" w:fill="EDF4E1"/>
            <w:tcMar>
              <w:top w:w="100" w:type="dxa"/>
              <w:left w:w="140" w:type="dxa"/>
              <w:bottom w:w="100" w:type="dxa"/>
              <w:right w:w="140" w:type="dxa"/>
            </w:tcMar>
          </w:tcPr>
          <w:p w14:paraId="3035A8B3" w14:textId="77777777" w:rsidR="00D9236B" w:rsidRDefault="00000000">
            <w:pPr>
              <w:spacing w:before="60" w:after="60" w:line="260" w:lineRule="auto"/>
            </w:pPr>
            <w:r>
              <w:rPr>
                <w:sz w:val="19"/>
                <w:szCs w:val="19"/>
              </w:rPr>
              <w:t>Year 2–3</w:t>
            </w:r>
          </w:p>
        </w:tc>
        <w:tc>
          <w:tcPr>
            <w:tcW w:w="1200" w:type="dxa"/>
            <w:tcBorders>
              <w:top w:val="single" w:sz="1" w:space="0" w:color="CCCCCC"/>
              <w:left w:val="single" w:sz="1" w:space="0" w:color="CCCCCC"/>
              <w:bottom w:val="single" w:sz="1" w:space="0" w:color="CCCCCC"/>
              <w:right w:val="single" w:sz="1" w:space="0" w:color="CCCCCC"/>
            </w:tcBorders>
            <w:shd w:val="clear" w:color="auto" w:fill="EDF4E1"/>
            <w:tcMar>
              <w:top w:w="100" w:type="dxa"/>
              <w:left w:w="140" w:type="dxa"/>
              <w:bottom w:w="100" w:type="dxa"/>
              <w:right w:w="140" w:type="dxa"/>
            </w:tcMar>
          </w:tcPr>
          <w:p w14:paraId="1595A702" w14:textId="77777777" w:rsidR="00D9236B" w:rsidRDefault="00000000">
            <w:pPr>
              <w:spacing w:before="60" w:after="60" w:line="260" w:lineRule="auto"/>
            </w:pPr>
            <w:r>
              <w:rPr>
                <w:sz w:val="19"/>
                <w:szCs w:val="19"/>
              </w:rPr>
              <w:t>Strong DSCR</w:t>
            </w:r>
          </w:p>
        </w:tc>
      </w:tr>
      <w:tr w:rsidR="00D9236B" w14:paraId="10B48ED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5A6EF67" w14:textId="77777777" w:rsidR="00D9236B" w:rsidRDefault="00000000">
            <w:pPr>
              <w:spacing w:before="60" w:after="60" w:line="260" w:lineRule="auto"/>
            </w:pPr>
            <w:r>
              <w:rPr>
                <w:sz w:val="19"/>
                <w:szCs w:val="19"/>
              </w:rPr>
              <w:t>Tire BOO — Ground Lease Spread</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03B3E6C" w14:textId="77777777" w:rsidR="00D9236B" w:rsidRDefault="00000000">
            <w:pPr>
              <w:spacing w:before="60" w:after="60" w:line="260" w:lineRule="auto"/>
            </w:pPr>
            <w:r>
              <w:rPr>
                <w:sz w:val="19"/>
                <w:szCs w:val="19"/>
              </w:rPr>
              <w:t xml:space="preserve">City charges M4CT nominal rent ($1–$5K/yr). </w:t>
            </w:r>
            <w:proofErr w:type="spellStart"/>
            <w:r>
              <w:rPr>
                <w:sz w:val="19"/>
                <w:szCs w:val="19"/>
              </w:rPr>
              <w:t>Klean</w:t>
            </w:r>
            <w:proofErr w:type="spellEnd"/>
            <w:r>
              <w:rPr>
                <w:sz w:val="19"/>
                <w:szCs w:val="19"/>
              </w:rPr>
              <w:t>/KBR pays M4CT market industrial ground rent on BOO parcel. Spread is net revenue. Zero capital from M4CT.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BD6A6AE" w14:textId="77777777" w:rsidR="00D9236B" w:rsidRDefault="00000000">
            <w:pPr>
              <w:spacing w:before="60" w:after="60" w:line="260" w:lineRule="auto"/>
            </w:pPr>
            <w:r>
              <w:rPr>
                <w:b/>
                <w:bCs/>
                <w:color w:val="C89C2A"/>
                <w:sz w:val="19"/>
                <w:szCs w:val="19"/>
              </w:rPr>
              <w:t>$150K–$300K/yr</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4C514D6" w14:textId="77777777" w:rsidR="00D9236B" w:rsidRDefault="00000000">
            <w:pPr>
              <w:spacing w:before="60" w:after="60" w:line="260" w:lineRule="auto"/>
            </w:pPr>
            <w:r>
              <w:rPr>
                <w:sz w:val="19"/>
                <w:szCs w:val="19"/>
              </w:rPr>
              <w:t>Year 2 BOO ops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7BD3559" w14:textId="77777777" w:rsidR="00D9236B" w:rsidRDefault="00000000">
            <w:pPr>
              <w:spacing w:before="60" w:after="60" w:line="260" w:lineRule="auto"/>
            </w:pPr>
            <w:r>
              <w:rPr>
                <w:sz w:val="19"/>
                <w:szCs w:val="19"/>
              </w:rPr>
              <w:t>BOO structure — no capital risk</w:t>
            </w:r>
          </w:p>
        </w:tc>
      </w:tr>
      <w:tr w:rsidR="00D9236B" w14:paraId="2CA762FD" w14:textId="77777777">
        <w:tc>
          <w:tcPr>
            <w:tcW w:w="240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79D8C371" w14:textId="77777777" w:rsidR="00D9236B" w:rsidRDefault="00000000">
            <w:pPr>
              <w:spacing w:before="60" w:after="60" w:line="260" w:lineRule="auto"/>
            </w:pPr>
            <w:r>
              <w:rPr>
                <w:sz w:val="19"/>
                <w:szCs w:val="19"/>
              </w:rPr>
              <w:t>Tire BOO — Retained Equity</w:t>
            </w:r>
          </w:p>
        </w:tc>
        <w:tc>
          <w:tcPr>
            <w:tcW w:w="338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0BCEB120" w14:textId="77777777" w:rsidR="00D9236B" w:rsidRDefault="00000000">
            <w:pPr>
              <w:spacing w:before="60" w:after="60" w:line="260" w:lineRule="auto"/>
            </w:pPr>
            <w:r>
              <w:rPr>
                <w:sz w:val="19"/>
                <w:szCs w:val="19"/>
              </w:rPr>
              <w:t xml:space="preserve">5–15% equity stake in </w:t>
            </w:r>
            <w:proofErr w:type="spellStart"/>
            <w:r>
              <w:rPr>
                <w:sz w:val="19"/>
                <w:szCs w:val="19"/>
              </w:rPr>
              <w:t>Klean</w:t>
            </w:r>
            <w:proofErr w:type="spellEnd"/>
            <w:r>
              <w:rPr>
                <w:sz w:val="19"/>
                <w:szCs w:val="19"/>
              </w:rPr>
              <w:t xml:space="preserve">/KBR DE BOO facility negotiated </w:t>
            </w:r>
            <w:proofErr w:type="spellStart"/>
            <w:r>
              <w:rPr>
                <w:sz w:val="19"/>
                <w:szCs w:val="19"/>
              </w:rPr>
              <w:t>at</w:t>
            </w:r>
            <w:proofErr w:type="spellEnd"/>
            <w:r>
              <w:rPr>
                <w:sz w:val="19"/>
                <w:szCs w:val="19"/>
              </w:rPr>
              <w:t xml:space="preserve"> deal formation. Realized at refinancing or facility sale.</w:t>
            </w:r>
          </w:p>
        </w:tc>
        <w:tc>
          <w:tcPr>
            <w:tcW w:w="180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136DE1D5" w14:textId="77777777" w:rsidR="00D9236B" w:rsidRDefault="00000000">
            <w:pPr>
              <w:spacing w:before="60" w:after="60" w:line="260" w:lineRule="auto"/>
            </w:pPr>
            <w:r>
              <w:rPr>
                <w:b/>
                <w:bCs/>
                <w:color w:val="C89C2A"/>
                <w:sz w:val="19"/>
                <w:szCs w:val="19"/>
              </w:rPr>
              <w:t>5–15% facility value</w:t>
            </w:r>
          </w:p>
        </w:tc>
        <w:tc>
          <w:tcPr>
            <w:tcW w:w="130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797D6D9C" w14:textId="77777777" w:rsidR="00D9236B" w:rsidRDefault="00000000">
            <w:pPr>
              <w:spacing w:before="60" w:after="60" w:line="260" w:lineRule="auto"/>
            </w:pPr>
            <w:r>
              <w:rPr>
                <w:sz w:val="19"/>
                <w:szCs w:val="19"/>
              </w:rPr>
              <w:t>Exit Year 8–15</w:t>
            </w:r>
          </w:p>
        </w:tc>
        <w:tc>
          <w:tcPr>
            <w:tcW w:w="120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5BE2F394" w14:textId="77777777" w:rsidR="00D9236B" w:rsidRDefault="00000000">
            <w:pPr>
              <w:spacing w:before="60" w:after="60" w:line="260" w:lineRule="auto"/>
            </w:pPr>
            <w:r>
              <w:rPr>
                <w:sz w:val="19"/>
                <w:szCs w:val="19"/>
              </w:rPr>
              <w:t>Long-term upside</w:t>
            </w:r>
          </w:p>
        </w:tc>
      </w:tr>
      <w:tr w:rsidR="00D9236B" w14:paraId="189DAF4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C8D3ECE" w14:textId="77777777" w:rsidR="00D9236B" w:rsidRDefault="00000000">
            <w:pPr>
              <w:spacing w:before="60" w:after="60" w:line="260" w:lineRule="auto"/>
            </w:pPr>
            <w:r>
              <w:rPr>
                <w:sz w:val="19"/>
                <w:szCs w:val="19"/>
              </w:rPr>
              <w:t>AD/RNG Developer Fee (one-time)</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1AF35D5" w14:textId="77777777" w:rsidR="00D9236B" w:rsidRDefault="00000000">
            <w:pPr>
              <w:spacing w:before="60" w:after="60" w:line="260" w:lineRule="auto"/>
            </w:pPr>
            <w:r>
              <w:rPr>
                <w:sz w:val="19"/>
                <w:szCs w:val="19"/>
              </w:rPr>
              <w:t xml:space="preserve">M4CT bills AD/RNG development partner (Bioenergy </w:t>
            </w:r>
            <w:proofErr w:type="spellStart"/>
            <w:r>
              <w:rPr>
                <w:sz w:val="19"/>
                <w:szCs w:val="19"/>
              </w:rPr>
              <w:t>Devco</w:t>
            </w:r>
            <w:proofErr w:type="spellEnd"/>
            <w:r>
              <w:rPr>
                <w:sz w:val="19"/>
                <w:szCs w:val="19"/>
              </w:rPr>
              <w:t xml:space="preserve"> / RNG Energy Solutions) for site development services under PSA. Recoverable at financial close.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9B113C7" w14:textId="77777777" w:rsidR="00D9236B" w:rsidRDefault="00000000">
            <w:pPr>
              <w:spacing w:before="60" w:after="60" w:line="260" w:lineRule="auto"/>
            </w:pPr>
            <w:r>
              <w:rPr>
                <w:b/>
                <w:bCs/>
                <w:color w:val="C89C2A"/>
                <w:sz w:val="19"/>
                <w:szCs w:val="19"/>
              </w:rPr>
              <w:t>$480K–$880K</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950AC9C" w14:textId="77777777" w:rsidR="00D9236B" w:rsidRDefault="00000000">
            <w:pPr>
              <w:spacing w:before="60" w:after="60" w:line="260" w:lineRule="auto"/>
            </w:pPr>
            <w:r>
              <w:rPr>
                <w:sz w:val="19"/>
                <w:szCs w:val="19"/>
              </w:rPr>
              <w:t>At AD/RNG fin. close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6FAA521" w14:textId="77777777" w:rsidR="00D9236B" w:rsidRDefault="00000000">
            <w:pPr>
              <w:spacing w:before="60" w:after="60" w:line="260" w:lineRule="auto"/>
            </w:pPr>
            <w:r>
              <w:rPr>
                <w:sz w:val="19"/>
                <w:szCs w:val="19"/>
              </w:rPr>
              <w:t>One-time · covers predevelopment</w:t>
            </w:r>
          </w:p>
        </w:tc>
      </w:tr>
      <w:tr w:rsidR="00D9236B" w14:paraId="411EDCFE" w14:textId="77777777">
        <w:tc>
          <w:tcPr>
            <w:tcW w:w="240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74599A18" w14:textId="77777777" w:rsidR="00D9236B" w:rsidRDefault="00000000">
            <w:pPr>
              <w:spacing w:before="60" w:after="60" w:line="260" w:lineRule="auto"/>
            </w:pPr>
            <w:r>
              <w:rPr>
                <w:sz w:val="19"/>
                <w:szCs w:val="19"/>
              </w:rPr>
              <w:t xml:space="preserve">M4Di </w:t>
            </w:r>
            <w:proofErr w:type="spellStart"/>
            <w:r>
              <w:rPr>
                <w:sz w:val="19"/>
                <w:szCs w:val="19"/>
              </w:rPr>
              <w:t>FeasOps</w:t>
            </w:r>
            <w:proofErr w:type="spellEnd"/>
            <w:r>
              <w:rPr>
                <w:sz w:val="19"/>
                <w:szCs w:val="19"/>
              </w:rPr>
              <w:t xml:space="preserve"> P3</w:t>
            </w:r>
          </w:p>
        </w:tc>
        <w:tc>
          <w:tcPr>
            <w:tcW w:w="338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2C79751E" w14:textId="77777777" w:rsidR="00D9236B" w:rsidRDefault="00000000">
            <w:pPr>
              <w:spacing w:before="60" w:after="60" w:line="260" w:lineRule="auto"/>
            </w:pPr>
            <w:r>
              <w:rPr>
                <w:sz w:val="19"/>
                <w:szCs w:val="19"/>
              </w:rPr>
              <w:t>M4Di Phase 1A predevelopment engagement on the waterfront site. Billed to project at $22,000. Establishes G0 ROM and kicks off grant applications.</w:t>
            </w:r>
          </w:p>
        </w:tc>
        <w:tc>
          <w:tcPr>
            <w:tcW w:w="180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4A8ED70A" w14:textId="77777777" w:rsidR="00D9236B" w:rsidRDefault="00000000">
            <w:pPr>
              <w:spacing w:before="60" w:after="60" w:line="260" w:lineRule="auto"/>
            </w:pPr>
            <w:r>
              <w:rPr>
                <w:b/>
                <w:bCs/>
                <w:color w:val="6B6B72"/>
                <w:sz w:val="19"/>
                <w:szCs w:val="19"/>
              </w:rPr>
              <w:t>$22,000</w:t>
            </w:r>
          </w:p>
        </w:tc>
        <w:tc>
          <w:tcPr>
            <w:tcW w:w="130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64DC7DFC" w14:textId="77777777" w:rsidR="00D9236B" w:rsidRDefault="00000000">
            <w:pPr>
              <w:spacing w:before="60" w:after="60" w:line="260" w:lineRule="auto"/>
            </w:pPr>
            <w:r>
              <w:rPr>
                <w:sz w:val="19"/>
                <w:szCs w:val="19"/>
              </w:rPr>
              <w:t>Immediate</w:t>
            </w:r>
          </w:p>
        </w:tc>
        <w:tc>
          <w:tcPr>
            <w:tcW w:w="120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79DA2734" w14:textId="77777777" w:rsidR="00D9236B" w:rsidRDefault="00000000">
            <w:pPr>
              <w:spacing w:before="60" w:after="60" w:line="260" w:lineRule="auto"/>
            </w:pPr>
            <w:r>
              <w:rPr>
                <w:sz w:val="19"/>
                <w:szCs w:val="19"/>
              </w:rPr>
              <w:t>M4Di standard fee</w:t>
            </w:r>
          </w:p>
        </w:tc>
      </w:tr>
      <w:tr w:rsidR="00D9236B" w14:paraId="1A1D1CD9" w14:textId="77777777">
        <w:tc>
          <w:tcPr>
            <w:tcW w:w="2400" w:type="dxa"/>
            <w:tcBorders>
              <w:top w:val="single" w:sz="1" w:space="0" w:color="CCCCCC"/>
              <w:left w:val="single" w:sz="1" w:space="0" w:color="CCCCCC"/>
              <w:bottom w:val="single" w:sz="1" w:space="0" w:color="CCCCCC"/>
              <w:right w:val="single" w:sz="1" w:space="0" w:color="CCCCCC"/>
            </w:tcBorders>
            <w:shd w:val="clear" w:color="auto" w:fill="E8EEF6"/>
            <w:tcMar>
              <w:top w:w="100" w:type="dxa"/>
              <w:left w:w="140" w:type="dxa"/>
              <w:bottom w:w="100" w:type="dxa"/>
              <w:right w:w="140" w:type="dxa"/>
            </w:tcMar>
          </w:tcPr>
          <w:p w14:paraId="5810D3B7" w14:textId="77777777" w:rsidR="00D9236B" w:rsidRDefault="00000000">
            <w:pPr>
              <w:spacing w:before="60" w:after="60" w:line="260" w:lineRule="auto"/>
            </w:pPr>
            <w:r>
              <w:rPr>
                <w:b/>
                <w:bCs/>
                <w:sz w:val="19"/>
                <w:szCs w:val="19"/>
              </w:rPr>
              <w:t>TOTAL — M4CleanTech Chester (Annual Recurring)</w:t>
            </w:r>
          </w:p>
        </w:tc>
        <w:tc>
          <w:tcPr>
            <w:tcW w:w="3380" w:type="dxa"/>
            <w:tcBorders>
              <w:top w:val="single" w:sz="1" w:space="0" w:color="CCCCCC"/>
              <w:left w:val="single" w:sz="1" w:space="0" w:color="CCCCCC"/>
              <w:bottom w:val="single" w:sz="1" w:space="0" w:color="CCCCCC"/>
              <w:right w:val="single" w:sz="1" w:space="0" w:color="CCCCCC"/>
            </w:tcBorders>
            <w:shd w:val="clear" w:color="auto" w:fill="E8EEF6"/>
            <w:tcMar>
              <w:top w:w="100" w:type="dxa"/>
              <w:left w:w="140" w:type="dxa"/>
              <w:bottom w:w="100" w:type="dxa"/>
              <w:right w:w="140" w:type="dxa"/>
            </w:tcMar>
          </w:tcPr>
          <w:p w14:paraId="1896EC59" w14:textId="77777777" w:rsidR="00D9236B" w:rsidRDefault="00000000">
            <w:pPr>
              <w:spacing w:before="60" w:after="60" w:line="260" w:lineRule="auto"/>
            </w:pPr>
            <w:r>
              <w:rPr>
                <w:b/>
                <w:bCs/>
                <w:sz w:val="19"/>
                <w:szCs w:val="19"/>
              </w:rPr>
              <w:t>AD/RNG gross + Tire BOO spread. Developer fee excluded (one-time). M4CT retains 100% of AD/RNG NOI + 100% of BOO spread.</w:t>
            </w:r>
          </w:p>
        </w:tc>
        <w:tc>
          <w:tcPr>
            <w:tcW w:w="1800" w:type="dxa"/>
            <w:tcBorders>
              <w:top w:val="single" w:sz="1" w:space="0" w:color="CCCCCC"/>
              <w:left w:val="single" w:sz="1" w:space="0" w:color="CCCCCC"/>
              <w:bottom w:val="single" w:sz="1" w:space="0" w:color="CCCCCC"/>
              <w:right w:val="single" w:sz="1" w:space="0" w:color="CCCCCC"/>
            </w:tcBorders>
            <w:shd w:val="clear" w:color="auto" w:fill="E8EEF6"/>
            <w:tcMar>
              <w:top w:w="100" w:type="dxa"/>
              <w:left w:w="140" w:type="dxa"/>
              <w:bottom w:w="100" w:type="dxa"/>
              <w:right w:w="140" w:type="dxa"/>
            </w:tcMar>
          </w:tcPr>
          <w:p w14:paraId="70F5D624" w14:textId="77777777" w:rsidR="00D9236B" w:rsidRDefault="00000000">
            <w:pPr>
              <w:spacing w:before="60" w:after="60" w:line="260" w:lineRule="auto"/>
            </w:pPr>
            <w:r>
              <w:rPr>
                <w:b/>
                <w:bCs/>
                <w:color w:val="3A5A1C"/>
                <w:sz w:val="19"/>
                <w:szCs w:val="19"/>
              </w:rPr>
              <w:t>$3.65M–$7.2M/yr</w:t>
            </w:r>
          </w:p>
        </w:tc>
        <w:tc>
          <w:tcPr>
            <w:tcW w:w="1300" w:type="dxa"/>
            <w:tcBorders>
              <w:top w:val="single" w:sz="1" w:space="0" w:color="CCCCCC"/>
              <w:left w:val="single" w:sz="1" w:space="0" w:color="CCCCCC"/>
              <w:bottom w:val="single" w:sz="1" w:space="0" w:color="CCCCCC"/>
              <w:right w:val="single" w:sz="1" w:space="0" w:color="CCCCCC"/>
            </w:tcBorders>
            <w:shd w:val="clear" w:color="auto" w:fill="E8EEF6"/>
            <w:tcMar>
              <w:top w:w="100" w:type="dxa"/>
              <w:left w:w="140" w:type="dxa"/>
              <w:bottom w:w="100" w:type="dxa"/>
              <w:right w:w="140" w:type="dxa"/>
            </w:tcMar>
          </w:tcPr>
          <w:p w14:paraId="22250BAE" w14:textId="77777777" w:rsidR="00D9236B" w:rsidRDefault="00000000">
            <w:pPr>
              <w:spacing w:before="60" w:after="60" w:line="260" w:lineRule="auto"/>
            </w:pPr>
            <w:r>
              <w:rPr>
                <w:sz w:val="19"/>
                <w:szCs w:val="19"/>
              </w:rPr>
              <w:t>Year 2–3+</w:t>
            </w:r>
          </w:p>
        </w:tc>
        <w:tc>
          <w:tcPr>
            <w:tcW w:w="1200" w:type="dxa"/>
            <w:tcBorders>
              <w:top w:val="single" w:sz="1" w:space="0" w:color="CCCCCC"/>
              <w:left w:val="single" w:sz="1" w:space="0" w:color="CCCCCC"/>
              <w:bottom w:val="single" w:sz="1" w:space="0" w:color="CCCCCC"/>
              <w:right w:val="single" w:sz="1" w:space="0" w:color="CCCCCC"/>
            </w:tcBorders>
            <w:shd w:val="clear" w:color="auto" w:fill="E8EEF6"/>
            <w:tcMar>
              <w:top w:w="100" w:type="dxa"/>
              <w:left w:w="140" w:type="dxa"/>
              <w:bottom w:w="100" w:type="dxa"/>
              <w:right w:w="140" w:type="dxa"/>
            </w:tcMar>
          </w:tcPr>
          <w:p w14:paraId="023DDB92" w14:textId="77777777" w:rsidR="00D9236B" w:rsidRDefault="00000000">
            <w:pPr>
              <w:spacing w:before="60" w:after="60" w:line="260" w:lineRule="auto"/>
            </w:pPr>
            <w:r>
              <w:rPr>
                <w:sz w:val="19"/>
                <w:szCs w:val="19"/>
              </w:rPr>
              <w:t>ROM ±30–40%</w:t>
            </w:r>
          </w:p>
        </w:tc>
      </w:tr>
    </w:tbl>
    <w:p w14:paraId="69E87C23" w14:textId="77777777" w:rsidR="00D9236B" w:rsidRDefault="00D9236B">
      <w:pPr>
        <w:spacing w:after="80"/>
      </w:pPr>
    </w:p>
    <w:p w14:paraId="16EF2A40" w14:textId="77777777" w:rsidR="00D9236B" w:rsidRDefault="00000000">
      <w:pPr>
        <w:spacing w:after="120"/>
      </w:pPr>
      <w:r>
        <w:rPr>
          <w:i/>
          <w:iCs/>
          <w:color w:val="6B6B72"/>
          <w:sz w:val="17"/>
          <w:szCs w:val="17"/>
        </w:rPr>
        <w:lastRenderedPageBreak/>
        <w:t>ROM ±30–40%. AD/RNG NOI of $1.2M–$2.8M/yr net assumes 45–55% operating cost ratio. D3 RIN revenue stress-tested at $1.50/gal floor. Tire BOO spread is net after City rent. All figures require independent feasibility analysis before investor or lender presentation.</w:t>
      </w:r>
    </w:p>
    <w:p w14:paraId="7034A36D" w14:textId="77777777" w:rsidR="00D9236B" w:rsidRDefault="00D9236B">
      <w:pPr>
        <w:spacing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D9236B" w14:paraId="6119B1DB" w14:textId="77777777">
        <w:tc>
          <w:tcPr>
            <w:tcW w:w="10080" w:type="dxa"/>
            <w:tcBorders>
              <w:top w:val="none" w:sz="0" w:space="0" w:color="FFFFFF"/>
              <w:left w:val="none" w:sz="0" w:space="0" w:color="FFFFFF"/>
              <w:bottom w:val="none" w:sz="0" w:space="0" w:color="FFFFFF"/>
              <w:right w:val="none" w:sz="0" w:space="0" w:color="FFFFFF"/>
            </w:tcBorders>
            <w:shd w:val="clear" w:color="auto" w:fill="0A2342"/>
            <w:tcMar>
              <w:top w:w="100" w:type="dxa"/>
              <w:left w:w="140" w:type="dxa"/>
              <w:bottom w:w="100" w:type="dxa"/>
              <w:right w:w="140" w:type="dxa"/>
            </w:tcMar>
          </w:tcPr>
          <w:p w14:paraId="2E6E860F" w14:textId="77777777" w:rsidR="00D9236B" w:rsidRDefault="00000000">
            <w:pPr>
              <w:spacing w:before="80" w:after="80"/>
            </w:pPr>
            <w:r>
              <w:rPr>
                <w:b/>
                <w:bCs/>
                <w:caps/>
                <w:color w:val="FFFFFF"/>
                <w:sz w:val="17"/>
                <w:szCs w:val="17"/>
              </w:rPr>
              <w:t>Section 2 — Land Control: The Ground Lease Stack</w:t>
            </w:r>
          </w:p>
        </w:tc>
      </w:tr>
    </w:tbl>
    <w:p w14:paraId="31C9188B" w14:textId="77777777" w:rsidR="00D9236B" w:rsidRDefault="00D9236B">
      <w:pPr>
        <w:spacing w:after="80"/>
      </w:pPr>
    </w:p>
    <w:p w14:paraId="0ABF5B40" w14:textId="77777777" w:rsidR="00D9236B" w:rsidRDefault="00000000">
      <w:pPr>
        <w:pStyle w:val="Heading1"/>
        <w:pBdr>
          <w:left w:val="single" w:sz="18" w:space="6" w:color="C89C2A"/>
        </w:pBdr>
        <w:ind w:left="160"/>
      </w:pPr>
      <w:r>
        <w:t>City/DCIDA → M4CleanTech → Operators: No Acquisition Capital</w:t>
      </w:r>
    </w:p>
    <w:p w14:paraId="6A1C560D" w14:textId="77777777" w:rsidR="00D9236B" w:rsidRDefault="00000000">
      <w:pPr>
        <w:spacing w:before="60" w:after="100" w:line="288" w:lineRule="auto"/>
      </w:pPr>
      <w:r>
        <w:t xml:space="preserve">M4CleanTech does not need to purchase land to control it. A long-term City ground lease provides the legal position required to </w:t>
      </w:r>
      <w:proofErr w:type="gramStart"/>
      <w:r>
        <w:t>sublease to</w:t>
      </w:r>
      <w:proofErr w:type="gramEnd"/>
      <w:r>
        <w:t xml:space="preserve"> industrial operators, attract grant capital, and build equity — without acquisition cost or personal guarantees. The ground lease is simultaneously M4CleanTech's real estate instrument, its procurement credential, and its grant application anchor.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60"/>
      </w:tblGrid>
      <w:tr w:rsidR="00D9236B" w14:paraId="690A2C77" w14:textId="77777777">
        <w:tc>
          <w:tcPr>
            <w:tcW w:w="3360" w:type="dxa"/>
            <w:tcBorders>
              <w:top w:val="single" w:sz="1" w:space="0" w:color="0A2342"/>
              <w:left w:val="single" w:sz="1" w:space="0" w:color="0A2342"/>
              <w:bottom w:val="single" w:sz="1" w:space="0" w:color="0A2342"/>
              <w:right w:val="single" w:sz="1" w:space="0" w:color="0A2342"/>
            </w:tcBorders>
            <w:shd w:val="clear" w:color="auto" w:fill="0A2342"/>
            <w:tcMar>
              <w:top w:w="100" w:type="dxa"/>
              <w:left w:w="140" w:type="dxa"/>
              <w:bottom w:w="100" w:type="dxa"/>
              <w:right w:w="140" w:type="dxa"/>
            </w:tcMar>
          </w:tcPr>
          <w:p w14:paraId="5C1E2C94" w14:textId="77777777" w:rsidR="00D9236B" w:rsidRDefault="00000000">
            <w:pPr>
              <w:spacing w:before="80" w:after="80"/>
            </w:pPr>
            <w:r>
              <w:rPr>
                <w:b/>
                <w:bCs/>
                <w:caps/>
                <w:color w:val="FFFFFF"/>
                <w:sz w:val="17"/>
                <w:szCs w:val="17"/>
              </w:rPr>
              <w:t xml:space="preserve">TIER 1 — </w:t>
            </w:r>
            <w:proofErr w:type="gramStart"/>
            <w:r>
              <w:rPr>
                <w:b/>
                <w:bCs/>
                <w:caps/>
                <w:color w:val="FFFFFF"/>
                <w:sz w:val="17"/>
                <w:szCs w:val="17"/>
              </w:rPr>
              <w:t>LAND OWNER</w:t>
            </w:r>
            <w:proofErr w:type="gramEnd"/>
          </w:p>
        </w:tc>
        <w:tc>
          <w:tcPr>
            <w:tcW w:w="3360" w:type="dxa"/>
            <w:tcBorders>
              <w:top w:val="single" w:sz="1" w:space="0" w:color="C89C2A"/>
              <w:left w:val="single" w:sz="1" w:space="0" w:color="C89C2A"/>
              <w:bottom w:val="single" w:sz="1" w:space="0" w:color="C89C2A"/>
              <w:right w:val="single" w:sz="1" w:space="0" w:color="C89C2A"/>
            </w:tcBorders>
            <w:shd w:val="clear" w:color="auto" w:fill="C89C2A"/>
            <w:tcMar>
              <w:top w:w="100" w:type="dxa"/>
              <w:left w:w="140" w:type="dxa"/>
              <w:bottom w:w="100" w:type="dxa"/>
              <w:right w:w="140" w:type="dxa"/>
            </w:tcMar>
          </w:tcPr>
          <w:p w14:paraId="0CA10D46" w14:textId="77777777" w:rsidR="00D9236B" w:rsidRDefault="00000000">
            <w:pPr>
              <w:spacing w:before="80" w:after="80"/>
            </w:pPr>
            <w:r>
              <w:rPr>
                <w:b/>
                <w:bCs/>
                <w:caps/>
                <w:color w:val="0A2342"/>
                <w:sz w:val="17"/>
                <w:szCs w:val="17"/>
              </w:rPr>
              <w:t>TIER 2 — GROUND LESSEE</w:t>
            </w:r>
          </w:p>
        </w:tc>
        <w:tc>
          <w:tcPr>
            <w:tcW w:w="3360" w:type="dxa"/>
            <w:tcBorders>
              <w:top w:val="single" w:sz="1" w:space="0" w:color="3A5A1C"/>
              <w:left w:val="single" w:sz="1" w:space="0" w:color="3A5A1C"/>
              <w:bottom w:val="single" w:sz="1" w:space="0" w:color="3A5A1C"/>
              <w:right w:val="single" w:sz="1" w:space="0" w:color="3A5A1C"/>
            </w:tcBorders>
            <w:shd w:val="clear" w:color="auto" w:fill="3A5A1C"/>
            <w:tcMar>
              <w:top w:w="100" w:type="dxa"/>
              <w:left w:w="140" w:type="dxa"/>
              <w:bottom w:w="100" w:type="dxa"/>
              <w:right w:w="140" w:type="dxa"/>
            </w:tcMar>
          </w:tcPr>
          <w:p w14:paraId="1986F24D" w14:textId="77777777" w:rsidR="00D9236B" w:rsidRDefault="00000000">
            <w:pPr>
              <w:spacing w:before="80" w:after="80"/>
            </w:pPr>
            <w:r>
              <w:rPr>
                <w:b/>
                <w:bCs/>
                <w:caps/>
                <w:color w:val="FFFFFF"/>
                <w:sz w:val="17"/>
                <w:szCs w:val="17"/>
              </w:rPr>
              <w:t>TIER 3 — OPERATORS</w:t>
            </w:r>
          </w:p>
        </w:tc>
      </w:tr>
      <w:tr w:rsidR="00D9236B" w14:paraId="78F7ED6A" w14:textId="77777777">
        <w:tc>
          <w:tcPr>
            <w:tcW w:w="3360" w:type="dxa"/>
            <w:tcBorders>
              <w:top w:val="single" w:sz="1" w:space="0" w:color="CCCCCC"/>
              <w:left w:val="single" w:sz="1" w:space="0" w:color="CCCCCC"/>
              <w:bottom w:val="single" w:sz="1" w:space="0" w:color="CCCCCC"/>
              <w:right w:val="single" w:sz="1" w:space="0" w:color="CCCCCC"/>
            </w:tcBorders>
            <w:shd w:val="clear" w:color="auto" w:fill="E8EEF6"/>
            <w:tcMar>
              <w:top w:w="100" w:type="dxa"/>
              <w:left w:w="140" w:type="dxa"/>
              <w:bottom w:w="100" w:type="dxa"/>
              <w:right w:w="140" w:type="dxa"/>
            </w:tcMar>
          </w:tcPr>
          <w:p w14:paraId="4658CFC9" w14:textId="77777777" w:rsidR="00D9236B" w:rsidRDefault="00000000">
            <w:pPr>
              <w:spacing w:before="80" w:after="40"/>
            </w:pPr>
            <w:r>
              <w:rPr>
                <w:b/>
                <w:bCs/>
                <w:color w:val="0A2342"/>
                <w:sz w:val="21"/>
                <w:szCs w:val="21"/>
              </w:rPr>
              <w:t>City of Chester / DCIDA</w:t>
            </w:r>
          </w:p>
          <w:p w14:paraId="582823D7" w14:textId="77777777" w:rsidR="00D9236B" w:rsidRDefault="00000000">
            <w:pPr>
              <w:spacing w:after="60" w:line="260" w:lineRule="auto"/>
            </w:pPr>
            <w:r>
              <w:rPr>
                <w:sz w:val="19"/>
                <w:szCs w:val="19"/>
              </w:rPr>
              <w:t>Retains fee simple ownership. Land stays public — politically clean for Mayor Roots. Ground lease term: 40–99 years. Nominal or below-market rent to M4CT.</w:t>
            </w:r>
          </w:p>
          <w:p w14:paraId="16F3D66F" w14:textId="77777777" w:rsidR="00D9236B" w:rsidRDefault="00000000">
            <w:pPr>
              <w:spacing w:before="40" w:after="80"/>
            </w:pPr>
            <w:r>
              <w:rPr>
                <w:b/>
                <w:bCs/>
                <w:color w:val="0A2342"/>
                <w:sz w:val="18"/>
                <w:szCs w:val="18"/>
              </w:rPr>
              <w:t>City benefit: jobs + tax ratables + brownfield activation + EJ narrative</w:t>
            </w:r>
          </w:p>
        </w:tc>
        <w:tc>
          <w:tcPr>
            <w:tcW w:w="3360" w:type="dxa"/>
            <w:tcBorders>
              <w:top w:val="single" w:sz="1" w:space="0" w:color="CCCCCC"/>
              <w:left w:val="single" w:sz="1" w:space="0" w:color="CCCCCC"/>
              <w:bottom w:val="single" w:sz="1" w:space="0" w:color="CCCCCC"/>
              <w:right w:val="single" w:sz="1" w:space="0" w:color="CCCCCC"/>
            </w:tcBorders>
            <w:shd w:val="clear" w:color="auto" w:fill="FDF3D4"/>
            <w:tcMar>
              <w:top w:w="100" w:type="dxa"/>
              <w:left w:w="140" w:type="dxa"/>
              <w:bottom w:w="100" w:type="dxa"/>
              <w:right w:w="140" w:type="dxa"/>
            </w:tcMar>
          </w:tcPr>
          <w:p w14:paraId="2376264F" w14:textId="77777777" w:rsidR="00D9236B" w:rsidRDefault="00000000">
            <w:pPr>
              <w:spacing w:before="80" w:after="40"/>
            </w:pPr>
            <w:r>
              <w:rPr>
                <w:b/>
                <w:bCs/>
                <w:color w:val="0A2342"/>
                <w:sz w:val="21"/>
                <w:szCs w:val="21"/>
              </w:rPr>
              <w:t>M4CleanTech LLC</w:t>
            </w:r>
          </w:p>
          <w:p w14:paraId="06A87134" w14:textId="77777777" w:rsidR="00D9236B" w:rsidRDefault="00000000">
            <w:pPr>
              <w:spacing w:after="60" w:line="260" w:lineRule="auto"/>
            </w:pPr>
            <w:r>
              <w:rPr>
                <w:sz w:val="19"/>
                <w:szCs w:val="19"/>
              </w:rPr>
              <w:t xml:space="preserve">Holds the ground lease. </w:t>
            </w:r>
            <w:proofErr w:type="gramStart"/>
            <w:r>
              <w:rPr>
                <w:sz w:val="19"/>
                <w:szCs w:val="19"/>
              </w:rPr>
              <w:t>Develops</w:t>
            </w:r>
            <w:proofErr w:type="gramEnd"/>
            <w:r>
              <w:rPr>
                <w:sz w:val="19"/>
                <w:szCs w:val="19"/>
              </w:rPr>
              <w:t xml:space="preserve"> both sites. Procures grants. Subleases to AD/RNG operator on Parcel A and to </w:t>
            </w:r>
            <w:proofErr w:type="spellStart"/>
            <w:r>
              <w:rPr>
                <w:sz w:val="19"/>
                <w:szCs w:val="19"/>
              </w:rPr>
              <w:t>Klean</w:t>
            </w:r>
            <w:proofErr w:type="spellEnd"/>
            <w:r>
              <w:rPr>
                <w:sz w:val="19"/>
                <w:szCs w:val="19"/>
              </w:rPr>
              <w:t>/KBR on Parcel B. Pockets the spread on both. No acquisition capital. No personal guarantee.</w:t>
            </w:r>
          </w:p>
          <w:p w14:paraId="070B9CD4" w14:textId="77777777" w:rsidR="00D9236B" w:rsidRDefault="00000000">
            <w:pPr>
              <w:spacing w:before="40" w:after="80"/>
            </w:pPr>
            <w:r>
              <w:rPr>
                <w:b/>
                <w:bCs/>
                <w:color w:val="3A5A1C"/>
                <w:sz w:val="18"/>
                <w:szCs w:val="18"/>
              </w:rPr>
              <w:t>Revenue: both spreads + developer fee + equity stakes</w:t>
            </w:r>
          </w:p>
        </w:tc>
        <w:tc>
          <w:tcPr>
            <w:tcW w:w="3360" w:type="dxa"/>
            <w:tcBorders>
              <w:top w:val="single" w:sz="1" w:space="0" w:color="CCCCCC"/>
              <w:left w:val="single" w:sz="1" w:space="0" w:color="CCCCCC"/>
              <w:bottom w:val="single" w:sz="1" w:space="0" w:color="CCCCCC"/>
              <w:right w:val="single" w:sz="1" w:space="0" w:color="CCCCCC"/>
            </w:tcBorders>
            <w:shd w:val="clear" w:color="auto" w:fill="EDF4E1"/>
            <w:tcMar>
              <w:top w:w="100" w:type="dxa"/>
              <w:left w:w="140" w:type="dxa"/>
              <w:bottom w:w="100" w:type="dxa"/>
              <w:right w:w="140" w:type="dxa"/>
            </w:tcMar>
          </w:tcPr>
          <w:p w14:paraId="638C28AF" w14:textId="77777777" w:rsidR="00D9236B" w:rsidRDefault="00000000">
            <w:pPr>
              <w:spacing w:before="80" w:after="40"/>
            </w:pPr>
            <w:r>
              <w:rPr>
                <w:b/>
                <w:bCs/>
                <w:color w:val="3A5A1C"/>
                <w:sz w:val="21"/>
                <w:szCs w:val="21"/>
              </w:rPr>
              <w:t xml:space="preserve">AD/RNG Operator (Parcel A) + </w:t>
            </w:r>
            <w:proofErr w:type="spellStart"/>
            <w:r>
              <w:rPr>
                <w:b/>
                <w:bCs/>
                <w:color w:val="3A5A1C"/>
                <w:sz w:val="21"/>
                <w:szCs w:val="21"/>
              </w:rPr>
              <w:t>Klean</w:t>
            </w:r>
            <w:proofErr w:type="spellEnd"/>
            <w:r>
              <w:rPr>
                <w:b/>
                <w:bCs/>
                <w:color w:val="3A5A1C"/>
                <w:sz w:val="21"/>
                <w:szCs w:val="21"/>
              </w:rPr>
              <w:t>/KBR BOO (Parcel B)</w:t>
            </w:r>
          </w:p>
          <w:p w14:paraId="1301C035" w14:textId="77777777" w:rsidR="00D9236B" w:rsidRDefault="00000000">
            <w:pPr>
              <w:spacing w:after="60" w:line="260" w:lineRule="auto"/>
            </w:pPr>
            <w:r>
              <w:rPr>
                <w:sz w:val="19"/>
                <w:szCs w:val="19"/>
              </w:rPr>
              <w:t xml:space="preserve">AD/RNG operator (Bioenergy </w:t>
            </w:r>
            <w:proofErr w:type="spellStart"/>
            <w:r>
              <w:rPr>
                <w:sz w:val="19"/>
                <w:szCs w:val="19"/>
              </w:rPr>
              <w:t>Devco</w:t>
            </w:r>
            <w:proofErr w:type="spellEnd"/>
            <w:r>
              <w:rPr>
                <w:sz w:val="19"/>
                <w:szCs w:val="19"/>
              </w:rPr>
              <w:t xml:space="preserve"> or equivalent) develops and operates the RNG facility. </w:t>
            </w:r>
            <w:proofErr w:type="spellStart"/>
            <w:r>
              <w:rPr>
                <w:sz w:val="19"/>
                <w:szCs w:val="19"/>
              </w:rPr>
              <w:t>Klean</w:t>
            </w:r>
            <w:proofErr w:type="spellEnd"/>
            <w:r>
              <w:rPr>
                <w:sz w:val="19"/>
                <w:szCs w:val="19"/>
              </w:rPr>
              <w:t>/KBR builds, owns, and operates tire pyrolysis BOO on separate parcel. Both pay ground rent to M4CT. Both fund their own capital.</w:t>
            </w:r>
          </w:p>
          <w:p w14:paraId="453763AE" w14:textId="77777777" w:rsidR="00D9236B" w:rsidRDefault="00000000">
            <w:pPr>
              <w:spacing w:before="40" w:after="80"/>
            </w:pPr>
            <w:r>
              <w:rPr>
                <w:b/>
                <w:bCs/>
                <w:color w:val="3A5A1C"/>
                <w:sz w:val="18"/>
                <w:szCs w:val="18"/>
              </w:rPr>
              <w:t>Combined sublease rent: $200K–$450K/yr to M4CT before City cost</w:t>
            </w:r>
          </w:p>
        </w:tc>
      </w:tr>
    </w:tbl>
    <w:p w14:paraId="5A5BE83A" w14:textId="77777777" w:rsidR="00D9236B" w:rsidRDefault="00D9236B">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D9236B" w14:paraId="0A664B54" w14:textId="77777777">
        <w:tc>
          <w:tcPr>
            <w:tcW w:w="10080" w:type="dxa"/>
            <w:tcBorders>
              <w:top w:val="single" w:sz="1" w:space="0" w:color="1A5C6B"/>
              <w:left w:val="single" w:sz="1" w:space="0" w:color="1A5C6B"/>
              <w:bottom w:val="single" w:sz="1" w:space="0" w:color="1A5C6B"/>
              <w:right w:val="single" w:sz="1" w:space="0" w:color="1A5C6B"/>
            </w:tcBorders>
            <w:shd w:val="clear" w:color="auto" w:fill="E0F0F4"/>
            <w:tcMar>
              <w:top w:w="100" w:type="dxa"/>
              <w:left w:w="140" w:type="dxa"/>
              <w:bottom w:w="100" w:type="dxa"/>
              <w:right w:w="140" w:type="dxa"/>
            </w:tcMar>
          </w:tcPr>
          <w:p w14:paraId="12E8E87E" w14:textId="77777777" w:rsidR="00D9236B" w:rsidRDefault="00000000">
            <w:pPr>
              <w:spacing w:before="60" w:after="60"/>
            </w:pPr>
            <w:r>
              <w:rPr>
                <w:b/>
                <w:bCs/>
                <w:caps/>
                <w:color w:val="1A5C6B"/>
                <w:sz w:val="17"/>
                <w:szCs w:val="17"/>
              </w:rPr>
              <w:t>The Right of First Refusal Must Be in the Ground Lease</w:t>
            </w:r>
          </w:p>
          <w:p w14:paraId="0C2BE113" w14:textId="77777777" w:rsidR="00D9236B" w:rsidRDefault="00000000">
            <w:pPr>
              <w:spacing w:before="40" w:after="80" w:line="276" w:lineRule="auto"/>
            </w:pPr>
            <w:r>
              <w:rPr>
                <w:sz w:val="21"/>
                <w:szCs w:val="21"/>
              </w:rPr>
              <w:t xml:space="preserve">When M4CleanTech signs the Phase 1 ground lease with City/DCIDA, the agreement must include a Right of First Refusal on adjacent waterfront parcels — specifically any acreage released by the </w:t>
            </w:r>
            <w:proofErr w:type="spellStart"/>
            <w:r>
              <w:rPr>
                <w:sz w:val="21"/>
                <w:szCs w:val="21"/>
              </w:rPr>
              <w:t>Reworld</w:t>
            </w:r>
            <w:proofErr w:type="spellEnd"/>
            <w:r>
              <w:rPr>
                <w:sz w:val="21"/>
                <w:szCs w:val="21"/>
              </w:rPr>
              <w:t xml:space="preserve"> closure. This costs nothing to negotiate at signing but protects the site for Phase 2 expansion (second AD train or </w:t>
            </w:r>
            <w:proofErr w:type="spellStart"/>
            <w:r>
              <w:rPr>
                <w:sz w:val="21"/>
                <w:szCs w:val="21"/>
              </w:rPr>
              <w:t>Ecolomondo</w:t>
            </w:r>
            <w:proofErr w:type="spellEnd"/>
            <w:r>
              <w:rPr>
                <w:sz w:val="21"/>
                <w:szCs w:val="21"/>
              </w:rPr>
              <w:t>-equivalent owned facility at Year 4+). Trevor must raise this as a ground lease term before signing.</w:t>
            </w:r>
          </w:p>
        </w:tc>
      </w:tr>
    </w:tbl>
    <w:p w14:paraId="11649C8D" w14:textId="77777777" w:rsidR="00D9236B" w:rsidRDefault="00D9236B">
      <w:pPr>
        <w:spacing w:after="120"/>
      </w:pPr>
    </w:p>
    <w:p w14:paraId="5BD68831" w14:textId="77777777" w:rsidR="00D9236B" w:rsidRDefault="00D9236B">
      <w:pPr>
        <w:spacing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D9236B" w14:paraId="66521D7B" w14:textId="77777777">
        <w:tc>
          <w:tcPr>
            <w:tcW w:w="10080" w:type="dxa"/>
            <w:tcBorders>
              <w:top w:val="none" w:sz="0" w:space="0" w:color="FFFFFF"/>
              <w:left w:val="none" w:sz="0" w:space="0" w:color="FFFFFF"/>
              <w:bottom w:val="none" w:sz="0" w:space="0" w:color="FFFFFF"/>
              <w:right w:val="none" w:sz="0" w:space="0" w:color="FFFFFF"/>
            </w:tcBorders>
            <w:shd w:val="clear" w:color="auto" w:fill="0A2342"/>
            <w:tcMar>
              <w:top w:w="100" w:type="dxa"/>
              <w:left w:w="140" w:type="dxa"/>
              <w:bottom w:w="100" w:type="dxa"/>
              <w:right w:w="140" w:type="dxa"/>
            </w:tcMar>
          </w:tcPr>
          <w:p w14:paraId="503397C4" w14:textId="77777777" w:rsidR="00D9236B" w:rsidRDefault="00000000">
            <w:pPr>
              <w:spacing w:before="80" w:after="80"/>
            </w:pPr>
            <w:r>
              <w:rPr>
                <w:b/>
                <w:bCs/>
                <w:caps/>
                <w:color w:val="FFFFFF"/>
                <w:sz w:val="17"/>
                <w:szCs w:val="17"/>
              </w:rPr>
              <w:t>Section 3 — AD/RNG Development Partners</w:t>
            </w:r>
          </w:p>
        </w:tc>
      </w:tr>
    </w:tbl>
    <w:p w14:paraId="7741EB5F" w14:textId="77777777" w:rsidR="00D9236B" w:rsidRDefault="00D9236B">
      <w:pPr>
        <w:spacing w:after="80"/>
      </w:pPr>
    </w:p>
    <w:p w14:paraId="36EF86BC" w14:textId="77777777" w:rsidR="00D9236B" w:rsidRDefault="00000000">
      <w:pPr>
        <w:pStyle w:val="Heading1"/>
        <w:pBdr>
          <w:left w:val="single" w:sz="18" w:space="6" w:color="C89C2A"/>
        </w:pBdr>
        <w:ind w:left="160"/>
      </w:pPr>
      <w:r>
        <w:t>Who Builds and Operates the AD/RNG Facility</w:t>
      </w:r>
    </w:p>
    <w:p w14:paraId="1E10B171" w14:textId="77777777" w:rsidR="00D9236B" w:rsidRDefault="00000000">
      <w:pPr>
        <w:spacing w:before="60" w:after="80" w:line="288" w:lineRule="auto"/>
      </w:pPr>
      <w:r>
        <w:t xml:space="preserve">M4CleanTech is </w:t>
      </w:r>
      <w:proofErr w:type="gramStart"/>
      <w:r>
        <w:t>the</w:t>
      </w:r>
      <w:proofErr w:type="gramEnd"/>
      <w:r>
        <w:t xml:space="preserve"> site developer and ground lessor — not the AD/RNG operator. The operational model mirrors the BOO structure used for tire pyrolysis: M4CleanTech controls the site via ground </w:t>
      </w:r>
      <w:r>
        <w:lastRenderedPageBreak/>
        <w:t>lease, brings in a proven AD/RNG developer/operator, and earns developer fee + ground lease spread + potential equity participation. Three target partners are identified below.</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6"/>
        <w:gridCol w:w="3617"/>
        <w:gridCol w:w="1483"/>
        <w:gridCol w:w="3314"/>
      </w:tblGrid>
      <w:tr w:rsidR="00D9236B" w14:paraId="1D3CD0FE" w14:textId="77777777">
        <w:trPr>
          <w:tblHeader/>
        </w:trPr>
        <w:tc>
          <w:tcPr>
            <w:tcW w:w="1800" w:type="dxa"/>
            <w:tcBorders>
              <w:top w:val="single" w:sz="1" w:space="0" w:color="0A2342"/>
              <w:left w:val="single" w:sz="1" w:space="0" w:color="0A2342"/>
              <w:bottom w:val="single" w:sz="1" w:space="0" w:color="0A2342"/>
              <w:right w:val="single" w:sz="1" w:space="0" w:color="0A2342"/>
            </w:tcBorders>
            <w:shd w:val="clear" w:color="auto" w:fill="0A2342"/>
            <w:tcMar>
              <w:top w:w="100" w:type="dxa"/>
              <w:left w:w="140" w:type="dxa"/>
              <w:bottom w:w="100" w:type="dxa"/>
              <w:right w:w="140" w:type="dxa"/>
            </w:tcMar>
          </w:tcPr>
          <w:p w14:paraId="0173F90C" w14:textId="77777777" w:rsidR="00D9236B" w:rsidRDefault="00000000">
            <w:pPr>
              <w:spacing w:before="80" w:after="80"/>
            </w:pPr>
            <w:r>
              <w:rPr>
                <w:b/>
                <w:bCs/>
                <w:caps/>
                <w:color w:val="FFFFFF"/>
                <w:sz w:val="17"/>
                <w:szCs w:val="17"/>
              </w:rPr>
              <w:t>Partner</w:t>
            </w:r>
          </w:p>
        </w:tc>
        <w:tc>
          <w:tcPr>
            <w:tcW w:w="4480" w:type="dxa"/>
            <w:tcBorders>
              <w:top w:val="single" w:sz="1" w:space="0" w:color="0A2342"/>
              <w:left w:val="single" w:sz="1" w:space="0" w:color="0A2342"/>
              <w:bottom w:val="single" w:sz="1" w:space="0" w:color="0A2342"/>
              <w:right w:val="single" w:sz="1" w:space="0" w:color="0A2342"/>
            </w:tcBorders>
            <w:shd w:val="clear" w:color="auto" w:fill="0A2342"/>
            <w:tcMar>
              <w:top w:w="100" w:type="dxa"/>
              <w:left w:w="140" w:type="dxa"/>
              <w:bottom w:w="100" w:type="dxa"/>
              <w:right w:w="140" w:type="dxa"/>
            </w:tcMar>
          </w:tcPr>
          <w:p w14:paraId="5925EF4A" w14:textId="77777777" w:rsidR="00D9236B" w:rsidRDefault="00000000">
            <w:pPr>
              <w:spacing w:before="80" w:after="80"/>
            </w:pPr>
            <w:r>
              <w:rPr>
                <w:b/>
                <w:bCs/>
                <w:caps/>
                <w:color w:val="FFFFFF"/>
                <w:sz w:val="17"/>
                <w:szCs w:val="17"/>
              </w:rPr>
              <w:t>Why They Fit Chester</w:t>
            </w:r>
          </w:p>
        </w:tc>
        <w:tc>
          <w:tcPr>
            <w:tcW w:w="1600" w:type="dxa"/>
            <w:tcBorders>
              <w:top w:val="single" w:sz="1" w:space="0" w:color="0A2342"/>
              <w:left w:val="single" w:sz="1" w:space="0" w:color="0A2342"/>
              <w:bottom w:val="single" w:sz="1" w:space="0" w:color="0A2342"/>
              <w:right w:val="single" w:sz="1" w:space="0" w:color="0A2342"/>
            </w:tcBorders>
            <w:shd w:val="clear" w:color="auto" w:fill="0A2342"/>
            <w:tcMar>
              <w:top w:w="100" w:type="dxa"/>
              <w:left w:w="140" w:type="dxa"/>
              <w:bottom w:w="100" w:type="dxa"/>
              <w:right w:w="140" w:type="dxa"/>
            </w:tcMar>
          </w:tcPr>
          <w:p w14:paraId="1F59D0FD" w14:textId="77777777" w:rsidR="00D9236B" w:rsidRDefault="00000000">
            <w:pPr>
              <w:spacing w:before="80" w:after="80"/>
            </w:pPr>
            <w:r>
              <w:rPr>
                <w:b/>
                <w:bCs/>
                <w:caps/>
                <w:color w:val="FFFFFF"/>
                <w:sz w:val="17"/>
                <w:szCs w:val="17"/>
              </w:rPr>
              <w:t>Priority</w:t>
            </w:r>
          </w:p>
        </w:tc>
        <w:tc>
          <w:tcPr>
            <w:tcW w:w="2200" w:type="dxa"/>
            <w:tcBorders>
              <w:top w:val="single" w:sz="1" w:space="0" w:color="0A2342"/>
              <w:left w:val="single" w:sz="1" w:space="0" w:color="0A2342"/>
              <w:bottom w:val="single" w:sz="1" w:space="0" w:color="0A2342"/>
              <w:right w:val="single" w:sz="1" w:space="0" w:color="0A2342"/>
            </w:tcBorders>
            <w:shd w:val="clear" w:color="auto" w:fill="0A2342"/>
            <w:tcMar>
              <w:top w:w="100" w:type="dxa"/>
              <w:left w:w="140" w:type="dxa"/>
              <w:bottom w:w="100" w:type="dxa"/>
              <w:right w:w="140" w:type="dxa"/>
            </w:tcMar>
          </w:tcPr>
          <w:p w14:paraId="53B33674" w14:textId="77777777" w:rsidR="00D9236B" w:rsidRDefault="00000000">
            <w:pPr>
              <w:spacing w:before="80" w:after="80"/>
            </w:pPr>
            <w:r>
              <w:rPr>
                <w:b/>
                <w:bCs/>
                <w:caps/>
                <w:color w:val="FFFFFF"/>
                <w:sz w:val="17"/>
                <w:szCs w:val="17"/>
              </w:rPr>
              <w:t>Outreach</w:t>
            </w:r>
          </w:p>
        </w:tc>
      </w:tr>
      <w:tr w:rsidR="00D9236B" w14:paraId="1270B99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12A5360" w14:textId="77777777" w:rsidR="00D9236B" w:rsidRDefault="00000000">
            <w:pPr>
              <w:spacing w:before="60" w:after="60" w:line="260" w:lineRule="auto"/>
            </w:pPr>
            <w:r>
              <w:rPr>
                <w:b/>
                <w:bCs/>
                <w:color w:val="0A2342"/>
                <w:sz w:val="19"/>
                <w:szCs w:val="19"/>
              </w:rPr>
              <w:t xml:space="preserve">Bioenergy </w:t>
            </w:r>
            <w:proofErr w:type="spellStart"/>
            <w:r>
              <w:rPr>
                <w:b/>
                <w:bCs/>
                <w:color w:val="0A2342"/>
                <w:sz w:val="19"/>
                <w:szCs w:val="19"/>
              </w:rPr>
              <w:t>Devco</w:t>
            </w:r>
            <w:proofErr w:type="spellEnd"/>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FCD5F12" w14:textId="77777777" w:rsidR="00D9236B" w:rsidRDefault="00000000">
            <w:pPr>
              <w:spacing w:before="60" w:after="60" w:line="260" w:lineRule="auto"/>
            </w:pPr>
            <w:r>
              <w:rPr>
                <w:sz w:val="19"/>
                <w:szCs w:val="19"/>
              </w:rPr>
              <w:t>Mid-Atlantic AD/RNG developer with operating facility in Jessup, MD. Their model matches M4CT exactly: develop, operate, and offtake on developer-controlled brownfield sites. Jessup facility is the direct precedent for Chester.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4C4FD2B" w14:textId="77777777" w:rsidR="00D9236B" w:rsidRDefault="00000000">
            <w:pPr>
              <w:spacing w:before="60" w:after="60" w:line="260" w:lineRule="auto"/>
            </w:pPr>
            <w:r>
              <w:rPr>
                <w:sz w:val="19"/>
                <w:szCs w:val="19"/>
              </w:rPr>
              <w:t>Priority Target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4314D57" w14:textId="77777777" w:rsidR="00D9236B" w:rsidRDefault="00000000">
            <w:pPr>
              <w:spacing w:before="60" w:after="60" w:line="260" w:lineRule="auto"/>
            </w:pPr>
            <w:r>
              <w:rPr>
                <w:sz w:val="19"/>
                <w:szCs w:val="19"/>
              </w:rPr>
              <w:t>Contact: business development via bioenergydevo.com</w:t>
            </w:r>
          </w:p>
        </w:tc>
      </w:tr>
      <w:tr w:rsidR="00D9236B" w14:paraId="17783B34" w14:textId="77777777">
        <w:tc>
          <w:tcPr>
            <w:tcW w:w="180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098D2F3A" w14:textId="77777777" w:rsidR="00D9236B" w:rsidRDefault="00000000">
            <w:pPr>
              <w:spacing w:before="60" w:after="60" w:line="260" w:lineRule="auto"/>
            </w:pPr>
            <w:r>
              <w:rPr>
                <w:sz w:val="19"/>
                <w:szCs w:val="19"/>
              </w:rPr>
              <w:t>RNG Energy Solutions</w:t>
            </w:r>
          </w:p>
        </w:tc>
        <w:tc>
          <w:tcPr>
            <w:tcW w:w="448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0859753A" w14:textId="77777777" w:rsidR="00D9236B" w:rsidRDefault="00000000">
            <w:pPr>
              <w:spacing w:before="60" w:after="60" w:line="260" w:lineRule="auto"/>
            </w:pPr>
            <w:r>
              <w:rPr>
                <w:sz w:val="19"/>
                <w:szCs w:val="19"/>
              </w:rPr>
              <w:t>Developed the $440M Linden NJ AD/RNG facility — the direct comparable to Chester. COO Andy Shea has publicly stated the need for municipal support and site control. Chester ground lease is exactly what they look for.</w:t>
            </w:r>
          </w:p>
        </w:tc>
        <w:tc>
          <w:tcPr>
            <w:tcW w:w="160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6AF2EB8A" w14:textId="77777777" w:rsidR="00D9236B" w:rsidRDefault="00000000">
            <w:pPr>
              <w:spacing w:before="60" w:after="60" w:line="260" w:lineRule="auto"/>
            </w:pPr>
            <w:r>
              <w:rPr>
                <w:sz w:val="19"/>
                <w:szCs w:val="19"/>
              </w:rPr>
              <w:t>Priority Target</w:t>
            </w:r>
          </w:p>
        </w:tc>
        <w:tc>
          <w:tcPr>
            <w:tcW w:w="220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0442F330" w14:textId="77777777" w:rsidR="00D9236B" w:rsidRDefault="00000000">
            <w:pPr>
              <w:spacing w:before="60" w:after="60" w:line="260" w:lineRule="auto"/>
            </w:pPr>
            <w:r>
              <w:rPr>
                <w:sz w:val="19"/>
                <w:szCs w:val="19"/>
              </w:rPr>
              <w:t>Contact via ENR Linden project coverage</w:t>
            </w:r>
          </w:p>
        </w:tc>
      </w:tr>
      <w:tr w:rsidR="00D9236B" w14:paraId="3AAC2F7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A83E74B" w14:textId="77777777" w:rsidR="00D9236B" w:rsidRDefault="00000000">
            <w:pPr>
              <w:spacing w:before="60" w:after="60" w:line="260" w:lineRule="auto"/>
            </w:pPr>
            <w:r>
              <w:rPr>
                <w:sz w:val="19"/>
                <w:szCs w:val="19"/>
              </w:rPr>
              <w:t>Vanguard Renewables</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14D2B4C" w14:textId="77777777" w:rsidR="00D9236B" w:rsidRDefault="00000000">
            <w:pPr>
              <w:spacing w:before="60" w:after="60" w:line="260" w:lineRule="auto"/>
            </w:pPr>
            <w:r>
              <w:rPr>
                <w:sz w:val="19"/>
                <w:szCs w:val="19"/>
              </w:rPr>
              <w:t xml:space="preserve">Northeast US AD/RNG </w:t>
            </w:r>
            <w:proofErr w:type="gramStart"/>
            <w:r>
              <w:rPr>
                <w:sz w:val="19"/>
                <w:szCs w:val="19"/>
              </w:rPr>
              <w:t>developer</w:t>
            </w:r>
            <w:proofErr w:type="gramEnd"/>
            <w:r>
              <w:rPr>
                <w:sz w:val="19"/>
                <w:szCs w:val="19"/>
              </w:rPr>
              <w:t xml:space="preserve"> with multiple operating facilities. Focus on food waste and FOG. Have a farm-centric model that adapts to urban brownfield with the right site control structure.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882D09B" w14:textId="77777777" w:rsidR="00D9236B" w:rsidRDefault="00000000">
            <w:pPr>
              <w:spacing w:before="60" w:after="60" w:line="260" w:lineRule="auto"/>
            </w:pPr>
            <w:r>
              <w:rPr>
                <w:sz w:val="19"/>
                <w:szCs w:val="19"/>
              </w:rPr>
              <w:t>Secondary Target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D89CDE2" w14:textId="77777777" w:rsidR="00D9236B" w:rsidRDefault="00000000">
            <w:pPr>
              <w:spacing w:before="60" w:after="60" w:line="260" w:lineRule="auto"/>
            </w:pPr>
            <w:r>
              <w:rPr>
                <w:sz w:val="19"/>
                <w:szCs w:val="19"/>
              </w:rPr>
              <w:t>Contact: projects@vanguardrenewables.com</w:t>
            </w:r>
          </w:p>
        </w:tc>
      </w:tr>
      <w:tr w:rsidR="00D9236B" w14:paraId="5DCD6FE1" w14:textId="77777777">
        <w:tc>
          <w:tcPr>
            <w:tcW w:w="180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7AA4E1CE" w14:textId="77777777" w:rsidR="00D9236B" w:rsidRDefault="00000000">
            <w:pPr>
              <w:spacing w:before="60" w:after="60" w:line="260" w:lineRule="auto"/>
            </w:pPr>
            <w:r>
              <w:rPr>
                <w:sz w:val="19"/>
                <w:szCs w:val="19"/>
              </w:rPr>
              <w:t>Clean Earth Capital</w:t>
            </w:r>
          </w:p>
        </w:tc>
        <w:tc>
          <w:tcPr>
            <w:tcW w:w="448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2277A149" w14:textId="77777777" w:rsidR="00D9236B" w:rsidRDefault="00000000">
            <w:pPr>
              <w:spacing w:before="60" w:after="60" w:line="260" w:lineRule="auto"/>
            </w:pPr>
            <w:r>
              <w:rPr>
                <w:sz w:val="19"/>
                <w:szCs w:val="19"/>
              </w:rPr>
              <w:t>Impact-focused AD/RNG developer active in PA and NJ. Smaller firm — potentially more flexible on EJ community benefit terms than larger operators. Good fit for Chester's community benefit agreement requirements.</w:t>
            </w:r>
          </w:p>
        </w:tc>
        <w:tc>
          <w:tcPr>
            <w:tcW w:w="160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62733453" w14:textId="77777777" w:rsidR="00D9236B" w:rsidRDefault="00000000">
            <w:pPr>
              <w:spacing w:before="60" w:after="60" w:line="260" w:lineRule="auto"/>
            </w:pPr>
            <w:r>
              <w:rPr>
                <w:sz w:val="19"/>
                <w:szCs w:val="19"/>
              </w:rPr>
              <w:t>Secondary Target</w:t>
            </w:r>
          </w:p>
        </w:tc>
        <w:tc>
          <w:tcPr>
            <w:tcW w:w="220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78AB46F0" w14:textId="77777777" w:rsidR="00D9236B" w:rsidRDefault="00000000">
            <w:pPr>
              <w:spacing w:before="60" w:after="60" w:line="260" w:lineRule="auto"/>
            </w:pPr>
            <w:r>
              <w:rPr>
                <w:sz w:val="19"/>
                <w:szCs w:val="19"/>
              </w:rPr>
              <w:t>Research current deal pipeline before outreach</w:t>
            </w:r>
          </w:p>
        </w:tc>
      </w:tr>
    </w:tbl>
    <w:p w14:paraId="2D49ECF9" w14:textId="77777777" w:rsidR="00D9236B" w:rsidRDefault="00D9236B">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D9236B" w14:paraId="3A916934" w14:textId="77777777">
        <w:tc>
          <w:tcPr>
            <w:tcW w:w="10080" w:type="dxa"/>
            <w:tcBorders>
              <w:top w:val="single" w:sz="1" w:space="0" w:color="3A5A1C"/>
              <w:left w:val="single" w:sz="1" w:space="0" w:color="3A5A1C"/>
              <w:bottom w:val="single" w:sz="1" w:space="0" w:color="3A5A1C"/>
              <w:right w:val="single" w:sz="1" w:space="0" w:color="3A5A1C"/>
            </w:tcBorders>
            <w:shd w:val="clear" w:color="auto" w:fill="3A5A1C"/>
            <w:tcMar>
              <w:top w:w="100" w:type="dxa"/>
              <w:left w:w="140" w:type="dxa"/>
              <w:bottom w:w="100" w:type="dxa"/>
              <w:right w:w="140" w:type="dxa"/>
            </w:tcMar>
          </w:tcPr>
          <w:p w14:paraId="0814C4F5" w14:textId="77777777" w:rsidR="00D9236B" w:rsidRDefault="00000000">
            <w:pPr>
              <w:spacing w:before="60" w:after="60"/>
            </w:pPr>
            <w:r>
              <w:rPr>
                <w:b/>
                <w:bCs/>
                <w:caps/>
                <w:color w:val="FFFFFF"/>
                <w:sz w:val="17"/>
                <w:szCs w:val="17"/>
              </w:rPr>
              <w:t>Community Benefit Agreement — Non-Negotiable</w:t>
            </w:r>
          </w:p>
          <w:p w14:paraId="1FD49CD5" w14:textId="77777777" w:rsidR="00D9236B" w:rsidRDefault="00000000">
            <w:pPr>
              <w:spacing w:before="40" w:after="80" w:line="276" w:lineRule="auto"/>
            </w:pPr>
            <w:r>
              <w:rPr>
                <w:color w:val="D4ECE0"/>
                <w:sz w:val="21"/>
                <w:szCs w:val="21"/>
              </w:rPr>
              <w:t xml:space="preserve">Before any AD/RNG operator agreement is signed, M4CleanTech must execute a Community Benefit Agreement with CRCQL (Chester Residents Concerned for Quality </w:t>
            </w:r>
            <w:proofErr w:type="gramStart"/>
            <w:r>
              <w:rPr>
                <w:color w:val="D4ECE0"/>
                <w:sz w:val="21"/>
                <w:szCs w:val="21"/>
              </w:rPr>
              <w:t>Living) —</w:t>
            </w:r>
            <w:proofErr w:type="gramEnd"/>
            <w:r>
              <w:rPr>
                <w:color w:val="D4ECE0"/>
                <w:sz w:val="21"/>
                <w:szCs w:val="21"/>
              </w:rPr>
              <w:t xml:space="preserve"> the organization that fought Covanta/</w:t>
            </w:r>
            <w:proofErr w:type="spellStart"/>
            <w:r>
              <w:rPr>
                <w:color w:val="D4ECE0"/>
                <w:sz w:val="21"/>
                <w:szCs w:val="21"/>
              </w:rPr>
              <w:t>Reworld</w:t>
            </w:r>
            <w:proofErr w:type="spellEnd"/>
            <w:r>
              <w:rPr>
                <w:color w:val="D4ECE0"/>
                <w:sz w:val="21"/>
                <w:szCs w:val="21"/>
              </w:rPr>
              <w:t xml:space="preserve"> for 30 years. CBA terms: local hiring preference (minimum 40% Chester residents), air quality monitoring with community access to data, annual community health fund contribution (ROM $50K–$100K/yr from AD/RNG revenue), and CRCQL representative on M4CleanTech community advisory board. Without CRCQL support, no Chester project moves forward regardless of technology.</w:t>
            </w:r>
          </w:p>
        </w:tc>
      </w:tr>
    </w:tbl>
    <w:p w14:paraId="777DB0DA" w14:textId="77777777" w:rsidR="00D9236B" w:rsidRDefault="00D9236B">
      <w:pPr>
        <w:spacing w:after="120"/>
      </w:pPr>
    </w:p>
    <w:p w14:paraId="2BF6878B" w14:textId="77777777" w:rsidR="00D9236B" w:rsidRDefault="00D9236B">
      <w:pPr>
        <w:spacing w:after="100"/>
      </w:pPr>
    </w:p>
    <w:p w14:paraId="708BE555" w14:textId="77777777" w:rsidR="002C3D07" w:rsidRDefault="002C3D07">
      <w:pPr>
        <w:spacing w:after="100"/>
      </w:pPr>
    </w:p>
    <w:p w14:paraId="470905D2" w14:textId="77777777" w:rsidR="002C3D07" w:rsidRDefault="002C3D07">
      <w:pPr>
        <w:spacing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D9236B" w14:paraId="336B00AD" w14:textId="77777777">
        <w:tc>
          <w:tcPr>
            <w:tcW w:w="10080" w:type="dxa"/>
            <w:tcBorders>
              <w:top w:val="none" w:sz="0" w:space="0" w:color="FFFFFF"/>
              <w:left w:val="none" w:sz="0" w:space="0" w:color="FFFFFF"/>
              <w:bottom w:val="none" w:sz="0" w:space="0" w:color="FFFFFF"/>
              <w:right w:val="none" w:sz="0" w:space="0" w:color="FFFFFF"/>
            </w:tcBorders>
            <w:shd w:val="clear" w:color="auto" w:fill="0A2342"/>
            <w:tcMar>
              <w:top w:w="100" w:type="dxa"/>
              <w:left w:w="140" w:type="dxa"/>
              <w:bottom w:w="100" w:type="dxa"/>
              <w:right w:w="140" w:type="dxa"/>
            </w:tcMar>
          </w:tcPr>
          <w:p w14:paraId="2BBAAC26" w14:textId="77777777" w:rsidR="00D9236B" w:rsidRDefault="00000000">
            <w:pPr>
              <w:spacing w:before="80" w:after="80"/>
            </w:pPr>
            <w:r>
              <w:rPr>
                <w:b/>
                <w:bCs/>
                <w:caps/>
                <w:color w:val="FFFFFF"/>
                <w:sz w:val="17"/>
                <w:szCs w:val="17"/>
              </w:rPr>
              <w:lastRenderedPageBreak/>
              <w:t>Section 4 — Tire BOO: Klean/KBR TyreNova Secondary Revenue</w:t>
            </w:r>
          </w:p>
        </w:tc>
      </w:tr>
    </w:tbl>
    <w:p w14:paraId="2B05C2A4" w14:textId="77777777" w:rsidR="00D9236B" w:rsidRDefault="00D9236B">
      <w:pPr>
        <w:spacing w:after="80"/>
      </w:pPr>
    </w:p>
    <w:p w14:paraId="1708E699" w14:textId="77777777" w:rsidR="00D9236B" w:rsidRDefault="00000000">
      <w:pPr>
        <w:pStyle w:val="Heading1"/>
        <w:pBdr>
          <w:left w:val="single" w:sz="18" w:space="6" w:color="C89C2A"/>
        </w:pBdr>
        <w:ind w:left="160"/>
      </w:pPr>
      <w:r>
        <w:t>Tire Pyrolysis BOO: Capital-Free Upside, Not Load-Bearing</w:t>
      </w:r>
    </w:p>
    <w:p w14:paraId="4B8326F7" w14:textId="77777777" w:rsidR="00D9236B" w:rsidRDefault="00000000">
      <w:pPr>
        <w:spacing w:before="60" w:after="80" w:line="288" w:lineRule="auto"/>
      </w:pPr>
      <w:r>
        <w:t xml:space="preserve">The tire BOO component is retained in Chester's strategy but repositioned as secondary revenue. </w:t>
      </w:r>
      <w:proofErr w:type="spellStart"/>
      <w:r>
        <w:t>Klean</w:t>
      </w:r>
      <w:proofErr w:type="spellEnd"/>
      <w:r>
        <w:t xml:space="preserve">/KBR's </w:t>
      </w:r>
      <w:proofErr w:type="spellStart"/>
      <w:r>
        <w:t>TyreNova</w:t>
      </w:r>
      <w:proofErr w:type="spellEnd"/>
      <w:r>
        <w:t xml:space="preserve"> BOO structure means they build, own, and operate the facility on a subleased parcel — M4CleanTech provides site access and pockets the ground lease spread with zero capital at risk. The AD/RNG facility is fully viable without the </w:t>
      </w:r>
      <w:proofErr w:type="gramStart"/>
      <w:r>
        <w:t>tire BOO</w:t>
      </w:r>
      <w:proofErr w:type="gramEnd"/>
      <w:r>
        <w:t>. The tire BOO is additional upside.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880"/>
        <w:gridCol w:w="1800"/>
        <w:gridCol w:w="2200"/>
      </w:tblGrid>
      <w:tr w:rsidR="00D9236B" w14:paraId="5E231C35" w14:textId="77777777">
        <w:trPr>
          <w:tblHeader/>
        </w:trPr>
        <w:tc>
          <w:tcPr>
            <w:tcW w:w="2200" w:type="dxa"/>
            <w:tcBorders>
              <w:top w:val="single" w:sz="1" w:space="0" w:color="0A2342"/>
              <w:left w:val="single" w:sz="1" w:space="0" w:color="0A2342"/>
              <w:bottom w:val="single" w:sz="1" w:space="0" w:color="0A2342"/>
              <w:right w:val="single" w:sz="1" w:space="0" w:color="0A2342"/>
            </w:tcBorders>
            <w:shd w:val="clear" w:color="auto" w:fill="0A2342"/>
            <w:tcMar>
              <w:top w:w="100" w:type="dxa"/>
              <w:left w:w="140" w:type="dxa"/>
              <w:bottom w:w="100" w:type="dxa"/>
              <w:right w:w="140" w:type="dxa"/>
            </w:tcMar>
          </w:tcPr>
          <w:p w14:paraId="017AB218" w14:textId="77777777" w:rsidR="00D9236B" w:rsidRDefault="00000000">
            <w:pPr>
              <w:spacing w:before="80" w:after="80"/>
            </w:pPr>
            <w:r>
              <w:rPr>
                <w:b/>
                <w:bCs/>
                <w:caps/>
                <w:color w:val="FFFFFF"/>
                <w:sz w:val="17"/>
                <w:szCs w:val="17"/>
              </w:rPr>
              <w:t>Element</w:t>
            </w:r>
          </w:p>
        </w:tc>
        <w:tc>
          <w:tcPr>
            <w:tcW w:w="3880" w:type="dxa"/>
            <w:tcBorders>
              <w:top w:val="single" w:sz="1" w:space="0" w:color="0A2342"/>
              <w:left w:val="single" w:sz="1" w:space="0" w:color="0A2342"/>
              <w:bottom w:val="single" w:sz="1" w:space="0" w:color="0A2342"/>
              <w:right w:val="single" w:sz="1" w:space="0" w:color="0A2342"/>
            </w:tcBorders>
            <w:shd w:val="clear" w:color="auto" w:fill="0A2342"/>
            <w:tcMar>
              <w:top w:w="100" w:type="dxa"/>
              <w:left w:w="140" w:type="dxa"/>
              <w:bottom w:w="100" w:type="dxa"/>
              <w:right w:w="140" w:type="dxa"/>
            </w:tcMar>
          </w:tcPr>
          <w:p w14:paraId="5B0EE675" w14:textId="77777777" w:rsidR="00D9236B" w:rsidRDefault="00000000">
            <w:pPr>
              <w:spacing w:before="80" w:after="80"/>
            </w:pPr>
            <w:r>
              <w:rPr>
                <w:b/>
                <w:bCs/>
                <w:caps/>
                <w:color w:val="FFFFFF"/>
                <w:sz w:val="17"/>
                <w:szCs w:val="17"/>
              </w:rPr>
              <w:t>Description</w:t>
            </w:r>
          </w:p>
        </w:tc>
        <w:tc>
          <w:tcPr>
            <w:tcW w:w="1800" w:type="dxa"/>
            <w:tcBorders>
              <w:top w:val="single" w:sz="1" w:space="0" w:color="0A2342"/>
              <w:left w:val="single" w:sz="1" w:space="0" w:color="0A2342"/>
              <w:bottom w:val="single" w:sz="1" w:space="0" w:color="0A2342"/>
              <w:right w:val="single" w:sz="1" w:space="0" w:color="0A2342"/>
            </w:tcBorders>
            <w:shd w:val="clear" w:color="auto" w:fill="0A2342"/>
            <w:tcMar>
              <w:top w:w="100" w:type="dxa"/>
              <w:left w:w="140" w:type="dxa"/>
              <w:bottom w:w="100" w:type="dxa"/>
              <w:right w:w="140" w:type="dxa"/>
            </w:tcMar>
          </w:tcPr>
          <w:p w14:paraId="65AC08FE" w14:textId="77777777" w:rsidR="00D9236B" w:rsidRDefault="00000000">
            <w:pPr>
              <w:spacing w:before="80" w:after="80"/>
            </w:pPr>
            <w:r>
              <w:rPr>
                <w:b/>
                <w:bCs/>
                <w:caps/>
                <w:color w:val="FFFFFF"/>
                <w:sz w:val="17"/>
                <w:szCs w:val="17"/>
              </w:rPr>
              <w:t>M4CT Position</w:t>
            </w:r>
          </w:p>
        </w:tc>
        <w:tc>
          <w:tcPr>
            <w:tcW w:w="2200" w:type="dxa"/>
            <w:tcBorders>
              <w:top w:val="single" w:sz="1" w:space="0" w:color="0A2342"/>
              <w:left w:val="single" w:sz="1" w:space="0" w:color="0A2342"/>
              <w:bottom w:val="single" w:sz="1" w:space="0" w:color="0A2342"/>
              <w:right w:val="single" w:sz="1" w:space="0" w:color="0A2342"/>
            </w:tcBorders>
            <w:shd w:val="clear" w:color="auto" w:fill="0A2342"/>
            <w:tcMar>
              <w:top w:w="100" w:type="dxa"/>
              <w:left w:w="140" w:type="dxa"/>
              <w:bottom w:w="100" w:type="dxa"/>
              <w:right w:w="140" w:type="dxa"/>
            </w:tcMar>
          </w:tcPr>
          <w:p w14:paraId="13E1F28F" w14:textId="77777777" w:rsidR="00D9236B" w:rsidRDefault="00000000">
            <w:pPr>
              <w:spacing w:before="80" w:after="80"/>
            </w:pPr>
            <w:r>
              <w:rPr>
                <w:b/>
                <w:bCs/>
                <w:caps/>
                <w:color w:val="FFFFFF"/>
                <w:sz w:val="17"/>
                <w:szCs w:val="17"/>
              </w:rPr>
              <w:t>Key Requirement</w:t>
            </w:r>
          </w:p>
        </w:tc>
      </w:tr>
      <w:tr w:rsidR="00D9236B" w14:paraId="0AC2200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3FE094E" w14:textId="77777777" w:rsidR="00D9236B" w:rsidRDefault="00000000">
            <w:pPr>
              <w:spacing w:before="60" w:after="60" w:line="260" w:lineRule="auto"/>
            </w:pPr>
            <w:r>
              <w:rPr>
                <w:sz w:val="19"/>
                <w:szCs w:val="19"/>
              </w:rPr>
              <w:t>Why TDP Not Plastics Pyrolysis</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3B7A5F7" w14:textId="77777777" w:rsidR="00D9236B" w:rsidRDefault="00000000">
            <w:pPr>
              <w:spacing w:before="60" w:after="60" w:line="260" w:lineRule="auto"/>
            </w:pPr>
            <w:r>
              <w:rPr>
                <w:sz w:val="19"/>
                <w:szCs w:val="19"/>
              </w:rPr>
              <w:t xml:space="preserve">Tire feedstock is homogeneous — the core failure mode of plastics pyrolysis (heterogeneous feedstock creating inconsistent yields and contamination) does not apply. Recovered carbon black from tires has an established commodity market. </w:t>
            </w:r>
            <w:proofErr w:type="spellStart"/>
            <w:r>
              <w:rPr>
                <w:sz w:val="19"/>
                <w:szCs w:val="19"/>
              </w:rPr>
              <w:t>Brightmark</w:t>
            </w:r>
            <w:proofErr w:type="spellEnd"/>
            <w:r>
              <w:rPr>
                <w:sz w:val="19"/>
                <w:szCs w:val="19"/>
              </w:rPr>
              <w:t xml:space="preserve">/New Hope failures were </w:t>
            </w:r>
            <w:proofErr w:type="gramStart"/>
            <w:r>
              <w:rPr>
                <w:sz w:val="19"/>
                <w:szCs w:val="19"/>
              </w:rPr>
              <w:t>plastics-specific</w:t>
            </w:r>
            <w:proofErr w:type="gramEnd"/>
            <w:r>
              <w:rPr>
                <w:sz w:val="19"/>
                <w:szCs w:val="19"/>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66CA25" w14:textId="77777777" w:rsidR="00D9236B" w:rsidRDefault="00000000">
            <w:pPr>
              <w:spacing w:before="60" w:after="60" w:line="260" w:lineRule="auto"/>
            </w:pPr>
            <w:r>
              <w:rPr>
                <w:sz w:val="19"/>
                <w:szCs w:val="19"/>
              </w:rPr>
              <w:t>Tire TDP defensible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D65F057" w14:textId="77777777" w:rsidR="00D9236B" w:rsidRDefault="00000000">
            <w:pPr>
              <w:spacing w:before="60" w:after="60" w:line="260" w:lineRule="auto"/>
            </w:pPr>
            <w:proofErr w:type="spellStart"/>
            <w:r>
              <w:rPr>
                <w:sz w:val="19"/>
                <w:szCs w:val="19"/>
              </w:rPr>
              <w:t>Klean</w:t>
            </w:r>
            <w:proofErr w:type="spellEnd"/>
            <w:r>
              <w:rPr>
                <w:sz w:val="19"/>
                <w:szCs w:val="19"/>
              </w:rPr>
              <w:t>/KBR has non-US operating references</w:t>
            </w:r>
          </w:p>
        </w:tc>
      </w:tr>
      <w:tr w:rsidR="00D9236B" w14:paraId="05E795D4"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5453B85C" w14:textId="77777777" w:rsidR="00D9236B" w:rsidRDefault="00000000">
            <w:pPr>
              <w:spacing w:before="60" w:after="60" w:line="260" w:lineRule="auto"/>
            </w:pPr>
            <w:proofErr w:type="spellStart"/>
            <w:r>
              <w:rPr>
                <w:sz w:val="19"/>
                <w:szCs w:val="19"/>
              </w:rPr>
              <w:t>Klean</w:t>
            </w:r>
            <w:proofErr w:type="spellEnd"/>
            <w:r>
              <w:rPr>
                <w:sz w:val="19"/>
                <w:szCs w:val="19"/>
              </w:rPr>
              <w:t>/KBR BOO Structure</w:t>
            </w:r>
          </w:p>
        </w:tc>
        <w:tc>
          <w:tcPr>
            <w:tcW w:w="388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2AD47904" w14:textId="77777777" w:rsidR="00D9236B" w:rsidRDefault="00000000">
            <w:pPr>
              <w:spacing w:before="60" w:after="60" w:line="260" w:lineRule="auto"/>
            </w:pPr>
            <w:proofErr w:type="spellStart"/>
            <w:r>
              <w:rPr>
                <w:sz w:val="19"/>
                <w:szCs w:val="19"/>
              </w:rPr>
              <w:t>Klean</w:t>
            </w:r>
            <w:proofErr w:type="spellEnd"/>
            <w:r>
              <w:rPr>
                <w:sz w:val="19"/>
                <w:szCs w:val="19"/>
              </w:rPr>
              <w:t xml:space="preserve"> licenses </w:t>
            </w:r>
            <w:proofErr w:type="spellStart"/>
            <w:r>
              <w:rPr>
                <w:sz w:val="19"/>
                <w:szCs w:val="19"/>
              </w:rPr>
              <w:t>TyreNova</w:t>
            </w:r>
            <w:proofErr w:type="spellEnd"/>
            <w:r>
              <w:rPr>
                <w:sz w:val="19"/>
                <w:szCs w:val="19"/>
              </w:rPr>
              <w:t xml:space="preserve"> on build, own, operate basis with full performance guarantees and flexible project financing. KBR is a $7B+ global engineering firm. BOO removes facility </w:t>
            </w:r>
            <w:proofErr w:type="spellStart"/>
            <w:r>
              <w:rPr>
                <w:sz w:val="19"/>
                <w:szCs w:val="19"/>
              </w:rPr>
              <w:t>CapEx</w:t>
            </w:r>
            <w:proofErr w:type="spellEnd"/>
            <w:r>
              <w:rPr>
                <w:sz w:val="19"/>
                <w:szCs w:val="19"/>
              </w:rPr>
              <w:t xml:space="preserve"> requirement from M4CleanTech entirely.</w:t>
            </w:r>
          </w:p>
        </w:tc>
        <w:tc>
          <w:tcPr>
            <w:tcW w:w="180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34334EE4" w14:textId="77777777" w:rsidR="00D9236B" w:rsidRDefault="00000000">
            <w:pPr>
              <w:spacing w:before="60" w:after="60" w:line="260" w:lineRule="auto"/>
            </w:pPr>
            <w:r>
              <w:rPr>
                <w:sz w:val="19"/>
                <w:szCs w:val="19"/>
              </w:rPr>
              <w:t>Zero M4CT capital</w:t>
            </w:r>
          </w:p>
        </w:tc>
        <w:tc>
          <w:tcPr>
            <w:tcW w:w="220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2F6662C3" w14:textId="77777777" w:rsidR="00D9236B" w:rsidRDefault="00000000">
            <w:pPr>
              <w:spacing w:before="60" w:after="60" w:line="260" w:lineRule="auto"/>
            </w:pPr>
            <w:r>
              <w:rPr>
                <w:sz w:val="19"/>
                <w:szCs w:val="19"/>
              </w:rPr>
              <w:t>KBR institutional credibility</w:t>
            </w:r>
          </w:p>
        </w:tc>
      </w:tr>
      <w:tr w:rsidR="00D9236B" w14:paraId="4214E3A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06BA854" w14:textId="77777777" w:rsidR="00D9236B" w:rsidRDefault="00000000">
            <w:pPr>
              <w:spacing w:before="60" w:after="60" w:line="260" w:lineRule="auto"/>
            </w:pPr>
            <w:r>
              <w:rPr>
                <w:sz w:val="19"/>
                <w:szCs w:val="19"/>
              </w:rPr>
              <w:t>Site Requirement</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D256ED6" w14:textId="77777777" w:rsidR="00D9236B" w:rsidRDefault="00000000">
            <w:pPr>
              <w:spacing w:before="60" w:after="60" w:line="260" w:lineRule="auto"/>
            </w:pPr>
            <w:r>
              <w:rPr>
                <w:sz w:val="19"/>
                <w:szCs w:val="19"/>
              </w:rPr>
              <w:t xml:space="preserve">Separate parcel from AD/RNG facility. 3–5 acres minimum. Adjacent waterfront parcel on </w:t>
            </w:r>
            <w:proofErr w:type="spellStart"/>
            <w:r>
              <w:rPr>
                <w:sz w:val="19"/>
                <w:szCs w:val="19"/>
              </w:rPr>
              <w:t>Reworld</w:t>
            </w:r>
            <w:proofErr w:type="spellEnd"/>
            <w:r>
              <w:rPr>
                <w:sz w:val="19"/>
                <w:szCs w:val="19"/>
              </w:rPr>
              <w:t xml:space="preserve"> site. Right of First Refusal in ground lease secures this parcel option.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019FD29" w14:textId="77777777" w:rsidR="00D9236B" w:rsidRDefault="00000000">
            <w:pPr>
              <w:spacing w:before="60" w:after="60" w:line="260" w:lineRule="auto"/>
            </w:pPr>
            <w:r>
              <w:rPr>
                <w:sz w:val="19"/>
                <w:szCs w:val="19"/>
              </w:rPr>
              <w:t>3–5 acres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011B337" w14:textId="77777777" w:rsidR="00D9236B" w:rsidRDefault="00000000">
            <w:pPr>
              <w:spacing w:before="60" w:after="60" w:line="260" w:lineRule="auto"/>
            </w:pPr>
            <w:r>
              <w:rPr>
                <w:sz w:val="19"/>
                <w:szCs w:val="19"/>
              </w:rPr>
              <w:t>ROFR in ground lease</w:t>
            </w:r>
          </w:p>
        </w:tc>
      </w:tr>
      <w:tr w:rsidR="00D9236B" w14:paraId="7D1EEB7D"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366D6481" w14:textId="77777777" w:rsidR="00D9236B" w:rsidRDefault="00000000">
            <w:pPr>
              <w:spacing w:before="60" w:after="60" w:line="260" w:lineRule="auto"/>
            </w:pPr>
            <w:r>
              <w:rPr>
                <w:sz w:val="19"/>
                <w:szCs w:val="19"/>
              </w:rPr>
              <w:t>Revenue to M4CleanTech</w:t>
            </w:r>
          </w:p>
        </w:tc>
        <w:tc>
          <w:tcPr>
            <w:tcW w:w="388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1DB571D9" w14:textId="77777777" w:rsidR="00D9236B" w:rsidRDefault="00000000">
            <w:pPr>
              <w:spacing w:before="60" w:after="60" w:line="260" w:lineRule="auto"/>
            </w:pPr>
            <w:r>
              <w:rPr>
                <w:sz w:val="19"/>
                <w:szCs w:val="19"/>
              </w:rPr>
              <w:t xml:space="preserve">Ground lease spread: City nominal rent ($1–5K/yr) vs. </w:t>
            </w:r>
            <w:proofErr w:type="spellStart"/>
            <w:r>
              <w:rPr>
                <w:sz w:val="19"/>
                <w:szCs w:val="19"/>
              </w:rPr>
              <w:t>Klean</w:t>
            </w:r>
            <w:proofErr w:type="spellEnd"/>
            <w:r>
              <w:rPr>
                <w:sz w:val="19"/>
                <w:szCs w:val="19"/>
              </w:rPr>
              <w:t xml:space="preserve">/KBR market industrial rent ($150–300K/yr). M4CT pockets difference. Plus 5–15% equity stake in BOO facility negotiated </w:t>
            </w:r>
            <w:proofErr w:type="spellStart"/>
            <w:r>
              <w:rPr>
                <w:sz w:val="19"/>
                <w:szCs w:val="19"/>
              </w:rPr>
              <w:t>at</w:t>
            </w:r>
            <w:proofErr w:type="spellEnd"/>
            <w:r>
              <w:rPr>
                <w:sz w:val="19"/>
                <w:szCs w:val="19"/>
              </w:rPr>
              <w:t xml:space="preserve"> deal formation.</w:t>
            </w:r>
          </w:p>
        </w:tc>
        <w:tc>
          <w:tcPr>
            <w:tcW w:w="180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54DD4229" w14:textId="77777777" w:rsidR="00D9236B" w:rsidRDefault="00000000">
            <w:pPr>
              <w:spacing w:before="60" w:after="60" w:line="260" w:lineRule="auto"/>
            </w:pPr>
            <w:r>
              <w:rPr>
                <w:sz w:val="19"/>
                <w:szCs w:val="19"/>
              </w:rPr>
              <w:t>$150K–$300K/yr + equity</w:t>
            </w:r>
          </w:p>
        </w:tc>
        <w:tc>
          <w:tcPr>
            <w:tcW w:w="220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473FFECD" w14:textId="77777777" w:rsidR="00D9236B" w:rsidRDefault="00000000">
            <w:pPr>
              <w:spacing w:before="60" w:after="60" w:line="260" w:lineRule="auto"/>
            </w:pPr>
            <w:r>
              <w:rPr>
                <w:sz w:val="19"/>
                <w:szCs w:val="19"/>
              </w:rPr>
              <w:t>Day 1 of BOO operations</w:t>
            </w:r>
          </w:p>
        </w:tc>
      </w:tr>
      <w:tr w:rsidR="00D9236B" w14:paraId="1D007F8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63D25A1" w14:textId="77777777" w:rsidR="00D9236B" w:rsidRDefault="00000000">
            <w:pPr>
              <w:spacing w:before="60" w:after="60" w:line="260" w:lineRule="auto"/>
            </w:pPr>
            <w:r>
              <w:rPr>
                <w:sz w:val="19"/>
                <w:szCs w:val="19"/>
              </w:rPr>
              <w:t>Risk Position</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2D957D9" w14:textId="77777777" w:rsidR="00D9236B" w:rsidRDefault="00000000">
            <w:pPr>
              <w:spacing w:before="60" w:after="60" w:line="260" w:lineRule="auto"/>
            </w:pPr>
            <w:r>
              <w:rPr>
                <w:sz w:val="19"/>
                <w:szCs w:val="19"/>
              </w:rPr>
              <w:t xml:space="preserve">If </w:t>
            </w:r>
            <w:proofErr w:type="spellStart"/>
            <w:r>
              <w:rPr>
                <w:sz w:val="19"/>
                <w:szCs w:val="19"/>
              </w:rPr>
              <w:t>Klean</w:t>
            </w:r>
            <w:proofErr w:type="spellEnd"/>
            <w:r>
              <w:rPr>
                <w:sz w:val="19"/>
                <w:szCs w:val="19"/>
              </w:rPr>
              <w:t>/KBR does not proceed, M4CleanTech loses nothing — the parcel is returned under the ground lease sublease. AD/RNG continues carrying the full financial thesis. BOO is upside, not dependency.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70BE8D0" w14:textId="77777777" w:rsidR="00D9236B" w:rsidRDefault="00000000">
            <w:pPr>
              <w:spacing w:before="60" w:after="60" w:line="260" w:lineRule="auto"/>
            </w:pPr>
            <w:r>
              <w:rPr>
                <w:sz w:val="19"/>
                <w:szCs w:val="19"/>
              </w:rPr>
              <w:t>Zero downside to M4CT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EEF4A41" w14:textId="77777777" w:rsidR="00D9236B" w:rsidRDefault="00000000">
            <w:pPr>
              <w:spacing w:before="60" w:after="60" w:line="260" w:lineRule="auto"/>
            </w:pPr>
            <w:r>
              <w:rPr>
                <w:sz w:val="19"/>
                <w:szCs w:val="19"/>
              </w:rPr>
              <w:t xml:space="preserve">AD/RNG is </w:t>
            </w:r>
            <w:proofErr w:type="gramStart"/>
            <w:r>
              <w:rPr>
                <w:sz w:val="19"/>
                <w:szCs w:val="19"/>
              </w:rPr>
              <w:t>load-bearing</w:t>
            </w:r>
            <w:proofErr w:type="gramEnd"/>
          </w:p>
        </w:tc>
      </w:tr>
      <w:tr w:rsidR="00D9236B" w14:paraId="7930C0D0"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3728FE57" w14:textId="77777777" w:rsidR="00D9236B" w:rsidRDefault="00000000">
            <w:pPr>
              <w:spacing w:before="60" w:after="60" w:line="260" w:lineRule="auto"/>
            </w:pPr>
            <w:r>
              <w:rPr>
                <w:sz w:val="19"/>
                <w:szCs w:val="19"/>
              </w:rPr>
              <w:t>Community Framing</w:t>
            </w:r>
          </w:p>
        </w:tc>
        <w:tc>
          <w:tcPr>
            <w:tcW w:w="388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3AB20E19" w14:textId="77777777" w:rsidR="00D9236B" w:rsidRDefault="00000000">
            <w:pPr>
              <w:spacing w:before="60" w:after="60" w:line="260" w:lineRule="auto"/>
            </w:pPr>
            <w:r>
              <w:rPr>
                <w:sz w:val="19"/>
                <w:szCs w:val="19"/>
              </w:rPr>
              <w:t xml:space="preserve">Do NOT call this a pyrolysis or thermal facility in public communications. Reference as "clean circular economy </w:t>
            </w:r>
            <w:r>
              <w:rPr>
                <w:sz w:val="19"/>
                <w:szCs w:val="19"/>
              </w:rPr>
              <w:lastRenderedPageBreak/>
              <w:t>processing" or "tire recovery facility" and ensure CRCQL review of air quality permitting before any announcement.</w:t>
            </w:r>
          </w:p>
        </w:tc>
        <w:tc>
          <w:tcPr>
            <w:tcW w:w="180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5BD39B4A" w14:textId="77777777" w:rsidR="00D9236B" w:rsidRDefault="00000000">
            <w:pPr>
              <w:spacing w:before="60" w:after="60" w:line="260" w:lineRule="auto"/>
            </w:pPr>
            <w:r>
              <w:rPr>
                <w:sz w:val="19"/>
                <w:szCs w:val="19"/>
              </w:rPr>
              <w:lastRenderedPageBreak/>
              <w:t>Framing critical</w:t>
            </w:r>
          </w:p>
        </w:tc>
        <w:tc>
          <w:tcPr>
            <w:tcW w:w="220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5FF9474A" w14:textId="77777777" w:rsidR="00D9236B" w:rsidRDefault="00000000">
            <w:pPr>
              <w:spacing w:before="60" w:after="60" w:line="260" w:lineRule="auto"/>
            </w:pPr>
            <w:r>
              <w:rPr>
                <w:sz w:val="19"/>
                <w:szCs w:val="19"/>
              </w:rPr>
              <w:t>CRCQL pre-clearance required</w:t>
            </w:r>
          </w:p>
        </w:tc>
      </w:tr>
    </w:tbl>
    <w:p w14:paraId="6225AB1D" w14:textId="77777777" w:rsidR="002C3D07" w:rsidRDefault="002C3D07">
      <w:pPr>
        <w:spacing w:after="120"/>
      </w:pPr>
    </w:p>
    <w:p w14:paraId="5E61F115" w14:textId="4BB95F35" w:rsidR="00D9236B" w:rsidRDefault="002C3D07">
      <w:pPr>
        <w:spacing w:after="120"/>
      </w:pPr>
      <w:hyperlink r:id="rId7" w:history="1">
        <w:r w:rsidRPr="0034263B">
          <w:rPr>
            <w:rStyle w:val="Hyperlink"/>
          </w:rPr>
          <w:t>https://kleanindustries.com/about/sales-partnerships/commercial-arrangement/</w:t>
        </w:r>
      </w:hyperlink>
    </w:p>
    <w:p w14:paraId="6E6AA6D7" w14:textId="77777777" w:rsidR="00D9236B" w:rsidRDefault="00D9236B">
      <w:pPr>
        <w:spacing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D9236B" w14:paraId="778B08C1" w14:textId="77777777">
        <w:tc>
          <w:tcPr>
            <w:tcW w:w="10080" w:type="dxa"/>
            <w:tcBorders>
              <w:top w:val="none" w:sz="0" w:space="0" w:color="FFFFFF"/>
              <w:left w:val="none" w:sz="0" w:space="0" w:color="FFFFFF"/>
              <w:bottom w:val="none" w:sz="0" w:space="0" w:color="FFFFFF"/>
              <w:right w:val="none" w:sz="0" w:space="0" w:color="FFFFFF"/>
            </w:tcBorders>
            <w:shd w:val="clear" w:color="auto" w:fill="0A2342"/>
            <w:tcMar>
              <w:top w:w="100" w:type="dxa"/>
              <w:left w:w="140" w:type="dxa"/>
              <w:bottom w:w="100" w:type="dxa"/>
              <w:right w:w="140" w:type="dxa"/>
            </w:tcMar>
          </w:tcPr>
          <w:p w14:paraId="0C8F7BBF" w14:textId="77777777" w:rsidR="00D9236B" w:rsidRDefault="00000000">
            <w:pPr>
              <w:spacing w:before="80" w:after="80"/>
            </w:pPr>
            <w:r>
              <w:rPr>
                <w:b/>
                <w:bCs/>
                <w:caps/>
                <w:color w:val="FFFFFF"/>
                <w:sz w:val="17"/>
                <w:szCs w:val="17"/>
              </w:rPr>
              <w:t>Section 5 — M4CleanTech Chester Finance Stack</w:t>
            </w:r>
          </w:p>
        </w:tc>
      </w:tr>
    </w:tbl>
    <w:p w14:paraId="2BDBC110" w14:textId="77777777" w:rsidR="00D9236B" w:rsidRDefault="00D9236B">
      <w:pPr>
        <w:spacing w:after="80"/>
      </w:pPr>
    </w:p>
    <w:p w14:paraId="288A3A7C" w14:textId="77777777" w:rsidR="00D9236B" w:rsidRDefault="00000000">
      <w:pPr>
        <w:pStyle w:val="Heading1"/>
        <w:pBdr>
          <w:left w:val="single" w:sz="18" w:space="6" w:color="C89C2A"/>
        </w:pBdr>
        <w:ind w:left="160"/>
      </w:pPr>
      <w:r>
        <w:t>Grant-Heavy. BOO-Structured. M4D Exposure Under $300K.</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6"/>
        <w:gridCol w:w="3512"/>
        <w:gridCol w:w="1773"/>
        <w:gridCol w:w="1290"/>
        <w:gridCol w:w="1329"/>
      </w:tblGrid>
      <w:tr w:rsidR="00D9236B" w14:paraId="066A7E20" w14:textId="77777777">
        <w:trPr>
          <w:tblHeader/>
        </w:trPr>
        <w:tc>
          <w:tcPr>
            <w:tcW w:w="2200" w:type="dxa"/>
            <w:tcBorders>
              <w:top w:val="single" w:sz="1" w:space="0" w:color="0A2342"/>
              <w:left w:val="single" w:sz="1" w:space="0" w:color="0A2342"/>
              <w:bottom w:val="single" w:sz="1" w:space="0" w:color="0A2342"/>
              <w:right w:val="single" w:sz="1" w:space="0" w:color="0A2342"/>
            </w:tcBorders>
            <w:shd w:val="clear" w:color="auto" w:fill="0A2342"/>
            <w:tcMar>
              <w:top w:w="100" w:type="dxa"/>
              <w:left w:w="140" w:type="dxa"/>
              <w:bottom w:w="100" w:type="dxa"/>
              <w:right w:w="140" w:type="dxa"/>
            </w:tcMar>
          </w:tcPr>
          <w:p w14:paraId="59F27F50" w14:textId="77777777" w:rsidR="00D9236B" w:rsidRDefault="00000000">
            <w:pPr>
              <w:spacing w:before="80" w:after="80"/>
            </w:pPr>
            <w:r>
              <w:rPr>
                <w:b/>
                <w:bCs/>
                <w:caps/>
                <w:color w:val="FFFFFF"/>
                <w:sz w:val="17"/>
                <w:szCs w:val="17"/>
              </w:rPr>
              <w:t>Tranche</w:t>
            </w:r>
          </w:p>
        </w:tc>
        <w:tc>
          <w:tcPr>
            <w:tcW w:w="3580" w:type="dxa"/>
            <w:tcBorders>
              <w:top w:val="single" w:sz="1" w:space="0" w:color="0A2342"/>
              <w:left w:val="single" w:sz="1" w:space="0" w:color="0A2342"/>
              <w:bottom w:val="single" w:sz="1" w:space="0" w:color="0A2342"/>
              <w:right w:val="single" w:sz="1" w:space="0" w:color="0A2342"/>
            </w:tcBorders>
            <w:shd w:val="clear" w:color="auto" w:fill="0A2342"/>
            <w:tcMar>
              <w:top w:w="100" w:type="dxa"/>
              <w:left w:w="140" w:type="dxa"/>
              <w:bottom w:w="100" w:type="dxa"/>
              <w:right w:w="140" w:type="dxa"/>
            </w:tcMar>
          </w:tcPr>
          <w:p w14:paraId="470AF8DA" w14:textId="77777777" w:rsidR="00D9236B" w:rsidRDefault="00000000">
            <w:pPr>
              <w:spacing w:before="80" w:after="80"/>
            </w:pPr>
            <w:r>
              <w:rPr>
                <w:b/>
                <w:bCs/>
                <w:caps/>
                <w:color w:val="FFFFFF"/>
                <w:sz w:val="17"/>
                <w:szCs w:val="17"/>
              </w:rPr>
              <w:t>Source &amp; Rationale</w:t>
            </w:r>
          </w:p>
        </w:tc>
        <w:tc>
          <w:tcPr>
            <w:tcW w:w="1800" w:type="dxa"/>
            <w:tcBorders>
              <w:top w:val="single" w:sz="1" w:space="0" w:color="0A2342"/>
              <w:left w:val="single" w:sz="1" w:space="0" w:color="0A2342"/>
              <w:bottom w:val="single" w:sz="1" w:space="0" w:color="0A2342"/>
              <w:right w:val="single" w:sz="1" w:space="0" w:color="0A2342"/>
            </w:tcBorders>
            <w:shd w:val="clear" w:color="auto" w:fill="0A2342"/>
            <w:tcMar>
              <w:top w:w="100" w:type="dxa"/>
              <w:left w:w="140" w:type="dxa"/>
              <w:bottom w:w="100" w:type="dxa"/>
              <w:right w:w="140" w:type="dxa"/>
            </w:tcMar>
          </w:tcPr>
          <w:p w14:paraId="0AF9A667" w14:textId="77777777" w:rsidR="00D9236B" w:rsidRDefault="00000000">
            <w:pPr>
              <w:spacing w:before="80" w:after="80"/>
            </w:pPr>
            <w:r>
              <w:rPr>
                <w:b/>
                <w:bCs/>
                <w:caps/>
                <w:color w:val="FFFFFF"/>
                <w:sz w:val="17"/>
                <w:szCs w:val="17"/>
              </w:rPr>
              <w:t>ROM Amount</w:t>
            </w:r>
          </w:p>
        </w:tc>
        <w:tc>
          <w:tcPr>
            <w:tcW w:w="1300" w:type="dxa"/>
            <w:tcBorders>
              <w:top w:val="single" w:sz="1" w:space="0" w:color="0A2342"/>
              <w:left w:val="single" w:sz="1" w:space="0" w:color="0A2342"/>
              <w:bottom w:val="single" w:sz="1" w:space="0" w:color="0A2342"/>
              <w:right w:val="single" w:sz="1" w:space="0" w:color="0A2342"/>
            </w:tcBorders>
            <w:shd w:val="clear" w:color="auto" w:fill="0A2342"/>
            <w:tcMar>
              <w:top w:w="100" w:type="dxa"/>
              <w:left w:w="140" w:type="dxa"/>
              <w:bottom w:w="100" w:type="dxa"/>
              <w:right w:w="140" w:type="dxa"/>
            </w:tcMar>
          </w:tcPr>
          <w:p w14:paraId="267183C7" w14:textId="77777777" w:rsidR="00D9236B" w:rsidRDefault="00000000">
            <w:pPr>
              <w:spacing w:before="80" w:after="80"/>
            </w:pPr>
            <w:r>
              <w:rPr>
                <w:b/>
                <w:bCs/>
                <w:caps/>
                <w:color w:val="FFFFFF"/>
                <w:sz w:val="17"/>
                <w:szCs w:val="17"/>
              </w:rPr>
              <w:t>Cost</w:t>
            </w:r>
          </w:p>
        </w:tc>
        <w:tc>
          <w:tcPr>
            <w:tcW w:w="1200" w:type="dxa"/>
            <w:tcBorders>
              <w:top w:val="single" w:sz="1" w:space="0" w:color="0A2342"/>
              <w:left w:val="single" w:sz="1" w:space="0" w:color="0A2342"/>
              <w:bottom w:val="single" w:sz="1" w:space="0" w:color="0A2342"/>
              <w:right w:val="single" w:sz="1" w:space="0" w:color="0A2342"/>
            </w:tcBorders>
            <w:shd w:val="clear" w:color="auto" w:fill="0A2342"/>
            <w:tcMar>
              <w:top w:w="100" w:type="dxa"/>
              <w:left w:w="140" w:type="dxa"/>
              <w:bottom w:w="100" w:type="dxa"/>
              <w:right w:w="140" w:type="dxa"/>
            </w:tcMar>
          </w:tcPr>
          <w:p w14:paraId="6BD93245" w14:textId="77777777" w:rsidR="00D9236B" w:rsidRDefault="00000000">
            <w:pPr>
              <w:spacing w:before="80" w:after="80"/>
            </w:pPr>
            <w:r>
              <w:rPr>
                <w:b/>
                <w:bCs/>
                <w:caps/>
                <w:color w:val="FFFFFF"/>
                <w:sz w:val="17"/>
                <w:szCs w:val="17"/>
              </w:rPr>
              <w:t>Structure</w:t>
            </w:r>
          </w:p>
        </w:tc>
      </w:tr>
      <w:tr w:rsidR="00D9236B" w14:paraId="1119746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E754B3F" w14:textId="77777777" w:rsidR="00D9236B" w:rsidRDefault="00000000">
            <w:pPr>
              <w:spacing w:before="60" w:after="60" w:line="260" w:lineRule="auto"/>
            </w:pPr>
            <w:r>
              <w:rPr>
                <w:sz w:val="19"/>
                <w:szCs w:val="19"/>
              </w:rPr>
              <w:t>EPA Brownfields (Site)</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4D47D83" w14:textId="77777777" w:rsidR="00D9236B" w:rsidRDefault="00000000">
            <w:pPr>
              <w:spacing w:before="60" w:after="60" w:line="260" w:lineRule="auto"/>
            </w:pPr>
            <w:r>
              <w:rPr>
                <w:sz w:val="19"/>
                <w:szCs w:val="19"/>
              </w:rPr>
              <w:t>Waterfront site Phase I/II ESA + remediation. Chester EJ status maximizes eligibility.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6DFEB52" w14:textId="77777777" w:rsidR="00D9236B" w:rsidRDefault="00000000">
            <w:pPr>
              <w:spacing w:before="60" w:after="60" w:line="260" w:lineRule="auto"/>
            </w:pPr>
            <w:r>
              <w:rPr>
                <w:b/>
                <w:bCs/>
                <w:color w:val="3A5A1C"/>
                <w:sz w:val="19"/>
                <w:szCs w:val="19"/>
              </w:rPr>
              <w:t>$500K–$1.5M</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75395BC" w14:textId="77777777" w:rsidR="00D9236B" w:rsidRDefault="00000000">
            <w:pPr>
              <w:spacing w:before="60" w:after="60" w:line="260" w:lineRule="auto"/>
            </w:pPr>
            <w:r>
              <w:rPr>
                <w:sz w:val="19"/>
                <w:szCs w:val="19"/>
              </w:rPr>
              <w:t>0% grant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CA42B2F" w14:textId="77777777" w:rsidR="00D9236B" w:rsidRDefault="00000000">
            <w:pPr>
              <w:spacing w:before="60" w:after="60" w:line="260" w:lineRule="auto"/>
            </w:pPr>
            <w:r>
              <w:rPr>
                <w:sz w:val="19"/>
                <w:szCs w:val="19"/>
              </w:rPr>
              <w:t>Non-dilutive</w:t>
            </w:r>
          </w:p>
        </w:tc>
      </w:tr>
      <w:tr w:rsidR="00D9236B" w14:paraId="7B901403"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18937474" w14:textId="77777777" w:rsidR="00D9236B" w:rsidRDefault="00000000">
            <w:pPr>
              <w:spacing w:before="60" w:after="60" w:line="260" w:lineRule="auto"/>
            </w:pPr>
            <w:r>
              <w:rPr>
                <w:sz w:val="19"/>
                <w:szCs w:val="19"/>
              </w:rPr>
              <w:t>EPA EJ Thriving Communities</w:t>
            </w:r>
          </w:p>
        </w:tc>
        <w:tc>
          <w:tcPr>
            <w:tcW w:w="358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6BE7423B" w14:textId="77777777" w:rsidR="00D9236B" w:rsidRDefault="00000000">
            <w:pPr>
              <w:spacing w:before="60" w:after="60" w:line="260" w:lineRule="auto"/>
            </w:pPr>
            <w:r>
              <w:rPr>
                <w:sz w:val="19"/>
                <w:szCs w:val="19"/>
              </w:rPr>
              <w:t>Food waste diversion in Chester EJ community is strongest possible EJ Thriving Communities application.</w:t>
            </w:r>
          </w:p>
        </w:tc>
        <w:tc>
          <w:tcPr>
            <w:tcW w:w="180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21E4C533" w14:textId="77777777" w:rsidR="00D9236B" w:rsidRDefault="00000000">
            <w:pPr>
              <w:spacing w:before="60" w:after="60" w:line="260" w:lineRule="auto"/>
            </w:pPr>
            <w:r>
              <w:rPr>
                <w:b/>
                <w:bCs/>
                <w:color w:val="3A5A1C"/>
                <w:sz w:val="19"/>
                <w:szCs w:val="19"/>
              </w:rPr>
              <w:t>$1M–$3M</w:t>
            </w:r>
          </w:p>
        </w:tc>
        <w:tc>
          <w:tcPr>
            <w:tcW w:w="130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606E016E" w14:textId="77777777" w:rsidR="00D9236B" w:rsidRDefault="00000000">
            <w:pPr>
              <w:spacing w:before="60" w:after="60" w:line="260" w:lineRule="auto"/>
            </w:pPr>
            <w:r>
              <w:rPr>
                <w:sz w:val="19"/>
                <w:szCs w:val="19"/>
              </w:rPr>
              <w:t>0% grant</w:t>
            </w:r>
          </w:p>
        </w:tc>
        <w:tc>
          <w:tcPr>
            <w:tcW w:w="120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7739B2DF" w14:textId="77777777" w:rsidR="00D9236B" w:rsidRDefault="00000000">
            <w:pPr>
              <w:spacing w:before="60" w:after="60" w:line="260" w:lineRule="auto"/>
            </w:pPr>
            <w:r>
              <w:rPr>
                <w:sz w:val="19"/>
                <w:szCs w:val="19"/>
              </w:rPr>
              <w:t>Non-dilutive</w:t>
            </w:r>
          </w:p>
        </w:tc>
      </w:tr>
      <w:tr w:rsidR="00D9236B" w14:paraId="456FE26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15CB2CB" w14:textId="77777777" w:rsidR="00D9236B" w:rsidRDefault="00000000">
            <w:pPr>
              <w:spacing w:before="60" w:after="60" w:line="260" w:lineRule="auto"/>
            </w:pPr>
            <w:r>
              <w:rPr>
                <w:sz w:val="19"/>
                <w:szCs w:val="19"/>
              </w:rPr>
              <w:t>EDA Economic Adjustment Assistance</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C4411C1" w14:textId="77777777" w:rsidR="00D9236B" w:rsidRDefault="00000000">
            <w:pPr>
              <w:spacing w:before="60" w:after="60" w:line="260" w:lineRule="auto"/>
            </w:pPr>
            <w:r>
              <w:rPr>
                <w:sz w:val="19"/>
                <w:szCs w:val="19"/>
              </w:rPr>
              <w:t>Chester EJ + distressed community + job creation = strong EDA EAA application. File alongside Chester brief submission.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A69E432" w14:textId="77777777" w:rsidR="00D9236B" w:rsidRDefault="00000000">
            <w:pPr>
              <w:spacing w:before="60" w:after="60" w:line="260" w:lineRule="auto"/>
            </w:pPr>
            <w:r>
              <w:rPr>
                <w:b/>
                <w:bCs/>
                <w:color w:val="3A5A1C"/>
                <w:sz w:val="19"/>
                <w:szCs w:val="19"/>
              </w:rPr>
              <w:t>$1M–$3M</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B6405CA" w14:textId="77777777" w:rsidR="00D9236B" w:rsidRDefault="00000000">
            <w:pPr>
              <w:spacing w:before="60" w:after="60" w:line="260" w:lineRule="auto"/>
            </w:pPr>
            <w:r>
              <w:rPr>
                <w:sz w:val="19"/>
                <w:szCs w:val="19"/>
              </w:rPr>
              <w:t>0% grant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3EF5FD" w14:textId="77777777" w:rsidR="00D9236B" w:rsidRDefault="00000000">
            <w:pPr>
              <w:spacing w:before="60" w:after="60" w:line="260" w:lineRule="auto"/>
            </w:pPr>
            <w:r>
              <w:rPr>
                <w:sz w:val="19"/>
                <w:szCs w:val="19"/>
              </w:rPr>
              <w:t>Non-dilutive</w:t>
            </w:r>
          </w:p>
        </w:tc>
      </w:tr>
      <w:tr w:rsidR="00D9236B" w14:paraId="1CB7C95E"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704E1848" w14:textId="77777777" w:rsidR="00D9236B" w:rsidRDefault="00000000">
            <w:pPr>
              <w:spacing w:before="60" w:after="60" w:line="260" w:lineRule="auto"/>
            </w:pPr>
            <w:r>
              <w:rPr>
                <w:sz w:val="19"/>
                <w:szCs w:val="19"/>
              </w:rPr>
              <w:t>PA DCED RACP</w:t>
            </w:r>
          </w:p>
        </w:tc>
        <w:tc>
          <w:tcPr>
            <w:tcW w:w="358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7F067432" w14:textId="77777777" w:rsidR="00D9236B" w:rsidRDefault="00000000">
            <w:pPr>
              <w:spacing w:before="60" w:after="60" w:line="260" w:lineRule="auto"/>
            </w:pPr>
            <w:r>
              <w:rPr>
                <w:sz w:val="19"/>
                <w:szCs w:val="19"/>
              </w:rPr>
              <w:t>Redevelopment Assistance Capital Program. AD/RNG infrastructure on remediated industrial site = RACP core use case.</w:t>
            </w:r>
          </w:p>
        </w:tc>
        <w:tc>
          <w:tcPr>
            <w:tcW w:w="180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35A48DB0" w14:textId="77777777" w:rsidR="00D9236B" w:rsidRDefault="00000000">
            <w:pPr>
              <w:spacing w:before="60" w:after="60" w:line="260" w:lineRule="auto"/>
            </w:pPr>
            <w:r>
              <w:rPr>
                <w:b/>
                <w:bCs/>
                <w:color w:val="3A5A1C"/>
                <w:sz w:val="19"/>
                <w:szCs w:val="19"/>
              </w:rPr>
              <w:t>$1M–$3M</w:t>
            </w:r>
          </w:p>
        </w:tc>
        <w:tc>
          <w:tcPr>
            <w:tcW w:w="130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04DC6598" w14:textId="77777777" w:rsidR="00D9236B" w:rsidRDefault="00000000">
            <w:pPr>
              <w:spacing w:before="60" w:after="60" w:line="260" w:lineRule="auto"/>
            </w:pPr>
            <w:r>
              <w:rPr>
                <w:sz w:val="19"/>
                <w:szCs w:val="19"/>
              </w:rPr>
              <w:t>0% grant</w:t>
            </w:r>
          </w:p>
        </w:tc>
        <w:tc>
          <w:tcPr>
            <w:tcW w:w="120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163224BB" w14:textId="77777777" w:rsidR="00D9236B" w:rsidRDefault="00000000">
            <w:pPr>
              <w:spacing w:before="60" w:after="60" w:line="260" w:lineRule="auto"/>
            </w:pPr>
            <w:r>
              <w:rPr>
                <w:sz w:val="19"/>
                <w:szCs w:val="19"/>
              </w:rPr>
              <w:t>Non-dilutive</w:t>
            </w:r>
          </w:p>
        </w:tc>
      </w:tr>
      <w:tr w:rsidR="00D9236B" w14:paraId="3DD7DF2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1B4CDCD" w14:textId="77777777" w:rsidR="00D9236B" w:rsidRDefault="00000000">
            <w:pPr>
              <w:spacing w:before="60" w:after="60" w:line="260" w:lineRule="auto"/>
            </w:pPr>
            <w:r>
              <w:rPr>
                <w:sz w:val="19"/>
                <w:szCs w:val="19"/>
              </w:rPr>
              <w:t>CDFI Senior Debt — AD/RNG</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0480339" w14:textId="77777777" w:rsidR="00D9236B" w:rsidRDefault="00000000">
            <w:pPr>
              <w:spacing w:before="60" w:after="60" w:line="260" w:lineRule="auto"/>
            </w:pPr>
            <w:r>
              <w:rPr>
                <w:sz w:val="19"/>
                <w:szCs w:val="19"/>
              </w:rPr>
              <w:t>Tipping contracts + D3 RIN revenue + digestate offtake = bankable project cash flow. Target: Reinvestment Fund, NCALL Research, or PA CDFI.</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5B05BB5" w14:textId="77777777" w:rsidR="00D9236B" w:rsidRDefault="00000000">
            <w:pPr>
              <w:spacing w:before="60" w:after="60" w:line="260" w:lineRule="auto"/>
            </w:pPr>
            <w:r>
              <w:rPr>
                <w:b/>
                <w:bCs/>
                <w:color w:val="3A5A1C"/>
                <w:sz w:val="19"/>
                <w:szCs w:val="19"/>
              </w:rPr>
              <w:t>$4M–$8M</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9BAD27E" w14:textId="77777777" w:rsidR="00D9236B" w:rsidRDefault="00000000">
            <w:pPr>
              <w:spacing w:before="60" w:after="60" w:line="260" w:lineRule="auto"/>
            </w:pPr>
            <w:r>
              <w:rPr>
                <w:sz w:val="19"/>
                <w:szCs w:val="19"/>
              </w:rPr>
              <w:t>4–6%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F2A1E43" w14:textId="77777777" w:rsidR="00D9236B" w:rsidRDefault="00000000">
            <w:pPr>
              <w:spacing w:before="60" w:after="60" w:line="260" w:lineRule="auto"/>
            </w:pPr>
            <w:r>
              <w:rPr>
                <w:sz w:val="19"/>
                <w:szCs w:val="19"/>
              </w:rPr>
              <w:t>15–20 yr</w:t>
            </w:r>
          </w:p>
        </w:tc>
      </w:tr>
      <w:tr w:rsidR="00D9236B" w14:paraId="232994E5"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1D98F440" w14:textId="77777777" w:rsidR="00D9236B" w:rsidRDefault="00000000">
            <w:pPr>
              <w:spacing w:before="60" w:after="60" w:line="260" w:lineRule="auto"/>
            </w:pPr>
            <w:r>
              <w:rPr>
                <w:sz w:val="19"/>
                <w:szCs w:val="19"/>
              </w:rPr>
              <w:t>AD/RNG Operator Co-Investment</w:t>
            </w:r>
          </w:p>
        </w:tc>
        <w:tc>
          <w:tcPr>
            <w:tcW w:w="358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0FDEF240" w14:textId="77777777" w:rsidR="00D9236B" w:rsidRDefault="00000000">
            <w:pPr>
              <w:spacing w:before="60" w:after="60" w:line="260" w:lineRule="auto"/>
            </w:pPr>
            <w:r>
              <w:rPr>
                <w:sz w:val="19"/>
                <w:szCs w:val="19"/>
              </w:rPr>
              <w:t xml:space="preserve">AD/RNG development partner (Bioenergy </w:t>
            </w:r>
            <w:proofErr w:type="spellStart"/>
            <w:r>
              <w:rPr>
                <w:sz w:val="19"/>
                <w:szCs w:val="19"/>
              </w:rPr>
              <w:t>Devco</w:t>
            </w:r>
            <w:proofErr w:type="spellEnd"/>
            <w:r>
              <w:rPr>
                <w:sz w:val="19"/>
                <w:szCs w:val="19"/>
              </w:rPr>
              <w:t xml:space="preserve"> / RNG Energy Solutions) brings operator equity and construction financing under development agreement with M4CT.</w:t>
            </w:r>
          </w:p>
        </w:tc>
        <w:tc>
          <w:tcPr>
            <w:tcW w:w="180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77004129" w14:textId="77777777" w:rsidR="00D9236B" w:rsidRDefault="00000000">
            <w:pPr>
              <w:spacing w:before="60" w:after="60" w:line="260" w:lineRule="auto"/>
            </w:pPr>
            <w:r>
              <w:rPr>
                <w:b/>
                <w:bCs/>
                <w:color w:val="3A5A1C"/>
                <w:sz w:val="19"/>
                <w:szCs w:val="19"/>
              </w:rPr>
              <w:t>$6M–$12M operator</w:t>
            </w:r>
          </w:p>
        </w:tc>
        <w:tc>
          <w:tcPr>
            <w:tcW w:w="130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5FD0BFC6" w14:textId="77777777" w:rsidR="00D9236B" w:rsidRDefault="00000000">
            <w:pPr>
              <w:spacing w:before="60" w:after="60" w:line="260" w:lineRule="auto"/>
            </w:pPr>
            <w:r>
              <w:rPr>
                <w:sz w:val="19"/>
                <w:szCs w:val="19"/>
              </w:rPr>
              <w:t>Operator equity</w:t>
            </w:r>
          </w:p>
        </w:tc>
        <w:tc>
          <w:tcPr>
            <w:tcW w:w="120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6659EEC3" w14:textId="77777777" w:rsidR="00D9236B" w:rsidRDefault="00000000">
            <w:pPr>
              <w:spacing w:before="60" w:after="60" w:line="260" w:lineRule="auto"/>
            </w:pPr>
            <w:r>
              <w:rPr>
                <w:sz w:val="19"/>
                <w:szCs w:val="19"/>
              </w:rPr>
              <w:t>No M4CT capital</w:t>
            </w:r>
          </w:p>
        </w:tc>
      </w:tr>
      <w:tr w:rsidR="00D9236B" w14:paraId="628B1A6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D41D7CE" w14:textId="77777777" w:rsidR="00D9236B" w:rsidRDefault="00000000">
            <w:pPr>
              <w:spacing w:before="60" w:after="60" w:line="260" w:lineRule="auto"/>
            </w:pPr>
            <w:proofErr w:type="spellStart"/>
            <w:r>
              <w:rPr>
                <w:sz w:val="19"/>
                <w:szCs w:val="19"/>
              </w:rPr>
              <w:t>Klean</w:t>
            </w:r>
            <w:proofErr w:type="spellEnd"/>
            <w:r>
              <w:rPr>
                <w:sz w:val="19"/>
                <w:szCs w:val="19"/>
              </w:rPr>
              <w:t>/KBR BOO (Tire Facility)</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200BFAC" w14:textId="77777777" w:rsidR="00D9236B" w:rsidRDefault="00000000">
            <w:pPr>
              <w:spacing w:before="60" w:after="60" w:line="260" w:lineRule="auto"/>
            </w:pPr>
            <w:proofErr w:type="spellStart"/>
            <w:r>
              <w:rPr>
                <w:sz w:val="19"/>
                <w:szCs w:val="19"/>
              </w:rPr>
              <w:t>Klean</w:t>
            </w:r>
            <w:proofErr w:type="spellEnd"/>
            <w:r>
              <w:rPr>
                <w:sz w:val="19"/>
                <w:szCs w:val="19"/>
              </w:rPr>
              <w:t xml:space="preserve">/KBR funds, builds, owns, operates tire BOO on sublease. Zero </w:t>
            </w:r>
            <w:r>
              <w:rPr>
                <w:sz w:val="19"/>
                <w:szCs w:val="19"/>
              </w:rPr>
              <w:lastRenderedPageBreak/>
              <w:t>M4CT capital for this component regardless of outcome.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1C5E80C" w14:textId="77777777" w:rsidR="00D9236B" w:rsidRDefault="00000000">
            <w:pPr>
              <w:spacing w:before="60" w:after="60" w:line="260" w:lineRule="auto"/>
            </w:pPr>
            <w:r>
              <w:rPr>
                <w:b/>
                <w:bCs/>
                <w:color w:val="3A5A1C"/>
                <w:sz w:val="19"/>
                <w:szCs w:val="19"/>
              </w:rPr>
              <w:lastRenderedPageBreak/>
              <w:t>$8M–$15M operator</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06407E7" w14:textId="77777777" w:rsidR="00D9236B" w:rsidRDefault="00000000">
            <w:pPr>
              <w:spacing w:before="60" w:after="60" w:line="260" w:lineRule="auto"/>
            </w:pPr>
            <w:r>
              <w:rPr>
                <w:sz w:val="19"/>
                <w:szCs w:val="19"/>
              </w:rPr>
              <w:t>BOO operator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88FDFD8" w14:textId="77777777" w:rsidR="00D9236B" w:rsidRDefault="00000000">
            <w:pPr>
              <w:spacing w:before="60" w:after="60" w:line="260" w:lineRule="auto"/>
            </w:pPr>
            <w:r>
              <w:rPr>
                <w:sz w:val="19"/>
                <w:szCs w:val="19"/>
              </w:rPr>
              <w:t>No M4CT capital</w:t>
            </w:r>
          </w:p>
        </w:tc>
      </w:tr>
      <w:tr w:rsidR="00D9236B" w14:paraId="5B52524E"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0D813E84" w14:textId="77777777" w:rsidR="00D9236B" w:rsidRDefault="00000000">
            <w:pPr>
              <w:spacing w:before="60" w:after="60" w:line="260" w:lineRule="auto"/>
            </w:pPr>
            <w:r>
              <w:rPr>
                <w:sz w:val="19"/>
                <w:szCs w:val="19"/>
              </w:rPr>
              <w:t>M4CleanTech Equity</w:t>
            </w:r>
          </w:p>
        </w:tc>
        <w:tc>
          <w:tcPr>
            <w:tcW w:w="358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32480A1F" w14:textId="77777777" w:rsidR="00D9236B" w:rsidRDefault="00000000">
            <w:pPr>
              <w:spacing w:before="60" w:after="60" w:line="260" w:lineRule="auto"/>
            </w:pPr>
            <w:r>
              <w:rPr>
                <w:sz w:val="19"/>
                <w:szCs w:val="19"/>
              </w:rPr>
              <w:t xml:space="preserve">Predevelopment costs: M4Di </w:t>
            </w:r>
            <w:proofErr w:type="spellStart"/>
            <w:r>
              <w:rPr>
                <w:sz w:val="19"/>
                <w:szCs w:val="19"/>
              </w:rPr>
              <w:t>FeasOps</w:t>
            </w:r>
            <w:proofErr w:type="spellEnd"/>
            <w:r>
              <w:rPr>
                <w:sz w:val="19"/>
                <w:szCs w:val="19"/>
              </w:rPr>
              <w:t xml:space="preserve"> ($22K), legal (ground lease, PSA), site work. Covered by developer fee at financial close. Net M4CT capital below $300K.</w:t>
            </w:r>
          </w:p>
        </w:tc>
        <w:tc>
          <w:tcPr>
            <w:tcW w:w="180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10B91BA2" w14:textId="77777777" w:rsidR="00D9236B" w:rsidRDefault="00000000">
            <w:pPr>
              <w:spacing w:before="60" w:after="60" w:line="260" w:lineRule="auto"/>
            </w:pPr>
            <w:r>
              <w:rPr>
                <w:b/>
                <w:bCs/>
                <w:color w:val="3A5A1C"/>
                <w:sz w:val="19"/>
                <w:szCs w:val="19"/>
              </w:rPr>
              <w:t>&lt;$300K</w:t>
            </w:r>
          </w:p>
        </w:tc>
        <w:tc>
          <w:tcPr>
            <w:tcW w:w="130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2865DD8F" w14:textId="77777777" w:rsidR="00D9236B" w:rsidRDefault="00000000">
            <w:pPr>
              <w:spacing w:before="60" w:after="60" w:line="260" w:lineRule="auto"/>
            </w:pPr>
            <w:r>
              <w:rPr>
                <w:sz w:val="19"/>
                <w:szCs w:val="19"/>
              </w:rPr>
              <w:t>Own capital</w:t>
            </w:r>
          </w:p>
        </w:tc>
        <w:tc>
          <w:tcPr>
            <w:tcW w:w="120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66F18A44" w14:textId="77777777" w:rsidR="00D9236B" w:rsidRDefault="00000000">
            <w:pPr>
              <w:spacing w:before="60" w:after="60" w:line="260" w:lineRule="auto"/>
            </w:pPr>
            <w:r>
              <w:rPr>
                <w:sz w:val="19"/>
                <w:szCs w:val="19"/>
              </w:rPr>
              <w:t>Recovered at fin. close</w:t>
            </w:r>
          </w:p>
        </w:tc>
      </w:tr>
      <w:tr w:rsidR="00D9236B" w14:paraId="48EB0AAC" w14:textId="77777777">
        <w:tc>
          <w:tcPr>
            <w:tcW w:w="2200" w:type="dxa"/>
            <w:tcBorders>
              <w:top w:val="single" w:sz="1" w:space="0" w:color="CCCCCC"/>
              <w:left w:val="single" w:sz="1" w:space="0" w:color="CCCCCC"/>
              <w:bottom w:val="single" w:sz="1" w:space="0" w:color="CCCCCC"/>
              <w:right w:val="single" w:sz="1" w:space="0" w:color="CCCCCC"/>
            </w:tcBorders>
            <w:shd w:val="clear" w:color="auto" w:fill="E8EEF6"/>
            <w:tcMar>
              <w:top w:w="100" w:type="dxa"/>
              <w:left w:w="140" w:type="dxa"/>
              <w:bottom w:w="100" w:type="dxa"/>
              <w:right w:w="140" w:type="dxa"/>
            </w:tcMar>
          </w:tcPr>
          <w:p w14:paraId="002C60FE" w14:textId="77777777" w:rsidR="00D9236B" w:rsidRDefault="00000000">
            <w:pPr>
              <w:spacing w:before="60" w:after="60" w:line="260" w:lineRule="auto"/>
            </w:pPr>
            <w:r>
              <w:rPr>
                <w:b/>
                <w:bCs/>
                <w:sz w:val="19"/>
                <w:szCs w:val="19"/>
              </w:rPr>
              <w:t>TOTAL — M4CleanTech Chester</w:t>
            </w:r>
          </w:p>
        </w:tc>
        <w:tc>
          <w:tcPr>
            <w:tcW w:w="3580" w:type="dxa"/>
            <w:tcBorders>
              <w:top w:val="single" w:sz="1" w:space="0" w:color="CCCCCC"/>
              <w:left w:val="single" w:sz="1" w:space="0" w:color="CCCCCC"/>
              <w:bottom w:val="single" w:sz="1" w:space="0" w:color="CCCCCC"/>
              <w:right w:val="single" w:sz="1" w:space="0" w:color="CCCCCC"/>
            </w:tcBorders>
            <w:shd w:val="clear" w:color="auto" w:fill="E8EEF6"/>
            <w:tcMar>
              <w:top w:w="100" w:type="dxa"/>
              <w:left w:w="140" w:type="dxa"/>
              <w:bottom w:w="100" w:type="dxa"/>
              <w:right w:w="140" w:type="dxa"/>
            </w:tcMar>
          </w:tcPr>
          <w:p w14:paraId="41919DE8" w14:textId="77777777" w:rsidR="00D9236B" w:rsidRDefault="00000000">
            <w:pPr>
              <w:spacing w:before="60" w:after="60" w:line="260" w:lineRule="auto"/>
            </w:pPr>
            <w:r>
              <w:rPr>
                <w:b/>
                <w:bCs/>
                <w:sz w:val="19"/>
                <w:szCs w:val="19"/>
              </w:rPr>
              <w:t>AD/RNG + Tire BOO combined. M4CT capital exposure below $300K. Full facility capital from operator + grant stack.</w:t>
            </w:r>
          </w:p>
        </w:tc>
        <w:tc>
          <w:tcPr>
            <w:tcW w:w="1800" w:type="dxa"/>
            <w:tcBorders>
              <w:top w:val="single" w:sz="1" w:space="0" w:color="CCCCCC"/>
              <w:left w:val="single" w:sz="1" w:space="0" w:color="CCCCCC"/>
              <w:bottom w:val="single" w:sz="1" w:space="0" w:color="CCCCCC"/>
              <w:right w:val="single" w:sz="1" w:space="0" w:color="CCCCCC"/>
            </w:tcBorders>
            <w:shd w:val="clear" w:color="auto" w:fill="E8EEF6"/>
            <w:tcMar>
              <w:top w:w="100" w:type="dxa"/>
              <w:left w:w="140" w:type="dxa"/>
              <w:bottom w:w="100" w:type="dxa"/>
              <w:right w:w="140" w:type="dxa"/>
            </w:tcMar>
          </w:tcPr>
          <w:p w14:paraId="0A639884" w14:textId="77777777" w:rsidR="00D9236B" w:rsidRDefault="00000000">
            <w:pPr>
              <w:spacing w:before="60" w:after="60" w:line="260" w:lineRule="auto"/>
            </w:pPr>
            <w:r>
              <w:rPr>
                <w:b/>
                <w:bCs/>
                <w:color w:val="3A5A1C"/>
                <w:sz w:val="19"/>
                <w:szCs w:val="19"/>
              </w:rPr>
              <w:t>$21.5M–$45.5M</w:t>
            </w:r>
          </w:p>
        </w:tc>
        <w:tc>
          <w:tcPr>
            <w:tcW w:w="1300" w:type="dxa"/>
            <w:tcBorders>
              <w:top w:val="single" w:sz="1" w:space="0" w:color="CCCCCC"/>
              <w:left w:val="single" w:sz="1" w:space="0" w:color="CCCCCC"/>
              <w:bottom w:val="single" w:sz="1" w:space="0" w:color="CCCCCC"/>
              <w:right w:val="single" w:sz="1" w:space="0" w:color="CCCCCC"/>
            </w:tcBorders>
            <w:shd w:val="clear" w:color="auto" w:fill="E8EEF6"/>
            <w:tcMar>
              <w:top w:w="100" w:type="dxa"/>
              <w:left w:w="140" w:type="dxa"/>
              <w:bottom w:w="100" w:type="dxa"/>
              <w:right w:w="140" w:type="dxa"/>
            </w:tcMar>
          </w:tcPr>
          <w:p w14:paraId="29DEA98A" w14:textId="77777777" w:rsidR="00D9236B" w:rsidRDefault="00000000">
            <w:pPr>
              <w:spacing w:before="60" w:after="60" w:line="260" w:lineRule="auto"/>
            </w:pPr>
            <w:r>
              <w:rPr>
                <w:sz w:val="19"/>
                <w:szCs w:val="19"/>
              </w:rPr>
              <w:t>Blended 2–4%</w:t>
            </w:r>
          </w:p>
        </w:tc>
        <w:tc>
          <w:tcPr>
            <w:tcW w:w="1200" w:type="dxa"/>
            <w:tcBorders>
              <w:top w:val="single" w:sz="1" w:space="0" w:color="CCCCCC"/>
              <w:left w:val="single" w:sz="1" w:space="0" w:color="CCCCCC"/>
              <w:bottom w:val="single" w:sz="1" w:space="0" w:color="CCCCCC"/>
              <w:right w:val="single" w:sz="1" w:space="0" w:color="CCCCCC"/>
            </w:tcBorders>
            <w:shd w:val="clear" w:color="auto" w:fill="E8EEF6"/>
            <w:tcMar>
              <w:top w:w="100" w:type="dxa"/>
              <w:left w:w="140" w:type="dxa"/>
              <w:bottom w:w="100" w:type="dxa"/>
              <w:right w:w="140" w:type="dxa"/>
            </w:tcMar>
          </w:tcPr>
          <w:p w14:paraId="5E1AE5B4" w14:textId="77777777" w:rsidR="00D9236B" w:rsidRDefault="00000000">
            <w:pPr>
              <w:spacing w:before="60" w:after="60" w:line="260" w:lineRule="auto"/>
            </w:pPr>
            <w:r>
              <w:rPr>
                <w:sz w:val="19"/>
                <w:szCs w:val="19"/>
              </w:rPr>
              <w:t>M4CT exp: &lt;$300K</w:t>
            </w:r>
          </w:p>
        </w:tc>
      </w:tr>
    </w:tbl>
    <w:p w14:paraId="7C0551FB" w14:textId="77777777" w:rsidR="00D9236B" w:rsidRDefault="00D9236B">
      <w:pPr>
        <w:spacing w:after="80"/>
      </w:pPr>
    </w:p>
    <w:p w14:paraId="732700CB" w14:textId="77777777" w:rsidR="00D9236B" w:rsidRDefault="00000000">
      <w:pPr>
        <w:spacing w:after="120"/>
      </w:pPr>
      <w:r>
        <w:rPr>
          <w:i/>
          <w:iCs/>
          <w:color w:val="6B6B72"/>
          <w:sz w:val="17"/>
          <w:szCs w:val="17"/>
        </w:rPr>
        <w:t xml:space="preserve">ROM ±30–40%. AD/RNG operator co-investment terms depend on development agreement negotiation. CDFI loan subject to lender underwriting at time of application. Grant amounts competitive and </w:t>
      </w:r>
      <w:proofErr w:type="gramStart"/>
      <w:r>
        <w:rPr>
          <w:i/>
          <w:iCs/>
          <w:color w:val="6B6B72"/>
          <w:sz w:val="17"/>
          <w:szCs w:val="17"/>
        </w:rPr>
        <w:t>timing-dependent</w:t>
      </w:r>
      <w:proofErr w:type="gramEnd"/>
      <w:r>
        <w:rPr>
          <w:i/>
          <w:iCs/>
          <w:color w:val="6B6B72"/>
          <w:sz w:val="17"/>
          <w:szCs w:val="17"/>
        </w:rPr>
        <w:t>. PA DCED RACP requires job creation commitments.</w:t>
      </w:r>
    </w:p>
    <w:p w14:paraId="3A565A44" w14:textId="77777777" w:rsidR="00D9236B" w:rsidRDefault="00D9236B">
      <w:pPr>
        <w:spacing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D9236B" w14:paraId="11C7F758" w14:textId="77777777">
        <w:tc>
          <w:tcPr>
            <w:tcW w:w="10080" w:type="dxa"/>
            <w:tcBorders>
              <w:top w:val="none" w:sz="0" w:space="0" w:color="FFFFFF"/>
              <w:left w:val="none" w:sz="0" w:space="0" w:color="FFFFFF"/>
              <w:bottom w:val="none" w:sz="0" w:space="0" w:color="FFFFFF"/>
              <w:right w:val="none" w:sz="0" w:space="0" w:color="FFFFFF"/>
            </w:tcBorders>
            <w:shd w:val="clear" w:color="auto" w:fill="0A2342"/>
            <w:tcMar>
              <w:top w:w="100" w:type="dxa"/>
              <w:left w:w="140" w:type="dxa"/>
              <w:bottom w:w="100" w:type="dxa"/>
              <w:right w:w="140" w:type="dxa"/>
            </w:tcMar>
          </w:tcPr>
          <w:p w14:paraId="1DD1B98C" w14:textId="77777777" w:rsidR="00D9236B" w:rsidRDefault="00000000">
            <w:pPr>
              <w:spacing w:before="80" w:after="80"/>
            </w:pPr>
            <w:r>
              <w:rPr>
                <w:b/>
                <w:bCs/>
                <w:caps/>
                <w:color w:val="FFFFFF"/>
                <w:sz w:val="17"/>
                <w:szCs w:val="17"/>
              </w:rPr>
              <w:t>Section 6 — Critical Path Milestones</w:t>
            </w:r>
          </w:p>
        </w:tc>
      </w:tr>
    </w:tbl>
    <w:p w14:paraId="3F68A962" w14:textId="77777777" w:rsidR="00D9236B" w:rsidRDefault="00D9236B">
      <w:pPr>
        <w:spacing w:after="80"/>
      </w:pPr>
    </w:p>
    <w:p w14:paraId="2D36FA35" w14:textId="77777777" w:rsidR="00D9236B" w:rsidRDefault="00000000">
      <w:pPr>
        <w:pStyle w:val="Heading1"/>
        <w:pBdr>
          <w:left w:val="single" w:sz="18" w:space="6" w:color="C89C2A"/>
        </w:pBdr>
        <w:ind w:left="160"/>
      </w:pPr>
      <w:r>
        <w:t>Sequencing Matters. Each Gate Unlocks the Next.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2520"/>
        <w:gridCol w:w="2520"/>
        <w:gridCol w:w="2520"/>
      </w:tblGrid>
      <w:tr w:rsidR="00D9236B" w14:paraId="4F8C0553" w14:textId="77777777">
        <w:tc>
          <w:tcPr>
            <w:tcW w:w="2520" w:type="dxa"/>
            <w:tcBorders>
              <w:top w:val="single" w:sz="1" w:space="0" w:color="CCCCCC"/>
              <w:left w:val="single" w:sz="1" w:space="0" w:color="CCCCCC"/>
              <w:bottom w:val="single" w:sz="1" w:space="0" w:color="CCCCCC"/>
              <w:right w:val="single" w:sz="1" w:space="0" w:color="CCCCCC"/>
            </w:tcBorders>
            <w:shd w:val="clear" w:color="auto" w:fill="E8EEF6"/>
            <w:tcMar>
              <w:top w:w="100" w:type="dxa"/>
              <w:left w:w="140" w:type="dxa"/>
              <w:bottom w:w="100" w:type="dxa"/>
              <w:right w:w="140" w:type="dxa"/>
            </w:tcMar>
          </w:tcPr>
          <w:p w14:paraId="3129826B" w14:textId="77777777" w:rsidR="00D9236B" w:rsidRDefault="00000000">
            <w:pPr>
              <w:spacing w:before="60" w:after="40"/>
            </w:pPr>
            <w:r>
              <w:rPr>
                <w:caps/>
                <w:color w:val="0A2342"/>
                <w:sz w:val="16"/>
                <w:szCs w:val="16"/>
              </w:rPr>
              <w:t>Month 1–3</w:t>
            </w:r>
          </w:p>
          <w:p w14:paraId="207D216F" w14:textId="77777777" w:rsidR="00D9236B" w:rsidRDefault="00000000">
            <w:pPr>
              <w:spacing w:after="40"/>
            </w:pPr>
            <w:r>
              <w:rPr>
                <w:b/>
                <w:bCs/>
                <w:color w:val="0A2342"/>
                <w:sz w:val="21"/>
                <w:szCs w:val="21"/>
              </w:rPr>
              <w:t>Site Control + Feedstock LOIs</w:t>
            </w:r>
          </w:p>
          <w:p w14:paraId="7B785BA3" w14:textId="77777777" w:rsidR="00D9236B" w:rsidRDefault="00000000">
            <w:pPr>
              <w:spacing w:after="60"/>
            </w:pPr>
            <w:r>
              <w:rPr>
                <w:color w:val="C89C2A"/>
                <w:sz w:val="16"/>
                <w:szCs w:val="16"/>
              </w:rPr>
              <w:t>Gates: EDA filing + CRCQL CBA</w:t>
            </w:r>
          </w:p>
          <w:p w14:paraId="536084E2" w14:textId="77777777" w:rsidR="00D9236B" w:rsidRDefault="00000000">
            <w:pPr>
              <w:spacing w:after="80" w:line="255" w:lineRule="auto"/>
            </w:pPr>
            <w:r>
              <w:rPr>
                <w:sz w:val="18"/>
                <w:szCs w:val="18"/>
              </w:rPr>
              <w:t xml:space="preserve">Execute EDA with City/DCIDA on </w:t>
            </w:r>
            <w:proofErr w:type="spellStart"/>
            <w:r>
              <w:rPr>
                <w:sz w:val="18"/>
                <w:szCs w:val="18"/>
              </w:rPr>
              <w:t>Reworld</w:t>
            </w:r>
            <w:proofErr w:type="spellEnd"/>
            <w:r>
              <w:rPr>
                <w:sz w:val="18"/>
                <w:szCs w:val="18"/>
              </w:rPr>
              <w:t xml:space="preserve"> waterfront. Initiate CRCQL CBA negotiation. File M4Di </w:t>
            </w:r>
            <w:proofErr w:type="spellStart"/>
            <w:r>
              <w:rPr>
                <w:sz w:val="18"/>
                <w:szCs w:val="18"/>
              </w:rPr>
              <w:t>FeasOps</w:t>
            </w:r>
            <w:proofErr w:type="spellEnd"/>
            <w:r>
              <w:rPr>
                <w:sz w:val="18"/>
                <w:szCs w:val="18"/>
              </w:rPr>
              <w:t xml:space="preserve"> P3 engagement. Contact Bioenergy </w:t>
            </w:r>
            <w:proofErr w:type="spellStart"/>
            <w:r>
              <w:rPr>
                <w:sz w:val="18"/>
                <w:szCs w:val="18"/>
              </w:rPr>
              <w:t>Devco</w:t>
            </w:r>
            <w:proofErr w:type="spellEnd"/>
            <w:r>
              <w:rPr>
                <w:sz w:val="18"/>
                <w:szCs w:val="18"/>
              </w:rPr>
              <w:t xml:space="preserve"> and RNG Energy Solutions for AD/RNG site feasibility. Initiate feedstock LOIs from regional haulers and FOG processors. Contact </w:t>
            </w:r>
            <w:proofErr w:type="spellStart"/>
            <w:r>
              <w:rPr>
                <w:sz w:val="18"/>
                <w:szCs w:val="18"/>
              </w:rPr>
              <w:t>Klean</w:t>
            </w:r>
            <w:proofErr w:type="spellEnd"/>
            <w:r>
              <w:rPr>
                <w:sz w:val="18"/>
                <w:szCs w:val="18"/>
              </w:rPr>
              <w:t xml:space="preserve">/KBR for </w:t>
            </w:r>
            <w:proofErr w:type="spellStart"/>
            <w:r>
              <w:rPr>
                <w:sz w:val="18"/>
                <w:szCs w:val="18"/>
              </w:rPr>
              <w:t>TyreNova</w:t>
            </w:r>
            <w:proofErr w:type="spellEnd"/>
            <w:r>
              <w:rPr>
                <w:sz w:val="18"/>
                <w:szCs w:val="18"/>
              </w:rPr>
              <w:t xml:space="preserve"> BOO site feasibility on Parcel B.</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8D6B7EE" w14:textId="77777777" w:rsidR="00D9236B" w:rsidRDefault="00000000">
            <w:pPr>
              <w:spacing w:before="60" w:after="40"/>
            </w:pPr>
            <w:r>
              <w:rPr>
                <w:caps/>
                <w:color w:val="0A2342"/>
                <w:sz w:val="16"/>
                <w:szCs w:val="16"/>
              </w:rPr>
              <w:t>Month 3–9</w:t>
            </w:r>
          </w:p>
          <w:p w14:paraId="205AF988" w14:textId="77777777" w:rsidR="00D9236B" w:rsidRDefault="00000000">
            <w:pPr>
              <w:spacing w:after="40"/>
            </w:pPr>
            <w:r>
              <w:rPr>
                <w:b/>
                <w:bCs/>
                <w:color w:val="0A2342"/>
                <w:sz w:val="21"/>
                <w:szCs w:val="21"/>
              </w:rPr>
              <w:t xml:space="preserve">PA DEP </w:t>
            </w:r>
            <w:proofErr w:type="gramStart"/>
            <w:r>
              <w:rPr>
                <w:b/>
                <w:bCs/>
                <w:color w:val="0A2342"/>
                <w:sz w:val="21"/>
                <w:szCs w:val="21"/>
              </w:rPr>
              <w:t>Pre-Application</w:t>
            </w:r>
            <w:proofErr w:type="gramEnd"/>
            <w:r>
              <w:rPr>
                <w:b/>
                <w:bCs/>
                <w:color w:val="0A2342"/>
                <w:sz w:val="21"/>
                <w:szCs w:val="21"/>
              </w:rPr>
              <w:t xml:space="preserve"> + Feedstock Contracts</w:t>
            </w:r>
          </w:p>
          <w:p w14:paraId="5D23A89A" w14:textId="77777777" w:rsidR="00D9236B" w:rsidRDefault="00000000">
            <w:pPr>
              <w:spacing w:after="60"/>
            </w:pPr>
            <w:r>
              <w:rPr>
                <w:color w:val="C89C2A"/>
                <w:sz w:val="16"/>
                <w:szCs w:val="16"/>
              </w:rPr>
              <w:t>Gates: CDFI pre-qual + grant filing</w:t>
            </w:r>
          </w:p>
          <w:p w14:paraId="3C07FFC0" w14:textId="77777777" w:rsidR="00D9236B" w:rsidRDefault="00000000">
            <w:pPr>
              <w:spacing w:after="80" w:line="255" w:lineRule="auto"/>
            </w:pPr>
            <w:r>
              <w:rPr>
                <w:sz w:val="18"/>
                <w:szCs w:val="18"/>
              </w:rPr>
              <w:t>PA DEP pre-application meeting for AD/RNG air quality + solid waste permits. Execute feedstock purchase agreements from LOIs. File EPA EJ + EDA EAA grant applications with Mayor endorsement letters. CDFI pre-qualification with Reinvestment Fund. Pipeline interconnection pre-application with Enbridge/SJI.</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9EB407E" w14:textId="77777777" w:rsidR="00D9236B" w:rsidRDefault="00000000">
            <w:pPr>
              <w:spacing w:before="60" w:after="40"/>
            </w:pPr>
            <w:r>
              <w:rPr>
                <w:caps/>
                <w:color w:val="0A2342"/>
                <w:sz w:val="16"/>
                <w:szCs w:val="16"/>
              </w:rPr>
              <w:t>Month 9–18</w:t>
            </w:r>
          </w:p>
          <w:p w14:paraId="7115F025" w14:textId="77777777" w:rsidR="00D9236B" w:rsidRDefault="00000000">
            <w:pPr>
              <w:spacing w:after="40"/>
            </w:pPr>
            <w:r>
              <w:rPr>
                <w:b/>
                <w:bCs/>
                <w:color w:val="0A2342"/>
                <w:sz w:val="21"/>
                <w:szCs w:val="21"/>
              </w:rPr>
              <w:t>Permits + Financial Close Prep</w:t>
            </w:r>
          </w:p>
          <w:p w14:paraId="71AABB7E" w14:textId="77777777" w:rsidR="00D9236B" w:rsidRDefault="00000000">
            <w:pPr>
              <w:spacing w:after="60"/>
            </w:pPr>
            <w:r>
              <w:rPr>
                <w:color w:val="C89C2A"/>
                <w:sz w:val="16"/>
                <w:szCs w:val="16"/>
              </w:rPr>
              <w:t>Gates: operator agreement + CDFI commitment</w:t>
            </w:r>
          </w:p>
          <w:p w14:paraId="3DE7BAF3" w14:textId="77777777" w:rsidR="00D9236B" w:rsidRDefault="00000000">
            <w:pPr>
              <w:spacing w:after="80" w:line="255" w:lineRule="auto"/>
            </w:pPr>
            <w:r>
              <w:rPr>
                <w:sz w:val="18"/>
                <w:szCs w:val="18"/>
              </w:rPr>
              <w:t xml:space="preserve">PA DEP solid waste and air quality permits for AD/RNG. AD/RNG operator development agreement executed. CDFI loan commitment letter. </w:t>
            </w:r>
            <w:proofErr w:type="spellStart"/>
            <w:r>
              <w:rPr>
                <w:sz w:val="18"/>
                <w:szCs w:val="18"/>
              </w:rPr>
              <w:t>Klean</w:t>
            </w:r>
            <w:proofErr w:type="spellEnd"/>
            <w:r>
              <w:rPr>
                <w:sz w:val="18"/>
                <w:szCs w:val="18"/>
              </w:rPr>
              <w:t>/KBR BOO sublease executed (if proceeding). M4CT developer fee agreement signed. Community Benefit Agreement with CRCQL finalized.</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DFBBE96" w14:textId="77777777" w:rsidR="00D9236B" w:rsidRDefault="00000000">
            <w:pPr>
              <w:spacing w:before="60" w:after="40"/>
            </w:pPr>
            <w:r>
              <w:rPr>
                <w:caps/>
                <w:color w:val="0A2342"/>
                <w:sz w:val="16"/>
                <w:szCs w:val="16"/>
              </w:rPr>
              <w:t>Month 18–36+</w:t>
            </w:r>
          </w:p>
          <w:p w14:paraId="3DCB772E" w14:textId="77777777" w:rsidR="00D9236B" w:rsidRDefault="00000000">
            <w:pPr>
              <w:spacing w:after="40"/>
            </w:pPr>
            <w:r>
              <w:rPr>
                <w:b/>
                <w:bCs/>
                <w:color w:val="0A2342"/>
                <w:sz w:val="21"/>
                <w:szCs w:val="21"/>
              </w:rPr>
              <w:t>Construction + Operations</w:t>
            </w:r>
          </w:p>
          <w:p w14:paraId="41A7EEC3" w14:textId="77777777" w:rsidR="00D9236B" w:rsidRDefault="00000000">
            <w:pPr>
              <w:spacing w:after="60"/>
            </w:pPr>
            <w:r>
              <w:rPr>
                <w:color w:val="C89C2A"/>
                <w:sz w:val="16"/>
                <w:szCs w:val="16"/>
              </w:rPr>
              <w:t>Gates: Year 2 revenue online</w:t>
            </w:r>
          </w:p>
          <w:p w14:paraId="627F7A84" w14:textId="77777777" w:rsidR="00D9236B" w:rsidRDefault="00000000">
            <w:pPr>
              <w:spacing w:after="80" w:line="255" w:lineRule="auto"/>
            </w:pPr>
            <w:r>
              <w:rPr>
                <w:sz w:val="18"/>
                <w:szCs w:val="18"/>
              </w:rPr>
              <w:t>AD/RNG facility construction (12–</w:t>
            </w:r>
            <w:proofErr w:type="gramStart"/>
            <w:r>
              <w:rPr>
                <w:sz w:val="18"/>
                <w:szCs w:val="18"/>
              </w:rPr>
              <w:t>18 month</w:t>
            </w:r>
            <w:proofErr w:type="gramEnd"/>
            <w:r>
              <w:rPr>
                <w:sz w:val="18"/>
                <w:szCs w:val="18"/>
              </w:rPr>
              <w:t xml:space="preserve"> build). Pipeline interconnection commissioned. First D3 RINs generated. Tipping fees flowing. BOO facility construction (</w:t>
            </w:r>
            <w:proofErr w:type="spellStart"/>
            <w:r>
              <w:rPr>
                <w:sz w:val="18"/>
                <w:szCs w:val="18"/>
              </w:rPr>
              <w:t>Klean</w:t>
            </w:r>
            <w:proofErr w:type="spellEnd"/>
            <w:r>
              <w:rPr>
                <w:sz w:val="18"/>
                <w:szCs w:val="18"/>
              </w:rPr>
              <w:t>/KBR funded). Ground lease spreads flowing from both operators. M4CT annual recurring revenue: $3.65M–$7.2M/yr gross.</w:t>
            </w:r>
          </w:p>
        </w:tc>
      </w:tr>
    </w:tbl>
    <w:p w14:paraId="49B52628" w14:textId="77777777" w:rsidR="00D9236B" w:rsidRDefault="00D9236B">
      <w:pPr>
        <w:spacing w:after="120"/>
      </w:pPr>
    </w:p>
    <w:p w14:paraId="4585A0AD" w14:textId="77777777" w:rsidR="00D9236B" w:rsidRDefault="00D9236B">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D9236B" w14:paraId="263F6BC9" w14:textId="77777777">
        <w:tc>
          <w:tcPr>
            <w:tcW w:w="10080" w:type="dxa"/>
            <w:tcBorders>
              <w:top w:val="single" w:sz="1" w:space="0" w:color="CCCCCC"/>
              <w:left w:val="single" w:sz="1" w:space="0" w:color="CCCCCC"/>
              <w:bottom w:val="single" w:sz="1" w:space="0" w:color="CCCCCC"/>
              <w:right w:val="single" w:sz="1" w:space="0" w:color="CCCCCC"/>
            </w:tcBorders>
            <w:shd w:val="clear" w:color="auto" w:fill="F7F6F2"/>
            <w:tcMar>
              <w:top w:w="100" w:type="dxa"/>
              <w:left w:w="140" w:type="dxa"/>
              <w:bottom w:w="100" w:type="dxa"/>
              <w:right w:w="140" w:type="dxa"/>
            </w:tcMar>
          </w:tcPr>
          <w:p w14:paraId="3271E603" w14:textId="77777777" w:rsidR="00D9236B" w:rsidRDefault="00000000">
            <w:pPr>
              <w:spacing w:before="80" w:after="60"/>
            </w:pPr>
            <w:r>
              <w:rPr>
                <w:b/>
                <w:bCs/>
                <w:caps/>
                <w:color w:val="0A2342"/>
                <w:sz w:val="20"/>
                <w:szCs w:val="20"/>
              </w:rPr>
              <w:t>Prepared By &amp; Contact</w:t>
            </w:r>
          </w:p>
          <w:p w14:paraId="5691E0C6" w14:textId="77777777" w:rsidR="00D9236B" w:rsidRDefault="00000000">
            <w:pPr>
              <w:spacing w:after="40"/>
            </w:pPr>
            <w:r>
              <w:rPr>
                <w:b/>
                <w:bCs/>
                <w:color w:val="0A2342"/>
              </w:rPr>
              <w:t xml:space="preserve">Trevor </w:t>
            </w:r>
            <w:proofErr w:type="gramStart"/>
            <w:r>
              <w:rPr>
                <w:b/>
                <w:bCs/>
                <w:color w:val="0A2342"/>
              </w:rPr>
              <w:t>Knight</w:t>
            </w:r>
            <w:r>
              <w:t>,  GMD</w:t>
            </w:r>
            <w:proofErr w:type="gramEnd"/>
            <w:r>
              <w:t xml:space="preserve">  </w:t>
            </w:r>
            <w:proofErr w:type="gramStart"/>
            <w:r>
              <w:t>·  Merge</w:t>
            </w:r>
            <w:proofErr w:type="gramEnd"/>
            <w:r>
              <w:t xml:space="preserve"> 4 Design </w:t>
            </w:r>
            <w:proofErr w:type="gramStart"/>
            <w:r>
              <w:t>LLC  ·</w:t>
            </w:r>
            <w:proofErr w:type="gramEnd"/>
            <w:r>
              <w:t xml:space="preserve">  M4CleanTech </w:t>
            </w:r>
            <w:proofErr w:type="gramStart"/>
            <w:r>
              <w:t>LLC  ·</w:t>
            </w:r>
            <w:proofErr w:type="gramEnd"/>
            <w:r>
              <w:t xml:space="preserve">  Chester PA Lead</w:t>
            </w:r>
          </w:p>
          <w:p w14:paraId="3568E40C" w14:textId="77777777" w:rsidR="00D9236B" w:rsidRDefault="00000000">
            <w:pPr>
              <w:spacing w:after="60"/>
            </w:pPr>
            <w:r>
              <w:rPr>
                <w:sz w:val="21"/>
                <w:szCs w:val="21"/>
              </w:rPr>
              <w:lastRenderedPageBreak/>
              <w:t xml:space="preserve">500 Delaware Ave., Suite 1 #1551, Wilmington, DE </w:t>
            </w:r>
            <w:proofErr w:type="gramStart"/>
            <w:r>
              <w:rPr>
                <w:sz w:val="21"/>
                <w:szCs w:val="21"/>
              </w:rPr>
              <w:t>19899  ·</w:t>
            </w:r>
            <w:proofErr w:type="gramEnd"/>
            <w:r>
              <w:rPr>
                <w:sz w:val="21"/>
                <w:szCs w:val="21"/>
              </w:rPr>
              <w:t xml:space="preserve">  merge4design.com</w:t>
            </w:r>
          </w:p>
          <w:p w14:paraId="157AE211" w14:textId="257B0701" w:rsidR="00D9236B" w:rsidRDefault="00000000" w:rsidP="001121C6">
            <w:pPr>
              <w:spacing w:after="60"/>
            </w:pPr>
            <w:r>
              <w:rPr>
                <w:b/>
                <w:bCs/>
                <w:color w:val="0A2342"/>
                <w:sz w:val="21"/>
                <w:szCs w:val="21"/>
              </w:rPr>
              <w:t>Technical Lead</w:t>
            </w:r>
            <w:proofErr w:type="gramStart"/>
            <w:r>
              <w:rPr>
                <w:b/>
                <w:bCs/>
                <w:color w:val="0A2342"/>
                <w:sz w:val="21"/>
                <w:szCs w:val="21"/>
              </w:rPr>
              <w:t xml:space="preserve">:  </w:t>
            </w:r>
            <w:r>
              <w:rPr>
                <w:sz w:val="21"/>
                <w:szCs w:val="21"/>
              </w:rPr>
              <w:t>David</w:t>
            </w:r>
            <w:proofErr w:type="gramEnd"/>
            <w:r>
              <w:rPr>
                <w:sz w:val="21"/>
                <w:szCs w:val="21"/>
              </w:rPr>
              <w:t xml:space="preserve"> C. Ainsworth, </w:t>
            </w:r>
            <w:proofErr w:type="gramStart"/>
            <w:r>
              <w:rPr>
                <w:sz w:val="21"/>
                <w:szCs w:val="21"/>
              </w:rPr>
              <w:t>AIA  ·</w:t>
            </w:r>
            <w:proofErr w:type="gramEnd"/>
            <w:r>
              <w:rPr>
                <w:sz w:val="21"/>
                <w:szCs w:val="21"/>
              </w:rPr>
              <w:t xml:space="preserve">  Aubyn Architecture </w:t>
            </w:r>
            <w:proofErr w:type="gramStart"/>
            <w:r>
              <w:rPr>
                <w:sz w:val="21"/>
                <w:szCs w:val="21"/>
              </w:rPr>
              <w:t>LLC  ·</w:t>
            </w:r>
            <w:proofErr w:type="gramEnd"/>
            <w:r>
              <w:rPr>
                <w:sz w:val="21"/>
                <w:szCs w:val="21"/>
              </w:rPr>
              <w:t xml:space="preserve">  M4Di Predevelopment</w:t>
            </w:r>
          </w:p>
        </w:tc>
      </w:tr>
    </w:tbl>
    <w:p w14:paraId="6A16CE0A" w14:textId="77777777" w:rsidR="00D9236B" w:rsidRDefault="00D9236B">
      <w:pPr>
        <w:spacing w:after="80"/>
      </w:pPr>
    </w:p>
    <w:p w14:paraId="07EB558A" w14:textId="77777777" w:rsidR="00D9236B" w:rsidRDefault="00000000">
      <w:pPr>
        <w:spacing w:after="80"/>
      </w:pPr>
      <w:r>
        <w:rPr>
          <w:i/>
          <w:iCs/>
          <w:color w:val="6B6B72"/>
          <w:sz w:val="17"/>
          <w:szCs w:val="17"/>
        </w:rPr>
        <w:t>All ROM investment, revenue, and savings figures are preliminary estimates with ±30–40% confidence range. Not guaranteed, not funded commitments, and not GMP. Produced for concept-level conversation and to frame the scope of M4Di predevelopment engagement. Revenue figures are gross before operating expenses. AD/RNG revenue depends on D3 RIN pricing, tipping fee contracts, and pipeline interconnection agreement terms — all require negotiated execution before financial close. Ground lease, BOO sublease, and supplier exclusivity arrangements require legal review. Grant capital is subject to competitive application and lender underwriting. Pennsylvania regulatory compliance requires PA-licensed counsel. DNREC environmental review and DEDO approvals are conditions precedent to any DE construction commitment.</w:t>
      </w:r>
    </w:p>
    <w:sectPr w:rsidR="00D9236B">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76EED" w14:textId="77777777" w:rsidR="00051456" w:rsidRDefault="00051456">
      <w:r>
        <w:separator/>
      </w:r>
    </w:p>
  </w:endnote>
  <w:endnote w:type="continuationSeparator" w:id="0">
    <w:p w14:paraId="341EA61F" w14:textId="77777777" w:rsidR="00051456" w:rsidRDefault="000514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42810" w14:textId="77777777" w:rsidR="00D9236B" w:rsidRDefault="00000000">
    <w:pPr>
      <w:pBdr>
        <w:top w:val="single" w:sz="4" w:space="4" w:color="CCCCCC"/>
      </w:pBdr>
      <w:spacing w:before="80"/>
      <w:jc w:val="center"/>
    </w:pPr>
    <w:r>
      <w:rPr>
        <w:color w:val="6B6B72"/>
        <w:sz w:val="16"/>
        <w:szCs w:val="16"/>
      </w:rPr>
      <w:t xml:space="preserve">M4CleanTech </w:t>
    </w:r>
    <w:proofErr w:type="gramStart"/>
    <w:r>
      <w:rPr>
        <w:color w:val="6B6B72"/>
        <w:sz w:val="16"/>
        <w:szCs w:val="16"/>
      </w:rPr>
      <w:t>LLC  ·</w:t>
    </w:r>
    <w:proofErr w:type="gramEnd"/>
    <w:r>
      <w:rPr>
        <w:color w:val="6B6B72"/>
        <w:sz w:val="16"/>
        <w:szCs w:val="16"/>
      </w:rPr>
      <w:t xml:space="preserve">  Chester </w:t>
    </w:r>
    <w:proofErr w:type="gramStart"/>
    <w:r>
      <w:rPr>
        <w:color w:val="6B6B72"/>
        <w:sz w:val="16"/>
        <w:szCs w:val="16"/>
      </w:rPr>
      <w:t>PA  ·</w:t>
    </w:r>
    <w:proofErr w:type="gramEnd"/>
    <w:r>
      <w:rPr>
        <w:color w:val="6B6B72"/>
        <w:sz w:val="16"/>
        <w:szCs w:val="16"/>
      </w:rPr>
      <w:t xml:space="preserve">  AD/RNG </w:t>
    </w:r>
    <w:proofErr w:type="gramStart"/>
    <w:r>
      <w:rPr>
        <w:color w:val="6B6B72"/>
        <w:sz w:val="16"/>
        <w:szCs w:val="16"/>
      </w:rPr>
      <w:t>Primary  ·</w:t>
    </w:r>
    <w:proofErr w:type="gramEnd"/>
    <w:r>
      <w:rPr>
        <w:color w:val="6B6B72"/>
        <w:sz w:val="16"/>
        <w:szCs w:val="16"/>
      </w:rPr>
      <w:t xml:space="preserve">  Tire BOO Secondary · Page </w:t>
    </w:r>
    <w:r>
      <w:fldChar w:fldCharType="begin"/>
    </w:r>
    <w:r>
      <w:instrText>PAGE</w:instrText>
    </w:r>
    <w:r>
      <w:fldChar w:fldCharType="separate"/>
    </w:r>
    <w:r w:rsidR="001121C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19E87B" w14:textId="77777777" w:rsidR="00051456" w:rsidRDefault="00051456">
      <w:r>
        <w:separator/>
      </w:r>
    </w:p>
  </w:footnote>
  <w:footnote w:type="continuationSeparator" w:id="0">
    <w:p w14:paraId="024542E2" w14:textId="77777777" w:rsidR="00051456" w:rsidRDefault="000514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D9236B" w14:paraId="496CC09A" w14:textId="77777777">
      <w:tc>
        <w:tcPr>
          <w:tcW w:w="5040"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tcPr>
        <w:p w14:paraId="52E63D96" w14:textId="77777777" w:rsidR="00D9236B" w:rsidRDefault="00000000">
          <w:pPr>
            <w:pBdr>
              <w:bottom w:val="single" w:sz="6" w:space="4" w:color="0A2342"/>
            </w:pBdr>
          </w:pPr>
          <w:r>
            <w:rPr>
              <w:b/>
              <w:bCs/>
              <w:color w:val="0A2342"/>
              <w:sz w:val="17"/>
              <w:szCs w:val="17"/>
            </w:rPr>
            <w:t xml:space="preserve">M4CleanTech </w:t>
          </w:r>
          <w:proofErr w:type="gramStart"/>
          <w:r>
            <w:rPr>
              <w:b/>
              <w:bCs/>
              <w:color w:val="0A2342"/>
              <w:sz w:val="17"/>
              <w:szCs w:val="17"/>
            </w:rPr>
            <w:t>LLC  ·</w:t>
          </w:r>
          <w:proofErr w:type="gramEnd"/>
          <w:r>
            <w:rPr>
              <w:b/>
              <w:bCs/>
              <w:color w:val="0A2342"/>
              <w:sz w:val="17"/>
              <w:szCs w:val="17"/>
            </w:rPr>
            <w:t xml:space="preserve">  Chester PA</w:t>
          </w:r>
        </w:p>
      </w:tc>
      <w:tc>
        <w:tcPr>
          <w:tcW w:w="5040"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tcPr>
        <w:p w14:paraId="65D57816" w14:textId="77777777" w:rsidR="00D9236B" w:rsidRDefault="00000000">
          <w:pPr>
            <w:pBdr>
              <w:bottom w:val="single" w:sz="6" w:space="4" w:color="0A2342"/>
            </w:pBdr>
            <w:jc w:val="right"/>
          </w:pPr>
          <w:r>
            <w:rPr>
              <w:color w:val="6B6B72"/>
              <w:sz w:val="17"/>
              <w:szCs w:val="17"/>
            </w:rPr>
            <w:t>M4CleanTech Chester Finance Brief v</w:t>
          </w:r>
          <w:proofErr w:type="gramStart"/>
          <w:r>
            <w:rPr>
              <w:color w:val="6B6B72"/>
              <w:sz w:val="17"/>
              <w:szCs w:val="17"/>
            </w:rPr>
            <w:t>2  ·</w:t>
          </w:r>
          <w:proofErr w:type="gramEnd"/>
          <w:r>
            <w:rPr>
              <w:color w:val="6B6B72"/>
              <w:sz w:val="17"/>
              <w:szCs w:val="17"/>
            </w:rPr>
            <w:t xml:space="preserve">  June </w:t>
          </w:r>
          <w:proofErr w:type="gramStart"/>
          <w:r>
            <w:rPr>
              <w:color w:val="6B6B72"/>
              <w:sz w:val="17"/>
              <w:szCs w:val="17"/>
            </w:rPr>
            <w:t>2026  ·</w:t>
          </w:r>
          <w:proofErr w:type="gramEnd"/>
          <w:r>
            <w:rPr>
              <w:color w:val="6B6B72"/>
              <w:sz w:val="17"/>
              <w:szCs w:val="17"/>
            </w:rPr>
            <w:t xml:space="preserve">  CONFIDENTIAL</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173DA"/>
    <w:multiLevelType w:val="hybridMultilevel"/>
    <w:tmpl w:val="A4D653D2"/>
    <w:lvl w:ilvl="0" w:tplc="04860716">
      <w:start w:val="1"/>
      <w:numFmt w:val="bullet"/>
      <w:lvlText w:val="●"/>
      <w:lvlJc w:val="left"/>
      <w:pPr>
        <w:ind w:left="720" w:hanging="360"/>
      </w:pPr>
    </w:lvl>
    <w:lvl w:ilvl="1" w:tplc="1B060ECA">
      <w:start w:val="1"/>
      <w:numFmt w:val="bullet"/>
      <w:lvlText w:val="○"/>
      <w:lvlJc w:val="left"/>
      <w:pPr>
        <w:ind w:left="1440" w:hanging="360"/>
      </w:pPr>
    </w:lvl>
    <w:lvl w:ilvl="2" w:tplc="AABCA3E0">
      <w:start w:val="1"/>
      <w:numFmt w:val="bullet"/>
      <w:lvlText w:val="■"/>
      <w:lvlJc w:val="left"/>
      <w:pPr>
        <w:ind w:left="2160" w:hanging="360"/>
      </w:pPr>
    </w:lvl>
    <w:lvl w:ilvl="3" w:tplc="4C688342">
      <w:start w:val="1"/>
      <w:numFmt w:val="bullet"/>
      <w:lvlText w:val="●"/>
      <w:lvlJc w:val="left"/>
      <w:pPr>
        <w:ind w:left="2880" w:hanging="360"/>
      </w:pPr>
    </w:lvl>
    <w:lvl w:ilvl="4" w:tplc="DCB47AEA">
      <w:start w:val="1"/>
      <w:numFmt w:val="bullet"/>
      <w:lvlText w:val="○"/>
      <w:lvlJc w:val="left"/>
      <w:pPr>
        <w:ind w:left="3600" w:hanging="360"/>
      </w:pPr>
    </w:lvl>
    <w:lvl w:ilvl="5" w:tplc="C9B25806">
      <w:start w:val="1"/>
      <w:numFmt w:val="bullet"/>
      <w:lvlText w:val="■"/>
      <w:lvlJc w:val="left"/>
      <w:pPr>
        <w:ind w:left="4320" w:hanging="360"/>
      </w:pPr>
    </w:lvl>
    <w:lvl w:ilvl="6" w:tplc="573AB46E">
      <w:start w:val="1"/>
      <w:numFmt w:val="bullet"/>
      <w:lvlText w:val="●"/>
      <w:lvlJc w:val="left"/>
      <w:pPr>
        <w:ind w:left="5040" w:hanging="360"/>
      </w:pPr>
    </w:lvl>
    <w:lvl w:ilvl="7" w:tplc="5D48073C">
      <w:start w:val="1"/>
      <w:numFmt w:val="bullet"/>
      <w:lvlText w:val="●"/>
      <w:lvlJc w:val="left"/>
      <w:pPr>
        <w:ind w:left="5760" w:hanging="360"/>
      </w:pPr>
    </w:lvl>
    <w:lvl w:ilvl="8" w:tplc="D58C111E">
      <w:start w:val="1"/>
      <w:numFmt w:val="bullet"/>
      <w:lvlText w:val="●"/>
      <w:lvlJc w:val="left"/>
      <w:pPr>
        <w:ind w:left="6480" w:hanging="360"/>
      </w:pPr>
    </w:lvl>
  </w:abstractNum>
  <w:abstractNum w:abstractNumId="1" w15:restartNumberingAfterBreak="0">
    <w:nsid w:val="4D8B0F2E"/>
    <w:multiLevelType w:val="hybridMultilevel"/>
    <w:tmpl w:val="3AF2E9CC"/>
    <w:lvl w:ilvl="0" w:tplc="CAD4AC72">
      <w:start w:val="1"/>
      <w:numFmt w:val="bullet"/>
      <w:lvlText w:val="▸"/>
      <w:lvlJc w:val="left"/>
      <w:pPr>
        <w:ind w:left="560" w:hanging="280"/>
      </w:pPr>
      <w:rPr>
        <w:rFonts w:ascii="Arial" w:eastAsia="Arial" w:hAnsi="Arial" w:cs="Arial"/>
        <w:color w:val="C89C2A"/>
        <w:sz w:val="20"/>
        <w:szCs w:val="20"/>
      </w:rPr>
    </w:lvl>
    <w:lvl w:ilvl="1" w:tplc="FF423802">
      <w:numFmt w:val="decimal"/>
      <w:lvlText w:val=""/>
      <w:lvlJc w:val="left"/>
    </w:lvl>
    <w:lvl w:ilvl="2" w:tplc="00DEC53E">
      <w:numFmt w:val="decimal"/>
      <w:lvlText w:val=""/>
      <w:lvlJc w:val="left"/>
    </w:lvl>
    <w:lvl w:ilvl="3" w:tplc="7692367A">
      <w:numFmt w:val="decimal"/>
      <w:lvlText w:val=""/>
      <w:lvlJc w:val="left"/>
    </w:lvl>
    <w:lvl w:ilvl="4" w:tplc="4AA28B04">
      <w:numFmt w:val="decimal"/>
      <w:lvlText w:val=""/>
      <w:lvlJc w:val="left"/>
    </w:lvl>
    <w:lvl w:ilvl="5" w:tplc="C06A5A18">
      <w:numFmt w:val="decimal"/>
      <w:lvlText w:val=""/>
      <w:lvlJc w:val="left"/>
    </w:lvl>
    <w:lvl w:ilvl="6" w:tplc="C756CE38">
      <w:numFmt w:val="decimal"/>
      <w:lvlText w:val=""/>
      <w:lvlJc w:val="left"/>
    </w:lvl>
    <w:lvl w:ilvl="7" w:tplc="BEE0134A">
      <w:numFmt w:val="decimal"/>
      <w:lvlText w:val=""/>
      <w:lvlJc w:val="left"/>
    </w:lvl>
    <w:lvl w:ilvl="8" w:tplc="3F864954">
      <w:numFmt w:val="decimal"/>
      <w:lvlText w:val=""/>
      <w:lvlJc w:val="left"/>
    </w:lvl>
  </w:abstractNum>
  <w:num w:numId="1" w16cid:durableId="9938781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236B"/>
    <w:rsid w:val="00051456"/>
    <w:rsid w:val="001121C6"/>
    <w:rsid w:val="002C3D07"/>
    <w:rsid w:val="0064381D"/>
    <w:rsid w:val="00D26460"/>
    <w:rsid w:val="00D923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6720F"/>
  <w15:docId w15:val="{7180A0EE-E3CC-4858-BF51-0EF5CBDB6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2C3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A2342"/>
      <w:sz w:val="28"/>
      <w:szCs w:val="28"/>
    </w:rPr>
  </w:style>
  <w:style w:type="paragraph" w:styleId="Heading2">
    <w:name w:val="heading 2"/>
    <w:uiPriority w:val="9"/>
    <w:unhideWhenUsed/>
    <w:qFormat/>
    <w:pPr>
      <w:spacing w:before="180" w:after="100"/>
      <w:outlineLvl w:val="1"/>
    </w:pPr>
    <w:rPr>
      <w:b/>
      <w:bCs/>
      <w:color w:val="0A2342"/>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2C3D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kleanindustries.com/about/sales-partnerships/commercial-arrangemen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8</Pages>
  <Words>2230</Words>
  <Characters>13025</Characters>
  <Application>Microsoft Office Word</Application>
  <DocSecurity>0</DocSecurity>
  <Lines>592</Lines>
  <Paragraphs>258</Paragraphs>
  <ScaleCrop>false</ScaleCrop>
  <Company/>
  <LinksUpToDate>false</LinksUpToDate>
  <CharactersWithSpaces>14997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Ainsworth</cp:lastModifiedBy>
  <cp:revision>3</cp:revision>
  <dcterms:created xsi:type="dcterms:W3CDTF">2026-06-24T23:45:00Z</dcterms:created>
  <dcterms:modified xsi:type="dcterms:W3CDTF">2026-06-25T00:41:00Z</dcterms:modified>
</cp:coreProperties>
</file>