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26C1" w14:textId="77777777" w:rsidR="00C67434" w:rsidRDefault="00000000">
      <w:pPr>
        <w:spacing w:after="80"/>
      </w:pPr>
      <w:r>
        <w:rPr>
          <w:b/>
          <w:bCs/>
          <w:color w:val="196B23"/>
          <w:sz w:val="20"/>
          <w:szCs w:val="20"/>
        </w:rPr>
        <w:t xml:space="preserve">MERGE 4 DESIGN </w:t>
      </w:r>
      <w:proofErr w:type="gramStart"/>
      <w:r>
        <w:rPr>
          <w:b/>
          <w:bCs/>
          <w:color w:val="196B23"/>
          <w:sz w:val="20"/>
          <w:szCs w:val="20"/>
        </w:rPr>
        <w:t>LLC  ×</w:t>
      </w:r>
      <w:proofErr w:type="gramEnd"/>
      <w:r>
        <w:rPr>
          <w:b/>
          <w:bCs/>
          <w:color w:val="196B23"/>
          <w:sz w:val="20"/>
          <w:szCs w:val="20"/>
        </w:rPr>
        <w:t xml:space="preserve">  L.E.E.P., INC.</w:t>
      </w:r>
    </w:p>
    <w:p w14:paraId="082891B5" w14:textId="77777777" w:rsidR="00C67434" w:rsidRDefault="00000000">
      <w:pPr>
        <w:spacing w:after="80"/>
      </w:pPr>
      <w:r>
        <w:rPr>
          <w:b/>
          <w:bCs/>
          <w:sz w:val="52"/>
          <w:szCs w:val="52"/>
        </w:rPr>
        <w:t>FORWARD HOME PROGRAM</w:t>
      </w:r>
    </w:p>
    <w:p w14:paraId="176A8D32" w14:textId="77777777" w:rsidR="00C67434" w:rsidRDefault="00000000">
      <w:pPr>
        <w:spacing w:after="80"/>
      </w:pPr>
      <w:r>
        <w:rPr>
          <w:color w:val="555552"/>
          <w:sz w:val="30"/>
          <w:szCs w:val="30"/>
        </w:rPr>
        <w:t>Project Development Document</w:t>
      </w:r>
    </w:p>
    <w:p w14:paraId="6DB772BB" w14:textId="77777777" w:rsidR="00C67434" w:rsidRDefault="00000000">
      <w:pPr>
        <w:spacing w:after="240"/>
      </w:pPr>
      <w:r>
        <w:rPr>
          <w:i/>
          <w:iCs/>
          <w:color w:val="555552"/>
          <w:sz w:val="24"/>
          <w:szCs w:val="24"/>
        </w:rPr>
        <w:t>Proposed Building Package for the City of Wilmington Vacant Lot Initiative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gridCol w:w="2640"/>
      </w:tblGrid>
      <w:tr w:rsidR="00C67434" w14:paraId="72EA23AF" w14:textId="77777777">
        <w:tblPrEx>
          <w:tblCellMar>
            <w:top w:w="0" w:type="dxa"/>
            <w:bottom w:w="0" w:type="dxa"/>
          </w:tblCellMar>
        </w:tblPrEx>
        <w:tc>
          <w:tcPr>
            <w:tcW w:w="22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31B95949" w14:textId="77777777" w:rsidR="00C67434" w:rsidRDefault="00000000">
            <w:pPr>
              <w:spacing w:after="20"/>
            </w:pPr>
            <w:r>
              <w:rPr>
                <w:b/>
                <w:bCs/>
                <w:color w:val="FFFFFF"/>
              </w:rPr>
              <w:t>$220K–$250K</w:t>
            </w:r>
          </w:p>
          <w:p w14:paraId="2EA307FB" w14:textId="77777777" w:rsidR="00C67434" w:rsidRDefault="00000000">
            <w:r>
              <w:rPr>
                <w:color w:val="D6EDD6"/>
                <w:sz w:val="16"/>
                <w:szCs w:val="16"/>
              </w:rPr>
              <w:t>T1 target sale price</w:t>
            </w:r>
          </w:p>
        </w:tc>
        <w:tc>
          <w:tcPr>
            <w:tcW w:w="224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3F760672" w14:textId="77777777" w:rsidR="00C67434" w:rsidRDefault="00000000">
            <w:pPr>
              <w:spacing w:after="20"/>
            </w:pPr>
            <w:r>
              <w:rPr>
                <w:b/>
                <w:bCs/>
                <w:color w:val="FFFFFF"/>
              </w:rPr>
              <w:t>4–10+ units</w:t>
            </w:r>
          </w:p>
          <w:p w14:paraId="2DE20A39" w14:textId="77777777" w:rsidR="00C67434" w:rsidRDefault="00000000">
            <w:r>
              <w:rPr>
                <w:color w:val="D4EDE8"/>
                <w:sz w:val="16"/>
                <w:szCs w:val="16"/>
              </w:rPr>
              <w:t>Per lot cluster</w:t>
            </w:r>
          </w:p>
        </w:tc>
        <w:tc>
          <w:tcPr>
            <w:tcW w:w="22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3AEF922" w14:textId="77777777" w:rsidR="00C67434" w:rsidRDefault="00000000">
            <w:pPr>
              <w:spacing w:after="20"/>
            </w:pPr>
            <w:r>
              <w:rPr>
                <w:b/>
                <w:bCs/>
                <w:color w:val="FFFFFF"/>
              </w:rPr>
              <w:t>31 weeks</w:t>
            </w:r>
          </w:p>
          <w:p w14:paraId="7A9871AD" w14:textId="77777777" w:rsidR="00C67434" w:rsidRDefault="00000000">
            <w:r>
              <w:rPr>
                <w:color w:val="D6E8F6"/>
                <w:sz w:val="16"/>
                <w:szCs w:val="16"/>
              </w:rPr>
              <w:t>Design to CO</w:t>
            </w:r>
          </w:p>
        </w:tc>
        <w:tc>
          <w:tcPr>
            <w:tcW w:w="264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454E025E" w14:textId="77777777" w:rsidR="00C67434" w:rsidRDefault="00000000">
            <w:pPr>
              <w:spacing w:after="20"/>
            </w:pPr>
            <w:r>
              <w:rPr>
                <w:b/>
                <w:bCs/>
                <w:color w:val="FFFFFF"/>
              </w:rPr>
              <w:t>4 tiers available</w:t>
            </w:r>
          </w:p>
          <w:p w14:paraId="5CBDA830" w14:textId="77777777" w:rsidR="00C67434" w:rsidRDefault="00000000">
            <w:r>
              <w:rPr>
                <w:color w:val="E8E6FA"/>
                <w:sz w:val="16"/>
                <w:szCs w:val="16"/>
              </w:rPr>
              <w:t>Code+ → Off-Grid Harvest</w:t>
            </w:r>
          </w:p>
        </w:tc>
      </w:tr>
    </w:tbl>
    <w:p w14:paraId="1B67E025"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67434" w14:paraId="2EFA7007"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B0EB0BF" w14:textId="77777777" w:rsidR="00C67434" w:rsidRDefault="00000000">
            <w:pPr>
              <w:spacing w:after="40"/>
            </w:pPr>
            <w:r>
              <w:rPr>
                <w:b/>
                <w:bCs/>
                <w:color w:val="FFFFFF"/>
              </w:rPr>
              <w:t>Merge 4 Design LLC</w:t>
            </w:r>
          </w:p>
          <w:p w14:paraId="7D9F9043" w14:textId="19F56070" w:rsidR="00C67434" w:rsidRDefault="00197B99">
            <w:pPr>
              <w:spacing w:after="20"/>
            </w:pPr>
            <w:r>
              <w:rPr>
                <w:color w:val="D6EDD6"/>
                <w:sz w:val="18"/>
                <w:szCs w:val="18"/>
              </w:rPr>
              <w:t xml:space="preserve">A </w:t>
            </w:r>
            <w:r w:rsidR="00000000">
              <w:rPr>
                <w:color w:val="D6EDD6"/>
                <w:sz w:val="18"/>
                <w:szCs w:val="18"/>
              </w:rPr>
              <w:t>Wilmington D</w:t>
            </w:r>
            <w:r>
              <w:rPr>
                <w:color w:val="D6EDD6"/>
                <w:sz w:val="18"/>
                <w:szCs w:val="18"/>
              </w:rPr>
              <w:t>elaware Mission Driven Partnership</w:t>
            </w:r>
          </w:p>
          <w:p w14:paraId="6D6E445C" w14:textId="77777777" w:rsidR="00C67434" w:rsidRDefault="00000000">
            <w:pPr>
              <w:spacing w:after="20"/>
            </w:pPr>
            <w:r>
              <w:rPr>
                <w:color w:val="D6EDD6"/>
                <w:sz w:val="18"/>
                <w:szCs w:val="18"/>
              </w:rPr>
              <w:t>merge4design.com</w:t>
            </w:r>
          </w:p>
          <w:p w14:paraId="3A417E86" w14:textId="77777777" w:rsidR="00C67434" w:rsidRDefault="00000000">
            <w:r>
              <w:rPr>
                <w:i/>
                <w:iCs/>
                <w:color w:val="D6EDD6"/>
                <w:sz w:val="17"/>
                <w:szCs w:val="17"/>
              </w:rPr>
              <w:t>Predevelopment · Architecture · Cost Intelligence</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D9FB351" w14:textId="77777777" w:rsidR="00C67434" w:rsidRDefault="00000000">
            <w:pPr>
              <w:spacing w:after="40"/>
            </w:pPr>
            <w:r>
              <w:rPr>
                <w:b/>
                <w:bCs/>
                <w:color w:val="196B23"/>
              </w:rPr>
              <w:t>L.E.E.P., Inc.</w:t>
            </w:r>
          </w:p>
          <w:p w14:paraId="72AF260E" w14:textId="77777777" w:rsidR="00C67434" w:rsidRDefault="00000000">
            <w:pPr>
              <w:spacing w:after="20"/>
            </w:pPr>
            <w:r>
              <w:rPr>
                <w:color w:val="555552"/>
                <w:sz w:val="18"/>
                <w:szCs w:val="18"/>
              </w:rPr>
              <w:t>Gwenevere Motley, Executive Director</w:t>
            </w:r>
          </w:p>
          <w:p w14:paraId="4453DC33" w14:textId="77777777" w:rsidR="00C67434" w:rsidRDefault="00000000">
            <w:pPr>
              <w:spacing w:after="20"/>
            </w:pPr>
            <w:r>
              <w:rPr>
                <w:i/>
                <w:iCs/>
                <w:color w:val="555552"/>
                <w:sz w:val="17"/>
                <w:szCs w:val="17"/>
              </w:rPr>
              <w:t>Local Economic Empowerment Program</w:t>
            </w:r>
          </w:p>
          <w:p w14:paraId="603366C5" w14:textId="77777777" w:rsidR="00C67434" w:rsidRDefault="00000000">
            <w:r>
              <w:rPr>
                <w:i/>
                <w:iCs/>
                <w:color w:val="555552"/>
                <w:sz w:val="17"/>
                <w:szCs w:val="17"/>
              </w:rPr>
              <w:t>Trained Forward Home installation workforce</w:t>
            </w:r>
          </w:p>
        </w:tc>
      </w:tr>
    </w:tbl>
    <w:p w14:paraId="58A89BED" w14:textId="77777777" w:rsidR="00C67434" w:rsidRDefault="00000000">
      <w:pPr>
        <w:spacing w:before="120" w:after="400"/>
      </w:pPr>
      <w:r>
        <w:rPr>
          <w:i/>
          <w:iCs/>
          <w:color w:val="555552"/>
          <w:sz w:val="18"/>
          <w:szCs w:val="18"/>
        </w:rPr>
        <w:t xml:space="preserve">May </w:t>
      </w:r>
      <w:proofErr w:type="gramStart"/>
      <w:r>
        <w:rPr>
          <w:i/>
          <w:iCs/>
          <w:color w:val="555552"/>
          <w:sz w:val="18"/>
          <w:szCs w:val="18"/>
        </w:rPr>
        <w:t>2026  ·</w:t>
      </w:r>
      <w:proofErr w:type="gramEnd"/>
      <w:r>
        <w:rPr>
          <w:i/>
          <w:iCs/>
          <w:color w:val="555552"/>
          <w:sz w:val="18"/>
          <w:szCs w:val="18"/>
        </w:rPr>
        <w:t xml:space="preserve">  Companion files: </w:t>
      </w:r>
      <w:proofErr w:type="gramStart"/>
      <w:r>
        <w:rPr>
          <w:i/>
          <w:iCs/>
          <w:color w:val="555552"/>
          <w:sz w:val="18"/>
          <w:szCs w:val="18"/>
        </w:rPr>
        <w:t>M4D_ForwardHome_BuildingSpec_May2026.docx  ·</w:t>
      </w:r>
      <w:proofErr w:type="gramEnd"/>
      <w:r>
        <w:rPr>
          <w:i/>
          <w:iCs/>
          <w:color w:val="555552"/>
          <w:sz w:val="18"/>
          <w:szCs w:val="18"/>
        </w:rPr>
        <w:t xml:space="preserve">  M4D_ForwardHome_Proforma_May2026.xlsx</w:t>
      </w:r>
    </w:p>
    <w:p w14:paraId="5772B5B4" w14:textId="77777777" w:rsidR="00C67434" w:rsidRDefault="00000000" w:rsidP="0095473E">
      <w:pPr>
        <w:pStyle w:val="Heading1"/>
        <w:shd w:val="clear" w:color="auto" w:fill="196B23"/>
        <w:ind w:left="-90"/>
      </w:pPr>
      <w:r>
        <w:t>1. Executive Summary</w:t>
      </w:r>
    </w:p>
    <w:p w14:paraId="66B195BA" w14:textId="77777777" w:rsidR="00C67434" w:rsidRDefault="00000000">
      <w:pPr>
        <w:spacing w:before="80" w:after="160"/>
      </w:pPr>
      <w:r>
        <w:t xml:space="preserve">Merge 4 Design LLC and L.E.E.P., Inc. propose to deliver complete Forward Home building packages on City of Wilmington vacant lots across four escalating performance tiers — from code-compliant forward housing at $220K–$250K through net-zero, net-positive, and fully off-grid homes with </w:t>
      </w:r>
      <w:proofErr w:type="spellStart"/>
      <w:r>
        <w:t>agrivoltaic</w:t>
      </w:r>
      <w:proofErr w:type="spellEnd"/>
      <w:r>
        <w:t xml:space="preserve"> food-producing rooftop gardens. All four tiers share the same Forward Panel wall system and delivery infrastructure. L.E.E.P., Inc. provides the trained installation workforce throughout.</w:t>
      </w:r>
    </w:p>
    <w:p w14:paraId="45C9EA85" w14:textId="77777777" w:rsidR="00C67434" w:rsidRDefault="00000000">
      <w:pPr>
        <w:spacing w:before="80" w:after="160"/>
      </w:pPr>
      <w:r>
        <w:t>The central quality claim in this document is not marketing — it is verifiable. The 4Ward-SIB Forward Panel assembly costs less per square foot than the equivalent stick-frame material assembly it replaces, before a single labor saving, schedule compression, or trade elimination is counted. The national average HERS score for new US production homes in 2024 was 55. The Forward Home Tier 1 matches that standard automatically via SIP construction at a $220K–$250K forward housing price that no production builder delivers anywhere in the United States today.</w:t>
      </w:r>
    </w:p>
    <w:p w14:paraId="6E36C402" w14:textId="77777777" w:rsidR="00C67434" w:rsidRDefault="00000000">
      <w:pPr>
        <w:spacing w:before="80" w:after="160"/>
      </w:pPr>
      <w:r>
        <w:t xml:space="preserve">These homes are not </w:t>
      </w:r>
      <w:proofErr w:type="gramStart"/>
      <w:r>
        <w:t>the</w:t>
      </w:r>
      <w:proofErr w:type="gramEnd"/>
      <w:r>
        <w:t xml:space="preserve"> affordable version of something. They are the forward version — built to a standard that immediately sets a new comparable in every neighborhood where they 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3BB4BDC1"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460A7CCF"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1B62E340" w14:textId="77777777" w:rsidR="00C67434" w:rsidRDefault="00000000">
            <w:r>
              <w:rPr>
                <w:b/>
                <w:bCs/>
                <w:color w:val="196B23"/>
                <w:sz w:val="20"/>
                <w:szCs w:val="20"/>
              </w:rPr>
              <w:t xml:space="preserve">KEY FIGURES (10-unit Type D cluster): </w:t>
            </w:r>
            <w:r>
              <w:rPr>
                <w:sz w:val="20"/>
                <w:szCs w:val="20"/>
              </w:rPr>
              <w:t>Build cost ~$146K/unit · T1 sale price $220K–$250K · T4 off-grid sale price $267K–$317K · Developer margin 33%–45% across all configurations · Build schedule 31 weeks · Land: $1 (City program) · Site work + utilities: City-funded · L.E.E.P. workforce: all four tiers</w:t>
            </w:r>
          </w:p>
        </w:tc>
      </w:tr>
    </w:tbl>
    <w:p w14:paraId="1FE07519" w14:textId="77777777" w:rsidR="00C67434" w:rsidRDefault="00C67434">
      <w:pPr>
        <w:spacing w:after="80"/>
      </w:pPr>
    </w:p>
    <w:p w14:paraId="00F90DB6" w14:textId="77777777" w:rsidR="00C67434" w:rsidRDefault="00000000" w:rsidP="0095473E">
      <w:pPr>
        <w:pStyle w:val="Heading1"/>
        <w:shd w:val="clear" w:color="auto" w:fill="196B23"/>
        <w:ind w:left="-90"/>
      </w:pPr>
      <w:r>
        <w:t>2. Why This Quality Level at This Price</w:t>
      </w:r>
    </w:p>
    <w:p w14:paraId="6D8FB97C" w14:textId="77777777" w:rsidR="00C67434" w:rsidRDefault="00000000">
      <w:pPr>
        <w:pStyle w:val="Heading2"/>
        <w:pBdr>
          <w:bottom w:val="single" w:sz="4" w:space="3" w:color="196B23"/>
        </w:pBdr>
      </w:pPr>
      <w:r>
        <w:t>2A. The national context</w:t>
      </w:r>
    </w:p>
    <w:p w14:paraId="3DCBB6FF" w14:textId="77777777" w:rsidR="00C67434" w:rsidRDefault="00000000">
      <w:pPr>
        <w:spacing w:before="80" w:after="160"/>
      </w:pPr>
      <w:r>
        <w:t xml:space="preserve">The average new production home built in the United States today is clad in vinyl siding (now the most-used primary exterior wall material in the country, having surpassed stucco per US Census/NAHB data), sheathed in OSB with a separate house wrap, and delivers a national average HERS score of 55 (RESNET 2024 — 33% of all new US single-family homes rated). To be considered high-performance, </w:t>
      </w:r>
      <w:r>
        <w:lastRenderedPageBreak/>
        <w:t>a home must score HERS 70 or below. KB Home, the best-performing national production builder by HERS, averaged HERS 45 in 2024.</w:t>
      </w:r>
    </w:p>
    <w:p w14:paraId="4B3817B2" w14:textId="604BCA0E" w:rsidR="00C67434" w:rsidRDefault="00000000">
      <w:pPr>
        <w:spacing w:before="80" w:after="160"/>
      </w:pPr>
      <w:r>
        <w:t>Builder-grade windows</w:t>
      </w:r>
      <w:r w:rsidR="0095473E">
        <w:t xml:space="preserve">, </w:t>
      </w:r>
      <w:r>
        <w:t>the standard in production affordable housing</w:t>
      </w:r>
      <w:r w:rsidR="0095473E">
        <w:t xml:space="preserve">, </w:t>
      </w:r>
      <w:r>
        <w:t>are specified to pass minimum energy code, not to perform. Standard stick-frame affordable housing delivers 5.0–7.0 ACH50 blower door results and no CI layer.</w:t>
      </w:r>
    </w:p>
    <w:p w14:paraId="41F1F74F" w14:textId="77777777" w:rsidR="00C67434" w:rsidRDefault="00000000">
      <w:pPr>
        <w:pStyle w:val="Heading2"/>
        <w:pBdr>
          <w:bottom w:val="single" w:sz="4" w:space="3" w:color="196B23"/>
        </w:pBdr>
      </w:pPr>
      <w:r>
        <w:t>2B. What Forward Home delivers at the same price</w:t>
      </w:r>
    </w:p>
    <w:p w14:paraId="7AA95DE6" w14:textId="77777777" w:rsidR="00C67434" w:rsidRDefault="00000000">
      <w:pPr>
        <w:spacing w:before="80" w:after="160"/>
      </w:pPr>
      <w:r>
        <w:t>The Forward Home Tier 1, at $220K–$250K, delivers:</w:t>
      </w:r>
    </w:p>
    <w:p w14:paraId="4E843657" w14:textId="77777777" w:rsidR="00C67434" w:rsidRDefault="00000000">
      <w:pPr>
        <w:pStyle w:val="ListParagraph"/>
        <w:numPr>
          <w:ilvl w:val="0"/>
          <w:numId w:val="2"/>
        </w:numPr>
      </w:pPr>
      <w:r>
        <w:rPr>
          <w:b/>
          <w:bCs/>
        </w:rPr>
        <w:t xml:space="preserve">Non-combustible structural wall panel </w:t>
      </w:r>
      <w:r>
        <w:t>(cellulosic fiberboard — not OSB, not vinyl, not combustible) with integrated WRB and R-5 GPS foam CI in a single product.</w:t>
      </w:r>
    </w:p>
    <w:p w14:paraId="41259620" w14:textId="77777777" w:rsidR="00C67434" w:rsidRDefault="00000000">
      <w:pPr>
        <w:pStyle w:val="ListParagraph"/>
        <w:numPr>
          <w:ilvl w:val="0"/>
          <w:numId w:val="2"/>
        </w:numPr>
      </w:pPr>
      <w:r>
        <w:rPr>
          <w:b/>
          <w:bCs/>
        </w:rPr>
        <w:t xml:space="preserve">Whole-wall R-21 to R-23 effective </w:t>
      </w:r>
      <w:r>
        <w:t>— compared to R-18 effective for a standard 2×6 R-23 cavity-only stick frame wall, due to thermal bridging at studs. The panel eliminates the thermal bridge.</w:t>
      </w:r>
    </w:p>
    <w:p w14:paraId="59FD2064" w14:textId="77777777" w:rsidR="00C67434" w:rsidRDefault="00000000">
      <w:pPr>
        <w:pStyle w:val="ListParagraph"/>
        <w:numPr>
          <w:ilvl w:val="0"/>
          <w:numId w:val="2"/>
        </w:numPr>
      </w:pPr>
      <w:r>
        <w:rPr>
          <w:b/>
          <w:bCs/>
        </w:rPr>
        <w:t xml:space="preserve">Crystal Magnus 4500 tilt-turn windows </w:t>
      </w:r>
      <w:r>
        <w:t xml:space="preserve">at U ≤ 0.20 — a European-profile uPVC window with multi-point locks, dual compression seals, PG70 structural rating, and STC attenuation to 41 </w:t>
      </w:r>
      <w:proofErr w:type="spellStart"/>
      <w:r>
        <w:t>dB.</w:t>
      </w:r>
      <w:proofErr w:type="spellEnd"/>
      <w:r>
        <w:t xml:space="preserve"> Production affordable housing uses builder-grade single-hung vinyl at U ≤ 0.32.</w:t>
      </w:r>
    </w:p>
    <w:p w14:paraId="5ED08334" w14:textId="77777777" w:rsidR="00C67434" w:rsidRDefault="00000000">
      <w:pPr>
        <w:pStyle w:val="ListParagraph"/>
        <w:numPr>
          <w:ilvl w:val="0"/>
          <w:numId w:val="2"/>
        </w:numPr>
      </w:pPr>
      <w:r>
        <w:rPr>
          <w:b/>
          <w:bCs/>
        </w:rPr>
        <w:t xml:space="preserve">Allura fiber cement cladding </w:t>
      </w:r>
      <w:r>
        <w:t>with 50-year limited warranty. Not vinyl. Not painted wood. Non-combustible, moisture-resistant, impact-resistant.</w:t>
      </w:r>
    </w:p>
    <w:p w14:paraId="00464ACB" w14:textId="77777777" w:rsidR="00C67434" w:rsidRDefault="00000000">
      <w:pPr>
        <w:pStyle w:val="ListParagraph"/>
        <w:numPr>
          <w:ilvl w:val="0"/>
          <w:numId w:val="2"/>
        </w:numPr>
      </w:pPr>
      <w:r>
        <w:rPr>
          <w:b/>
          <w:bCs/>
        </w:rPr>
        <w:t xml:space="preserve">Energy Star automatic </w:t>
      </w:r>
      <w:r>
        <w:t>through SIP construction — no blower door test required for Energy Star qualification. Stick-frame affordable housing rarely achieves Energy Star without additional cost measures.</w:t>
      </w:r>
    </w:p>
    <w:p w14:paraId="23B00C9D" w14:textId="77777777" w:rsidR="00C67434" w:rsidRDefault="00000000">
      <w:pPr>
        <w:pStyle w:val="ListParagraph"/>
        <w:numPr>
          <w:ilvl w:val="0"/>
          <w:numId w:val="2"/>
        </w:numPr>
      </w:pPr>
      <w:r>
        <w:rPr>
          <w:b/>
          <w:bCs/>
        </w:rPr>
        <w:t xml:space="preserve">30-year warranted panel system </w:t>
      </w:r>
      <w:r>
        <w:t>with TER code-evaluation documentation for every AHJ in the United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2F044FB4"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33E0A5B9"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4C428565" w14:textId="62399594" w:rsidR="00C67434" w:rsidRDefault="00000000">
            <w:r>
              <w:rPr>
                <w:b/>
                <w:bCs/>
                <w:color w:val="196B23"/>
                <w:sz w:val="20"/>
                <w:szCs w:val="20"/>
              </w:rPr>
              <w:t xml:space="preserve">THE DEFENSIBLE CLAIM: </w:t>
            </w:r>
            <w:r>
              <w:rPr>
                <w:sz w:val="20"/>
                <w:szCs w:val="20"/>
              </w:rPr>
              <w:t>No production builder in the Mid-Atlantic</w:t>
            </w:r>
            <w:r w:rsidR="0095473E">
              <w:rPr>
                <w:sz w:val="20"/>
                <w:szCs w:val="20"/>
              </w:rPr>
              <w:t xml:space="preserve">, </w:t>
            </w:r>
            <w:r>
              <w:rPr>
                <w:sz w:val="20"/>
                <w:szCs w:val="20"/>
              </w:rPr>
              <w:t>and we believe in the United States</w:t>
            </w:r>
            <w:r w:rsidR="0095473E">
              <w:rPr>
                <w:sz w:val="20"/>
                <w:szCs w:val="20"/>
              </w:rPr>
              <w:t xml:space="preserve">, </w:t>
            </w:r>
            <w:r>
              <w:rPr>
                <w:sz w:val="20"/>
                <w:szCs w:val="20"/>
              </w:rPr>
              <w:t>is delivering a non-combustible, R-21+ effective wall, SIP-panelized, Energy Star automatic, tilt-turn window assembly at $220K–$250K in any market today. The first project proving it is in active construction in Wilmington (AE24-002, 1316–1324 N. Claymont St., foundation permit approved May 6, 2026, panels arriving June 22, 2026).</w:t>
            </w:r>
          </w:p>
        </w:tc>
      </w:tr>
    </w:tbl>
    <w:p w14:paraId="53728854" w14:textId="77777777" w:rsidR="00C67434" w:rsidRDefault="00C67434">
      <w:pPr>
        <w:spacing w:after="80"/>
      </w:pPr>
    </w:p>
    <w:p w14:paraId="6BE4D37B" w14:textId="77777777" w:rsidR="00C67434" w:rsidRDefault="00000000">
      <w:pPr>
        <w:pStyle w:val="Heading2"/>
        <w:pBdr>
          <w:bottom w:val="single" w:sz="4" w:space="3" w:color="196B23"/>
        </w:pBdr>
      </w:pPr>
      <w:r>
        <w:t>2C. Neighborhood value lift</w:t>
      </w:r>
    </w:p>
    <w:p w14:paraId="44921523" w14:textId="77777777" w:rsidR="00C67434" w:rsidRDefault="00000000">
      <w:pPr>
        <w:spacing w:before="80" w:after="160"/>
      </w:pPr>
      <w:r>
        <w:t>These homes are priced at the low tier of the current market. That gap between price and quality has a consequence: when a cluster of Forward Homes closes at $220K–$250K in a Wilmington neighborhood where the existing comp base is distressed, appraisers will initially struggle to find comparable sales at that quality level. Within 12–24 months of first occupancy, closed sales data from Forward Homes will begin to establish new comparables. Assessed values in the surrounding blocks will reflect the new standard.</w:t>
      </w:r>
    </w:p>
    <w:p w14:paraId="3341B882" w14:textId="00727AF6" w:rsidR="00C67434" w:rsidRDefault="00000000">
      <w:pPr>
        <w:spacing w:before="80" w:after="160"/>
      </w:pPr>
      <w:r>
        <w:t xml:space="preserve">This is not </w:t>
      </w:r>
      <w:r w:rsidR="0095473E">
        <w:t xml:space="preserve">speculative; </w:t>
      </w:r>
      <w:r>
        <w:t>it is the documented mechanism behind every LIHTC and NMTC investment thesis in US affordable housing policy. New high-quality construction in underinvested neighborhoods raises comparable sales. The Forward Home system accelerates this process because the quality gap between a Forward Home and surrounding existing stock is larger than in any comparable program.</w:t>
      </w:r>
    </w:p>
    <w:p w14:paraId="7B501011" w14:textId="750FA29A" w:rsidR="00C67434" w:rsidRDefault="00000000">
      <w:pPr>
        <w:spacing w:before="80" w:after="160"/>
      </w:pPr>
      <w:r>
        <w:t>Once the first cluster is complete and comparables are established, the upgrade tiers are not aspirational</w:t>
      </w:r>
      <w:r w:rsidR="0095473E">
        <w:t xml:space="preserve">, </w:t>
      </w:r>
      <w:r>
        <w:t>they are warranted by the market the first homes created. A Tier 2 or Tier 3 home in the same neighborhood, 12 months later, is priced against a comp base that Forward Homes themselves established. That is the system play.</w:t>
      </w:r>
    </w:p>
    <w:p w14:paraId="498548E5" w14:textId="77777777" w:rsidR="00C67434" w:rsidRDefault="00C67434">
      <w:pPr>
        <w:spacing w:after="80"/>
      </w:pPr>
    </w:p>
    <w:p w14:paraId="194A689D" w14:textId="77777777" w:rsidR="00C67434" w:rsidRDefault="00000000" w:rsidP="0095473E">
      <w:pPr>
        <w:pStyle w:val="Heading1"/>
        <w:shd w:val="clear" w:color="auto" w:fill="196B23"/>
        <w:ind w:left="-90"/>
      </w:pPr>
      <w:r>
        <w:lastRenderedPageBreak/>
        <w:t>3. The Forward Panel Cost Argument</w:t>
      </w:r>
    </w:p>
    <w:p w14:paraId="569C0655" w14:textId="77777777" w:rsidR="00C67434" w:rsidRDefault="00000000">
      <w:pPr>
        <w:pStyle w:val="Heading2"/>
        <w:pBdr>
          <w:bottom w:val="single" w:sz="4" w:space="3" w:color="196B23"/>
        </w:pBdr>
      </w:pPr>
      <w:r>
        <w:t>3A. The wrong comparison</w:t>
      </w:r>
    </w:p>
    <w:p w14:paraId="3AABC6AB" w14:textId="77777777" w:rsidR="00C67434" w:rsidRDefault="00000000">
      <w:pPr>
        <w:spacing w:before="80" w:after="160"/>
      </w:pPr>
      <w:r>
        <w:t>The comparison that makes panelized systems appear expensive is panel material cost versus OSB sheathing alone — approximately $3–5/SF versus $0.30–0.60/SF. That comparison is wrong because OSB is one layer of a four-layer code-compliant assembly. The Forward Panel replaces all four layers in one step.</w:t>
      </w:r>
    </w:p>
    <w:p w14:paraId="6AF15527" w14:textId="77777777" w:rsidR="00C67434" w:rsidRDefault="00000000">
      <w:pPr>
        <w:pStyle w:val="Heading2"/>
        <w:pBdr>
          <w:bottom w:val="single" w:sz="4" w:space="3" w:color="196B23"/>
        </w:pBdr>
      </w:pPr>
      <w:r>
        <w:t>3B. Equivalent assembly comparison — layer by layer</w:t>
      </w:r>
    </w:p>
    <w:p w14:paraId="475C9A8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C67434" w14:paraId="334C721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69FF88A" w14:textId="77777777" w:rsidR="00C67434" w:rsidRDefault="00000000">
            <w:r>
              <w:rPr>
                <w:b/>
                <w:bCs/>
                <w:color w:val="FFFFFF"/>
                <w:sz w:val="18"/>
                <w:szCs w:val="18"/>
              </w:rPr>
              <w:t>Wall assembly component</w:t>
            </w:r>
          </w:p>
        </w:tc>
        <w:tc>
          <w:tcPr>
            <w:tcW w:w="15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20EB063" w14:textId="77777777" w:rsidR="00C67434" w:rsidRDefault="00000000">
            <w:r>
              <w:rPr>
                <w:b/>
                <w:bCs/>
                <w:color w:val="FFFFFF"/>
                <w:sz w:val="18"/>
                <w:szCs w:val="18"/>
              </w:rPr>
              <w:t>4Ward-SIB Forward Panel</w:t>
            </w:r>
          </w:p>
        </w:tc>
        <w:tc>
          <w:tcPr>
            <w:tcW w:w="1540" w:type="dxa"/>
            <w:tcBorders>
              <w:top w:val="single" w:sz="4" w:space="0" w:color="CCCCCC"/>
              <w:left w:val="single" w:sz="4" w:space="0" w:color="CCCCCC"/>
              <w:bottom w:val="single" w:sz="4" w:space="0" w:color="CCCCCC"/>
              <w:right w:val="single" w:sz="4" w:space="0" w:color="CCCCCC"/>
            </w:tcBorders>
            <w:shd w:val="clear" w:color="auto" w:fill="BA7517"/>
            <w:tcMar>
              <w:top w:w="80" w:type="dxa"/>
              <w:left w:w="120" w:type="dxa"/>
              <w:bottom w:w="80" w:type="dxa"/>
              <w:right w:w="120" w:type="dxa"/>
            </w:tcMar>
          </w:tcPr>
          <w:p w14:paraId="089168CF" w14:textId="77777777" w:rsidR="00C67434" w:rsidRDefault="00000000">
            <w:r>
              <w:rPr>
                <w:b/>
                <w:bCs/>
                <w:color w:val="FFFFFF"/>
                <w:sz w:val="18"/>
                <w:szCs w:val="18"/>
              </w:rPr>
              <w:t>Standard SIP (OSB face)</w:t>
            </w:r>
          </w:p>
        </w:tc>
        <w:tc>
          <w:tcPr>
            <w:tcW w:w="1540" w:type="dxa"/>
            <w:tcBorders>
              <w:top w:val="single" w:sz="4" w:space="0" w:color="CCCCCC"/>
              <w:left w:val="single" w:sz="4" w:space="0" w:color="CCCCCC"/>
              <w:bottom w:val="single" w:sz="4" w:space="0" w:color="CCCCCC"/>
              <w:right w:val="single" w:sz="4" w:space="0" w:color="CCCCCC"/>
            </w:tcBorders>
            <w:shd w:val="clear" w:color="auto" w:fill="A32D2D"/>
            <w:tcMar>
              <w:top w:w="80" w:type="dxa"/>
              <w:left w:w="120" w:type="dxa"/>
              <w:bottom w:w="80" w:type="dxa"/>
              <w:right w:w="120" w:type="dxa"/>
            </w:tcMar>
          </w:tcPr>
          <w:p w14:paraId="4D6E926F" w14:textId="77777777" w:rsidR="00C67434" w:rsidRDefault="00000000">
            <w:r>
              <w:rPr>
                <w:b/>
                <w:bCs/>
                <w:color w:val="FFFFFF"/>
                <w:sz w:val="18"/>
                <w:szCs w:val="18"/>
              </w:rPr>
              <w:t>Stick frame (all layers)</w:t>
            </w:r>
          </w:p>
        </w:tc>
        <w:tc>
          <w:tcPr>
            <w:tcW w:w="154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25F496DD" w14:textId="77777777" w:rsidR="00C67434" w:rsidRDefault="00000000">
            <w:r>
              <w:rPr>
                <w:b/>
                <w:bCs/>
                <w:sz w:val="18"/>
                <w:szCs w:val="18"/>
              </w:rPr>
              <w:t>Panel saving vs. stick</w:t>
            </w:r>
          </w:p>
        </w:tc>
      </w:tr>
      <w:tr w:rsidR="00C67434" w14:paraId="368409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6C14249" w14:textId="77777777" w:rsidR="00C67434" w:rsidRDefault="00000000">
            <w:r>
              <w:rPr>
                <w:b/>
                <w:bCs/>
                <w:sz w:val="18"/>
                <w:szCs w:val="18"/>
              </w:rPr>
              <w:t>Structural sheathing</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F1895E8"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D3B9F47" w14:textId="77777777" w:rsidR="00C67434" w:rsidRDefault="00000000">
            <w:pPr>
              <w:jc w:val="center"/>
            </w:pPr>
            <w:r>
              <w:rPr>
                <w:color w:val="555552"/>
                <w:sz w:val="18"/>
                <w:szCs w:val="18"/>
              </w:rPr>
              <w:t>OSB ~$2.00–3.00/SF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35A30E6" w14:textId="77777777" w:rsidR="00C67434" w:rsidRDefault="00000000">
            <w:pPr>
              <w:jc w:val="center"/>
            </w:pPr>
            <w:r>
              <w:rPr>
                <w:color w:val="555552"/>
                <w:sz w:val="18"/>
                <w:szCs w:val="18"/>
              </w:rPr>
              <w:t>$2.00–3.00/SF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612B3AF" w14:textId="77777777" w:rsidR="00C67434" w:rsidRDefault="00C67434">
            <w:pPr>
              <w:jc w:val="center"/>
            </w:pPr>
          </w:p>
        </w:tc>
      </w:tr>
      <w:tr w:rsidR="00C67434" w14:paraId="31FFA49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B4430" w14:textId="77777777" w:rsidR="00C67434" w:rsidRDefault="00000000">
            <w:r>
              <w:rPr>
                <w:b/>
                <w:bCs/>
                <w:sz w:val="18"/>
                <w:szCs w:val="18"/>
              </w:rPr>
              <w:t>Weather-resistive barrier (WRB)</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2539578"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9E0A1" w14:textId="77777777" w:rsidR="00C67434" w:rsidRDefault="00000000">
            <w:pPr>
              <w:jc w:val="center"/>
            </w:pPr>
            <w:r>
              <w:rPr>
                <w:color w:val="555552"/>
                <w:sz w:val="18"/>
                <w:szCs w:val="18"/>
              </w:rPr>
              <w:t>Separate ~$0.80–1.20/SF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B6EA1" w14:textId="77777777" w:rsidR="00C67434" w:rsidRDefault="00000000">
            <w:pPr>
              <w:jc w:val="center"/>
            </w:pPr>
            <w:r>
              <w:rPr>
                <w:color w:val="555552"/>
                <w:sz w:val="18"/>
                <w:szCs w:val="18"/>
              </w:rPr>
              <w:t>$0.80–1.20/SF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FE923" w14:textId="77777777" w:rsidR="00C67434" w:rsidRDefault="00C67434">
            <w:pPr>
              <w:jc w:val="center"/>
            </w:pPr>
          </w:p>
        </w:tc>
      </w:tr>
      <w:tr w:rsidR="00C67434" w14:paraId="6097F7A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75A8D53" w14:textId="77777777" w:rsidR="00C67434" w:rsidRDefault="00000000">
            <w:r>
              <w:rPr>
                <w:b/>
                <w:bCs/>
                <w:sz w:val="18"/>
                <w:szCs w:val="18"/>
              </w:rPr>
              <w:t>Air infiltration barrier (AIB)</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7EC79C7"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6088BDA" w14:textId="77777777" w:rsidR="00C67434" w:rsidRDefault="00000000">
            <w:pPr>
              <w:jc w:val="center"/>
            </w:pPr>
            <w:r>
              <w:rPr>
                <w:color w:val="555552"/>
                <w:sz w:val="18"/>
                <w:szCs w:val="18"/>
              </w:rPr>
              <w:t>Separate ~$0.30–0.50/SF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0EA0BC2" w14:textId="77777777" w:rsidR="00C67434" w:rsidRDefault="00000000">
            <w:pPr>
              <w:jc w:val="center"/>
            </w:pPr>
            <w:r>
              <w:rPr>
                <w:color w:val="555552"/>
                <w:sz w:val="18"/>
                <w:szCs w:val="18"/>
              </w:rPr>
              <w:t>$0.30–0.50/SF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DD1B19F" w14:textId="77777777" w:rsidR="00C67434" w:rsidRDefault="00C67434">
            <w:pPr>
              <w:jc w:val="center"/>
            </w:pPr>
          </w:p>
        </w:tc>
      </w:tr>
      <w:tr w:rsidR="00C67434" w14:paraId="2CC1E51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5A82A" w14:textId="77777777" w:rsidR="00C67434" w:rsidRDefault="00000000">
            <w:r>
              <w:rPr>
                <w:b/>
                <w:bCs/>
                <w:sz w:val="18"/>
                <w:szCs w:val="18"/>
              </w:rPr>
              <w:t>R-5 continuous insulation (CI)</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1111C3E"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526DA" w14:textId="77777777" w:rsidR="00C67434" w:rsidRDefault="00000000">
            <w:pPr>
              <w:jc w:val="center"/>
            </w:pPr>
            <w:r>
              <w:rPr>
                <w:color w:val="555552"/>
                <w:sz w:val="18"/>
                <w:szCs w:val="18"/>
              </w:rPr>
              <w:t>Separate ~$1.50–2.50/SF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0591B" w14:textId="77777777" w:rsidR="00C67434" w:rsidRDefault="00000000">
            <w:pPr>
              <w:jc w:val="center"/>
            </w:pPr>
            <w:r>
              <w:rPr>
                <w:color w:val="555552"/>
                <w:sz w:val="18"/>
                <w:szCs w:val="18"/>
              </w:rPr>
              <w:t>$1.50–2.50/SF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72778" w14:textId="77777777" w:rsidR="00C67434" w:rsidRDefault="00C67434">
            <w:pPr>
              <w:jc w:val="center"/>
            </w:pPr>
          </w:p>
        </w:tc>
      </w:tr>
      <w:tr w:rsidR="00C67434" w14:paraId="4A7AB4C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57E4334" w14:textId="77777777" w:rsidR="00C67434" w:rsidRDefault="00000000">
            <w:r>
              <w:rPr>
                <w:b/>
                <w:bCs/>
                <w:sz w:val="18"/>
                <w:szCs w:val="18"/>
              </w:rPr>
              <w:t>Cavity insulation sub labor</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7E4DCEE" w14:textId="77777777" w:rsidR="00C67434" w:rsidRDefault="00000000">
            <w:pPr>
              <w:jc w:val="center"/>
            </w:pPr>
            <w:r>
              <w:rPr>
                <w:b/>
                <w:bCs/>
                <w:color w:val="196B23"/>
                <w:sz w:val="18"/>
                <w:szCs w:val="18"/>
              </w:rPr>
              <w:t>✓ Eliminated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1FC9BC3" w14:textId="77777777" w:rsidR="00C67434" w:rsidRDefault="00000000">
            <w:pPr>
              <w:jc w:val="center"/>
            </w:pPr>
            <w:r>
              <w:rPr>
                <w:color w:val="555552"/>
                <w:sz w:val="18"/>
                <w:szCs w:val="18"/>
              </w:rPr>
              <w:t>Separate ~$1.00–1.50/SF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2F040B5" w14:textId="77777777" w:rsidR="00C67434" w:rsidRDefault="00000000">
            <w:pPr>
              <w:jc w:val="center"/>
            </w:pPr>
            <w:r>
              <w:rPr>
                <w:color w:val="555552"/>
                <w:sz w:val="18"/>
                <w:szCs w:val="18"/>
              </w:rPr>
              <w:t>$1.50–2.50/SF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5EF5ACA" w14:textId="77777777" w:rsidR="00C67434" w:rsidRDefault="00C67434">
            <w:pPr>
              <w:jc w:val="center"/>
            </w:pPr>
          </w:p>
        </w:tc>
      </w:tr>
      <w:tr w:rsidR="00C67434" w14:paraId="2B1204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4FA85" w14:textId="77777777" w:rsidR="00C67434" w:rsidRDefault="00000000">
            <w:r>
              <w:rPr>
                <w:b/>
                <w:bCs/>
                <w:sz w:val="18"/>
                <w:szCs w:val="18"/>
              </w:rPr>
              <w:t>Panel engineering</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BB92E" w14:textId="77777777" w:rsidR="00C67434" w:rsidRDefault="00000000">
            <w:pPr>
              <w:jc w:val="center"/>
            </w:pPr>
            <w:r>
              <w:rPr>
                <w:b/>
                <w:bCs/>
                <w:color w:val="555552"/>
                <w:sz w:val="18"/>
                <w:szCs w:val="18"/>
              </w:rPr>
              <w:t>~$0.90–1.20/SF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BCCA9" w14:textId="77777777" w:rsidR="00C67434" w:rsidRDefault="00000000">
            <w:pPr>
              <w:jc w:val="center"/>
            </w:pPr>
            <w:r>
              <w:rPr>
                <w:color w:val="555552"/>
                <w:sz w:val="18"/>
                <w:szCs w:val="18"/>
              </w:rPr>
              <w:t>~$1.40–1.80/SF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75D05" w14:textId="77777777" w:rsidR="00C67434" w:rsidRDefault="00000000">
            <w:pPr>
              <w:jc w:val="center"/>
            </w:pPr>
            <w:r>
              <w:rPr>
                <w:color w:val="555552"/>
                <w:sz w:val="18"/>
                <w:szCs w:val="18"/>
              </w:rPr>
              <w:t>—</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84955" w14:textId="77777777" w:rsidR="00C67434" w:rsidRDefault="00C67434">
            <w:pPr>
              <w:jc w:val="center"/>
            </w:pPr>
          </w:p>
        </w:tc>
      </w:tr>
      <w:tr w:rsidR="00C67434" w14:paraId="1E186D9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A1A18"/>
            <w:tcMar>
              <w:top w:w="80" w:type="dxa"/>
              <w:left w:w="120" w:type="dxa"/>
              <w:bottom w:w="80" w:type="dxa"/>
              <w:right w:w="120" w:type="dxa"/>
            </w:tcMar>
          </w:tcPr>
          <w:p w14:paraId="6D403BBC" w14:textId="77777777" w:rsidR="00C67434" w:rsidRDefault="00000000">
            <w:r>
              <w:rPr>
                <w:b/>
                <w:bCs/>
                <w:color w:val="FFFFFF"/>
                <w:sz w:val="18"/>
                <w:szCs w:val="18"/>
              </w:rPr>
              <w:t>MATERIAL TOTAL (per SF of wall)</w:t>
            </w:r>
          </w:p>
        </w:tc>
        <w:tc>
          <w:tcPr>
            <w:tcW w:w="15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54408458" w14:textId="77777777" w:rsidR="00C67434" w:rsidRDefault="00000000">
            <w:pPr>
              <w:jc w:val="center"/>
            </w:pPr>
            <w:r>
              <w:rPr>
                <w:b/>
                <w:bCs/>
                <w:color w:val="FFFFFF"/>
                <w:sz w:val="18"/>
                <w:szCs w:val="18"/>
              </w:rPr>
              <w:t>~$3.00–5.00/SF</w:t>
            </w:r>
          </w:p>
        </w:tc>
        <w:tc>
          <w:tcPr>
            <w:tcW w:w="1540" w:type="dxa"/>
            <w:tcBorders>
              <w:top w:val="single" w:sz="4" w:space="0" w:color="CCCCCC"/>
              <w:left w:val="single" w:sz="4" w:space="0" w:color="CCCCCC"/>
              <w:bottom w:val="single" w:sz="4" w:space="0" w:color="CCCCCC"/>
              <w:right w:val="single" w:sz="4" w:space="0" w:color="CCCCCC"/>
            </w:tcBorders>
            <w:shd w:val="clear" w:color="auto" w:fill="BA7517"/>
            <w:tcMar>
              <w:top w:w="80" w:type="dxa"/>
              <w:left w:w="120" w:type="dxa"/>
              <w:bottom w:w="80" w:type="dxa"/>
              <w:right w:w="120" w:type="dxa"/>
            </w:tcMar>
          </w:tcPr>
          <w:p w14:paraId="4A221748" w14:textId="77777777" w:rsidR="00C67434" w:rsidRDefault="00000000">
            <w:pPr>
              <w:jc w:val="center"/>
            </w:pPr>
            <w:r>
              <w:rPr>
                <w:b/>
                <w:bCs/>
                <w:color w:val="FFFFFF"/>
                <w:sz w:val="18"/>
                <w:szCs w:val="18"/>
              </w:rPr>
              <w:t>~$7.00–10.50/SF</w:t>
            </w:r>
          </w:p>
        </w:tc>
        <w:tc>
          <w:tcPr>
            <w:tcW w:w="1540" w:type="dxa"/>
            <w:tcBorders>
              <w:top w:val="single" w:sz="4" w:space="0" w:color="CCCCCC"/>
              <w:left w:val="single" w:sz="4" w:space="0" w:color="CCCCCC"/>
              <w:bottom w:val="single" w:sz="4" w:space="0" w:color="CCCCCC"/>
              <w:right w:val="single" w:sz="4" w:space="0" w:color="CCCCCC"/>
            </w:tcBorders>
            <w:shd w:val="clear" w:color="auto" w:fill="A32D2D"/>
            <w:tcMar>
              <w:top w:w="80" w:type="dxa"/>
              <w:left w:w="120" w:type="dxa"/>
              <w:bottom w:w="80" w:type="dxa"/>
              <w:right w:w="120" w:type="dxa"/>
            </w:tcMar>
          </w:tcPr>
          <w:p w14:paraId="18E413E7" w14:textId="77777777" w:rsidR="00C67434" w:rsidRDefault="00000000">
            <w:pPr>
              <w:jc w:val="center"/>
            </w:pPr>
            <w:r>
              <w:rPr>
                <w:b/>
                <w:bCs/>
                <w:color w:val="FFFFFF"/>
                <w:sz w:val="18"/>
                <w:szCs w:val="18"/>
              </w:rPr>
              <w:t>~$7.10–11.20/SF</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0DC4A3B" w14:textId="77777777" w:rsidR="00C67434" w:rsidRDefault="00000000">
            <w:pPr>
              <w:jc w:val="center"/>
            </w:pPr>
            <w:r>
              <w:rPr>
                <w:b/>
                <w:bCs/>
                <w:color w:val="196B23"/>
                <w:sz w:val="18"/>
                <w:szCs w:val="18"/>
              </w:rPr>
              <w:t>$2.10–6.20/SF saved</w:t>
            </w:r>
          </w:p>
        </w:tc>
      </w:tr>
    </w:tbl>
    <w:p w14:paraId="2A30D728" w14:textId="77777777" w:rsidR="00C67434" w:rsidRDefault="00C67434">
      <w:pPr>
        <w:spacing w:after="80"/>
      </w:pPr>
    </w:p>
    <w:p w14:paraId="2EBAD956" w14:textId="77777777" w:rsidR="00C67434" w:rsidRDefault="00000000">
      <w:pPr>
        <w:spacing w:before="80" w:after="160"/>
      </w:pPr>
      <w:r>
        <w:rPr>
          <w:i/>
          <w:iCs/>
          <w:color w:val="555552"/>
          <w:sz w:val="18"/>
          <w:szCs w:val="18"/>
        </w:rPr>
        <w:t xml:space="preserve">Sources: Panel material estimates from M4Di ALDDB and Barricade INDEVCO market data (May 2026). Stick frame assembly costs per RS Means 2025 Residential Cost Data. House wrap $0.80–1.20/SF per Owens Corning installer data. CI $1.50–2.50/SF per </w:t>
      </w:r>
      <w:proofErr w:type="spellStart"/>
      <w:r>
        <w:rPr>
          <w:i/>
          <w:iCs/>
          <w:color w:val="555552"/>
          <w:sz w:val="18"/>
          <w:szCs w:val="18"/>
        </w:rPr>
        <w:t>Polyiso</w:t>
      </w:r>
      <w:proofErr w:type="spellEnd"/>
      <w:r>
        <w:rPr>
          <w:i/>
          <w:iCs/>
          <w:color w:val="555552"/>
          <w:sz w:val="18"/>
          <w:szCs w:val="18"/>
        </w:rPr>
        <w:t xml:space="preserve"> Manufacturers Association 2025. All figures per SF of exterior wall surface area.</w:t>
      </w:r>
    </w:p>
    <w:p w14:paraId="5130722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02EA6F99"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4A970875"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1F2C55F6" w14:textId="77777777" w:rsidR="00C67434" w:rsidRDefault="00000000">
            <w:r>
              <w:rPr>
                <w:b/>
                <w:bCs/>
                <w:color w:val="196B23"/>
                <w:sz w:val="20"/>
                <w:szCs w:val="20"/>
              </w:rPr>
              <w:t xml:space="preserve">THE BOTTOM LINE: </w:t>
            </w:r>
            <w:r>
              <w:rPr>
                <w:sz w:val="20"/>
                <w:szCs w:val="20"/>
              </w:rPr>
              <w:t>The 4Ward-SIB Forward Panel system costs $3.00–5.00/SF for the complete four-layer assembly. The equivalent stick-frame assembly costs $7.10–11.20/SF. The panel is less expensive before any labor saving, schedule compression, or HVAC downsizing is counted.</w:t>
            </w:r>
          </w:p>
        </w:tc>
      </w:tr>
    </w:tbl>
    <w:p w14:paraId="76C80104" w14:textId="77777777" w:rsidR="00C67434" w:rsidRDefault="00C67434">
      <w:pPr>
        <w:spacing w:after="80"/>
      </w:pPr>
    </w:p>
    <w:p w14:paraId="71DBFEBF" w14:textId="77777777" w:rsidR="00C67434" w:rsidRDefault="00000000">
      <w:pPr>
        <w:pStyle w:val="Heading2"/>
        <w:pBdr>
          <w:bottom w:val="single" w:sz="4" w:space="3" w:color="196B23"/>
        </w:pBdr>
      </w:pPr>
      <w:r>
        <w:t>3C. Labor and schedule savings</w:t>
      </w:r>
    </w:p>
    <w:p w14:paraId="1FC8E5BE" w14:textId="77777777" w:rsidR="00C67434" w:rsidRDefault="00000000">
      <w:pPr>
        <w:spacing w:before="80" w:after="160"/>
      </w:pPr>
      <w:r>
        <w:t>Panelized construction labor advantages are documented by independent research:</w:t>
      </w:r>
    </w:p>
    <w:p w14:paraId="79226357" w14:textId="77777777" w:rsidR="00C67434" w:rsidRDefault="00000000">
      <w:pPr>
        <w:pStyle w:val="ListParagraph"/>
        <w:numPr>
          <w:ilvl w:val="0"/>
          <w:numId w:val="2"/>
        </w:numPr>
      </w:pPr>
      <w:r>
        <w:rPr>
          <w:b/>
          <w:bCs/>
        </w:rPr>
        <w:t xml:space="preserve">55%–66% framing labor reduction </w:t>
      </w:r>
      <w:r>
        <w:t>versus conventional stick frame. Source: RS Means Residential Cost Data study commissioned by the Structural Insulated Panel Association (SIPA).</w:t>
      </w:r>
    </w:p>
    <w:p w14:paraId="3749FF16" w14:textId="77777777" w:rsidR="00C67434" w:rsidRDefault="00000000">
      <w:pPr>
        <w:pStyle w:val="ListParagraph"/>
        <w:numPr>
          <w:ilvl w:val="0"/>
          <w:numId w:val="2"/>
        </w:numPr>
      </w:pPr>
      <w:r>
        <w:rPr>
          <w:b/>
          <w:bCs/>
        </w:rPr>
        <w:t xml:space="preserve">4-person L.E.E.P. crew installs ~100 linear feet of wall panel in under 3 hours </w:t>
      </w:r>
      <w:r>
        <w:t>— replacing four separate subcontractor mobilizations with one.</w:t>
      </w:r>
    </w:p>
    <w:p w14:paraId="2CCBB9D9" w14:textId="77777777" w:rsidR="00C67434" w:rsidRDefault="00000000">
      <w:pPr>
        <w:pStyle w:val="Heading2"/>
        <w:pBdr>
          <w:bottom w:val="single" w:sz="4" w:space="3" w:color="196B23"/>
        </w:pBdr>
      </w:pPr>
      <w:r>
        <w:lastRenderedPageBreak/>
        <w:t>3D. Schedule savings — carrying cost in real dollars</w:t>
      </w:r>
    </w:p>
    <w:p w14:paraId="1EA57EEB"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1620"/>
        <w:gridCol w:w="1000"/>
      </w:tblGrid>
      <w:tr w:rsidR="00C67434" w14:paraId="4CE8090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E02C2FB" w14:textId="77777777" w:rsidR="00C67434" w:rsidRDefault="00000000">
            <w:r>
              <w:rPr>
                <w:b/>
                <w:bCs/>
                <w:color w:val="FFFFFF"/>
                <w:sz w:val="18"/>
                <w:szCs w:val="18"/>
              </w:rPr>
              <w:t>Build method</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5AFEE735" w14:textId="77777777" w:rsidR="00C67434" w:rsidRDefault="00000000">
            <w:r>
              <w:rPr>
                <w:b/>
                <w:bCs/>
                <w:color w:val="FFFFFF"/>
                <w:sz w:val="18"/>
                <w:szCs w:val="18"/>
              </w:rPr>
              <w:t>Schedule</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FF8B5CA" w14:textId="77777777" w:rsidR="00C67434" w:rsidRDefault="00000000">
            <w:r>
              <w:rPr>
                <w:b/>
                <w:bCs/>
                <w:color w:val="FFFFFF"/>
                <w:sz w:val="18"/>
                <w:szCs w:val="18"/>
              </w:rPr>
              <w:t>Weeks saved vs. stick</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36308E9" w14:textId="77777777" w:rsidR="00C67434" w:rsidRDefault="00000000">
            <w:r>
              <w:rPr>
                <w:b/>
                <w:bCs/>
                <w:color w:val="FFFFFF"/>
                <w:sz w:val="18"/>
                <w:szCs w:val="18"/>
              </w:rPr>
              <w:t>Loan carry saved (10-</w:t>
            </w:r>
            <w:proofErr w:type="gramStart"/>
            <w:r>
              <w:rPr>
                <w:b/>
                <w:bCs/>
                <w:color w:val="FFFFFF"/>
                <w:sz w:val="18"/>
                <w:szCs w:val="18"/>
              </w:rPr>
              <w:t>unit @</w:t>
            </w:r>
            <w:proofErr w:type="gramEnd"/>
            <w:r>
              <w:rPr>
                <w:b/>
                <w:bCs/>
                <w:color w:val="FFFFFF"/>
                <w:sz w:val="18"/>
                <w:szCs w:val="18"/>
              </w:rPr>
              <w:t>10.25%)</w:t>
            </w:r>
          </w:p>
        </w:tc>
        <w:tc>
          <w:tcPr>
            <w:tcW w:w="1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959964F" w14:textId="77777777" w:rsidR="00C67434" w:rsidRDefault="00000000">
            <w:r>
              <w:rPr>
                <w:b/>
                <w:bCs/>
                <w:color w:val="FFFFFF"/>
                <w:sz w:val="18"/>
                <w:szCs w:val="18"/>
              </w:rPr>
              <w:t>Per unit</w:t>
            </w:r>
          </w:p>
        </w:tc>
      </w:tr>
      <w:tr w:rsidR="00C67434" w14:paraId="1A65A65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CAE1698" w14:textId="77777777" w:rsidR="00C67434" w:rsidRDefault="00000000">
            <w:r>
              <w:rPr>
                <w:b/>
                <w:bCs/>
                <w:color w:val="196B23"/>
                <w:sz w:val="18"/>
                <w:szCs w:val="18"/>
              </w:rPr>
              <w:t>4Ward-SIB Forward Panel</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DA5BE01" w14:textId="77777777" w:rsidR="00C67434" w:rsidRDefault="00000000">
            <w:pPr>
              <w:jc w:val="center"/>
            </w:pPr>
            <w:r>
              <w:rPr>
                <w:b/>
                <w:bCs/>
                <w:color w:val="196B23"/>
                <w:sz w:val="18"/>
                <w:szCs w:val="18"/>
              </w:rPr>
              <w:t>31 weeks</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A76FEB6" w14:textId="77777777" w:rsidR="00C67434" w:rsidRDefault="00000000">
            <w:pPr>
              <w:jc w:val="center"/>
            </w:pPr>
            <w:r>
              <w:rPr>
                <w:color w:val="196B23"/>
                <w:sz w:val="18"/>
                <w:szCs w:val="18"/>
              </w:rPr>
              <w:t>8 weeks</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216577E" w14:textId="77777777" w:rsidR="00C67434" w:rsidRDefault="00000000">
            <w:pPr>
              <w:jc w:val="center"/>
            </w:pPr>
            <w:r>
              <w:rPr>
                <w:color w:val="196B23"/>
                <w:sz w:val="18"/>
                <w:szCs w:val="18"/>
              </w:rPr>
              <w:t>~$52,000</w:t>
            </w:r>
          </w:p>
        </w:tc>
        <w:tc>
          <w:tcPr>
            <w:tcW w:w="1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E2772A4" w14:textId="77777777" w:rsidR="00C67434" w:rsidRDefault="00000000">
            <w:pPr>
              <w:jc w:val="center"/>
            </w:pPr>
            <w:r>
              <w:rPr>
                <w:color w:val="196B23"/>
                <w:sz w:val="18"/>
                <w:szCs w:val="18"/>
              </w:rPr>
              <w:t>~$5,200</w:t>
            </w:r>
          </w:p>
        </w:tc>
      </w:tr>
      <w:tr w:rsidR="00C67434" w14:paraId="434B5C8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8AB2A40" w14:textId="77777777" w:rsidR="00C67434" w:rsidRDefault="00000000">
            <w:r>
              <w:rPr>
                <w:b/>
                <w:bCs/>
                <w:color w:val="BA7517"/>
                <w:sz w:val="18"/>
                <w:szCs w:val="18"/>
              </w:rPr>
              <w:t>Standard SIP (OSB face)</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980C080" w14:textId="77777777" w:rsidR="00C67434" w:rsidRDefault="00000000">
            <w:pPr>
              <w:jc w:val="center"/>
            </w:pPr>
            <w:r>
              <w:rPr>
                <w:b/>
                <w:bCs/>
                <w:color w:val="BA7517"/>
                <w:sz w:val="18"/>
                <w:szCs w:val="18"/>
              </w:rPr>
              <w:t>35 weeks</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B65D3E2" w14:textId="77777777" w:rsidR="00C67434" w:rsidRDefault="00000000">
            <w:pPr>
              <w:jc w:val="center"/>
            </w:pPr>
            <w:r>
              <w:rPr>
                <w:color w:val="BA7517"/>
                <w:sz w:val="18"/>
                <w:szCs w:val="18"/>
              </w:rPr>
              <w:t>4 weeks</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C7E2F5C" w14:textId="77777777" w:rsidR="00C67434" w:rsidRDefault="00000000">
            <w:pPr>
              <w:jc w:val="center"/>
            </w:pPr>
            <w:r>
              <w:rPr>
                <w:color w:val="BA7517"/>
                <w:sz w:val="18"/>
                <w:szCs w:val="18"/>
              </w:rPr>
              <w:t>~$26,000</w:t>
            </w:r>
          </w:p>
        </w:tc>
        <w:tc>
          <w:tcPr>
            <w:tcW w:w="10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FEBC758" w14:textId="77777777" w:rsidR="00C67434" w:rsidRDefault="00000000">
            <w:pPr>
              <w:jc w:val="center"/>
            </w:pPr>
            <w:r>
              <w:rPr>
                <w:color w:val="BA7517"/>
                <w:sz w:val="18"/>
                <w:szCs w:val="18"/>
              </w:rPr>
              <w:t>~$2,600</w:t>
            </w:r>
          </w:p>
        </w:tc>
      </w:tr>
      <w:tr w:rsidR="00C67434" w14:paraId="7B0DC01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3D296DB3" w14:textId="77777777" w:rsidR="00C67434" w:rsidRDefault="00000000">
            <w:r>
              <w:rPr>
                <w:b/>
                <w:bCs/>
                <w:color w:val="A32D2D"/>
                <w:sz w:val="18"/>
                <w:szCs w:val="18"/>
              </w:rPr>
              <w:t>Stick frame (conventional)</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796250E1" w14:textId="77777777" w:rsidR="00C67434" w:rsidRDefault="00000000">
            <w:pPr>
              <w:jc w:val="center"/>
            </w:pPr>
            <w:r>
              <w:rPr>
                <w:b/>
                <w:bCs/>
                <w:color w:val="A32D2D"/>
                <w:sz w:val="18"/>
                <w:szCs w:val="18"/>
              </w:rPr>
              <w:t>39 weeks</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4BC5B44F" w14:textId="77777777" w:rsidR="00C67434" w:rsidRDefault="00000000">
            <w:pPr>
              <w:jc w:val="center"/>
            </w:pPr>
            <w:r>
              <w:rPr>
                <w:color w:val="A32D2D"/>
                <w:sz w:val="18"/>
                <w:szCs w:val="18"/>
              </w:rPr>
              <w:t>—</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7AA31C2D" w14:textId="77777777" w:rsidR="00C67434" w:rsidRDefault="00000000">
            <w:pPr>
              <w:jc w:val="center"/>
            </w:pPr>
            <w:r>
              <w:rPr>
                <w:color w:val="A32D2D"/>
                <w:sz w:val="18"/>
                <w:szCs w:val="18"/>
              </w:rPr>
              <w:t>Baseline</w:t>
            </w:r>
          </w:p>
        </w:tc>
        <w:tc>
          <w:tcPr>
            <w:tcW w:w="100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5E7CF69D" w14:textId="77777777" w:rsidR="00C67434" w:rsidRDefault="00000000">
            <w:pPr>
              <w:jc w:val="center"/>
            </w:pPr>
            <w:r>
              <w:rPr>
                <w:color w:val="A32D2D"/>
                <w:sz w:val="18"/>
                <w:szCs w:val="18"/>
              </w:rPr>
              <w:t>—</w:t>
            </w:r>
          </w:p>
        </w:tc>
      </w:tr>
    </w:tbl>
    <w:p w14:paraId="598E66FA" w14:textId="77777777" w:rsidR="00C67434" w:rsidRDefault="00C67434">
      <w:pPr>
        <w:spacing w:after="80"/>
      </w:pPr>
    </w:p>
    <w:p w14:paraId="47116926" w14:textId="77777777" w:rsidR="00C67434" w:rsidRDefault="00000000">
      <w:pPr>
        <w:spacing w:before="80" w:after="160"/>
      </w:pPr>
      <w:r>
        <w:rPr>
          <w:i/>
          <w:iCs/>
          <w:color w:val="555552"/>
          <w:sz w:val="18"/>
          <w:szCs w:val="18"/>
        </w:rPr>
        <w:t>Source: Build schedule estimates from Offsite Builder Magazine 2025. Carrying cost: $260,000 loan × 10 units × 10.25% annual ÷ 52 weeks × weeks saved.</w:t>
      </w:r>
    </w:p>
    <w:p w14:paraId="01FBB8F7" w14:textId="77777777" w:rsidR="00C67434" w:rsidRDefault="00C67434">
      <w:pPr>
        <w:spacing w:after="80"/>
      </w:pPr>
    </w:p>
    <w:p w14:paraId="30F38D42" w14:textId="77777777" w:rsidR="00C67434" w:rsidRDefault="00000000">
      <w:pPr>
        <w:pStyle w:val="Heading2"/>
        <w:pBdr>
          <w:bottom w:val="single" w:sz="4" w:space="3" w:color="196B23"/>
        </w:pBdr>
      </w:pPr>
      <w:r>
        <w:t>3E. HVAC downsizing savings</w:t>
      </w:r>
    </w:p>
    <w:p w14:paraId="0A7EF94B" w14:textId="77777777" w:rsidR="00C67434" w:rsidRDefault="00000000">
      <w:pPr>
        <w:pStyle w:val="ListParagraph"/>
        <w:numPr>
          <w:ilvl w:val="0"/>
          <w:numId w:val="2"/>
        </w:numPr>
      </w:pPr>
      <w:r>
        <w:rPr>
          <w:b/>
          <w:bCs/>
        </w:rPr>
        <w:t>1–</w:t>
      </w:r>
      <w:proofErr w:type="gramStart"/>
      <w:r>
        <w:rPr>
          <w:b/>
          <w:bCs/>
        </w:rPr>
        <w:t>2 ton</w:t>
      </w:r>
      <w:proofErr w:type="gramEnd"/>
      <w:r>
        <w:rPr>
          <w:b/>
          <w:bCs/>
        </w:rPr>
        <w:t xml:space="preserve"> HVAC unit downsizing </w:t>
      </w:r>
      <w:r>
        <w:t>per unit in a panelized assembly versus equivalent stick-frame home. Source: ACCA Manual J; SIPA DOE Building America study.</w:t>
      </w:r>
    </w:p>
    <w:p w14:paraId="442E7455" w14:textId="77777777" w:rsidR="00C67434" w:rsidRDefault="00000000">
      <w:pPr>
        <w:pStyle w:val="ListParagraph"/>
        <w:numPr>
          <w:ilvl w:val="0"/>
          <w:numId w:val="2"/>
        </w:numPr>
      </w:pPr>
      <w:r>
        <w:rPr>
          <w:b/>
          <w:bCs/>
        </w:rPr>
        <w:t xml:space="preserve">$3,000–$8,000 equipment savings </w:t>
      </w:r>
      <w:r>
        <w:t>per unit at current Delaware heat pump installed cost rates.</w:t>
      </w:r>
    </w:p>
    <w:p w14:paraId="4531C2A9" w14:textId="77777777" w:rsidR="00C67434" w:rsidRDefault="00000000">
      <w:pPr>
        <w:pStyle w:val="ListParagraph"/>
        <w:numPr>
          <w:ilvl w:val="0"/>
          <w:numId w:val="2"/>
        </w:numPr>
      </w:pPr>
      <w:r>
        <w:rPr>
          <w:b/>
          <w:bCs/>
        </w:rPr>
        <w:t xml:space="preserve">$1,800–$3,200 annual energy savings </w:t>
      </w:r>
      <w:r>
        <w:t>per unit versus comparable stick-frame home. Source: DOE Building Science Corporation, SIP energy performance studies.</w:t>
      </w:r>
    </w:p>
    <w:p w14:paraId="2105A8CF" w14:textId="77777777" w:rsidR="00C67434" w:rsidRDefault="00000000">
      <w:pPr>
        <w:pStyle w:val="Heading2"/>
        <w:pBdr>
          <w:bottom w:val="single" w:sz="4" w:space="3" w:color="196B23"/>
        </w:pBdr>
      </w:pPr>
      <w:r>
        <w:t>3F. Fixed vs. volatile pricing</w:t>
      </w:r>
    </w:p>
    <w:p w14:paraId="7129D7C0" w14:textId="77777777" w:rsidR="00C67434" w:rsidRDefault="00000000">
      <w:pPr>
        <w:spacing w:before="80" w:after="160"/>
      </w:pPr>
      <w:r>
        <w:t>Stick-frame construction is priced against the lumber futures index, which demonstrated 40%–300% price swings between 2019 and 2025. The 4Ward-SIB Forward Panel face material is cellulosic fiberboard — not wood, not subject to the lumber index. Barricade states explicitly that SIB pricing is stable relative to OSB market fluctuations. For a fixed-price commitment to the City of Wilmington, this pricing stability is a structural risk reduction that does not appear in a per-SF comparison but is real and consequential.</w:t>
      </w:r>
    </w:p>
    <w:p w14:paraId="6D46D6AF" w14:textId="77777777" w:rsidR="00C67434" w:rsidRDefault="00C67434">
      <w:pPr>
        <w:spacing w:after="80"/>
      </w:pPr>
    </w:p>
    <w:p w14:paraId="51A6F42E" w14:textId="77777777" w:rsidR="00C67434" w:rsidRDefault="00000000" w:rsidP="00A6435E">
      <w:pPr>
        <w:pStyle w:val="Heading1"/>
        <w:shd w:val="clear" w:color="auto" w:fill="196B23"/>
        <w:ind w:left="-90"/>
      </w:pPr>
      <w:r>
        <w:t>4. Four-Tier Forward Home System</w:t>
      </w:r>
    </w:p>
    <w:p w14:paraId="0CF2654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1520"/>
        <w:gridCol w:w="1520"/>
        <w:gridCol w:w="1520"/>
        <w:gridCol w:w="1720"/>
      </w:tblGrid>
      <w:tr w:rsidR="00C67434" w14:paraId="3DBD3DBA"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4A23083D" w14:textId="77777777" w:rsidR="00C67434" w:rsidRDefault="00C67434"/>
        </w:tc>
        <w:tc>
          <w:tcPr>
            <w:tcW w:w="15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3CFFEAA5" w14:textId="77777777" w:rsidR="00C67434" w:rsidRDefault="00000000">
            <w:r>
              <w:rPr>
                <w:b/>
                <w:bCs/>
                <w:color w:val="FFFFFF"/>
                <w:sz w:val="16"/>
                <w:szCs w:val="16"/>
              </w:rPr>
              <w:t>Tier 1 Code+</w:t>
            </w:r>
          </w:p>
        </w:tc>
        <w:tc>
          <w:tcPr>
            <w:tcW w:w="152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40D997A7" w14:textId="77777777" w:rsidR="00C67434" w:rsidRDefault="00000000">
            <w:r>
              <w:rPr>
                <w:b/>
                <w:bCs/>
                <w:color w:val="FFFFFF"/>
                <w:sz w:val="16"/>
                <w:szCs w:val="16"/>
              </w:rPr>
              <w:t>Tier 2 Zero</w:t>
            </w:r>
          </w:p>
        </w:tc>
        <w:tc>
          <w:tcPr>
            <w:tcW w:w="1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69BC818" w14:textId="77777777" w:rsidR="00C67434" w:rsidRDefault="00000000">
            <w:r>
              <w:rPr>
                <w:b/>
                <w:bCs/>
                <w:color w:val="FFFFFF"/>
                <w:sz w:val="16"/>
                <w:szCs w:val="16"/>
              </w:rPr>
              <w:t>Tier 3 Positive</w:t>
            </w:r>
          </w:p>
        </w:tc>
        <w:tc>
          <w:tcPr>
            <w:tcW w:w="172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5158262C" w14:textId="77777777" w:rsidR="00C67434" w:rsidRDefault="00000000">
            <w:r>
              <w:rPr>
                <w:b/>
                <w:bCs/>
                <w:color w:val="FFFFFF"/>
                <w:sz w:val="16"/>
                <w:szCs w:val="16"/>
              </w:rPr>
              <w:t>Tier 4 Harvest</w:t>
            </w:r>
          </w:p>
        </w:tc>
      </w:tr>
      <w:tr w:rsidR="00C67434" w14:paraId="4D83AF87"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FF5D6F3" w14:textId="77777777" w:rsidR="00C67434" w:rsidRDefault="00000000">
            <w:r>
              <w:rPr>
                <w:b/>
                <w:bCs/>
                <w:color w:val="196B23"/>
                <w:sz w:val="16"/>
                <w:szCs w:val="16"/>
              </w:rPr>
              <w:t>HERS index</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543DB9B" w14:textId="77777777" w:rsidR="00C67434" w:rsidRDefault="00000000">
            <w:r>
              <w:rPr>
                <w:color w:val="196B23"/>
                <w:sz w:val="16"/>
                <w:szCs w:val="16"/>
              </w:rPr>
              <w:t>55–70</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74C8D0C" w14:textId="77777777" w:rsidR="00C67434" w:rsidRDefault="00000000">
            <w:r>
              <w:rPr>
                <w:color w:val="0F6E56"/>
                <w:sz w:val="16"/>
                <w:szCs w:val="16"/>
              </w:rPr>
              <w:t>0–30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1ECBC0A1" w14:textId="77777777" w:rsidR="00C67434" w:rsidRDefault="00000000">
            <w:r>
              <w:rPr>
                <w:color w:val="185FA5"/>
                <w:sz w:val="16"/>
                <w:szCs w:val="16"/>
              </w:rPr>
              <w:t>Neg to +10</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09A9ADF8" w14:textId="77777777" w:rsidR="00C67434" w:rsidRDefault="00000000">
            <w:r>
              <w:rPr>
                <w:color w:val="534AB7"/>
                <w:sz w:val="16"/>
                <w:szCs w:val="16"/>
              </w:rPr>
              <w:t>Net positive</w:t>
            </w:r>
          </w:p>
        </w:tc>
      </w:tr>
      <w:tr w:rsidR="00C67434" w14:paraId="45B46648"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19CDE" w14:textId="77777777" w:rsidR="00C67434" w:rsidRDefault="00000000">
            <w:r>
              <w:rPr>
                <w:b/>
                <w:bCs/>
                <w:color w:val="196B23"/>
                <w:sz w:val="16"/>
                <w:szCs w:val="16"/>
              </w:rPr>
              <w:t>Blower door (ACH50)</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31BCDCA" w14:textId="77777777" w:rsidR="00C67434" w:rsidRDefault="00000000">
            <w:r>
              <w:rPr>
                <w:color w:val="196B23"/>
                <w:sz w:val="16"/>
                <w:szCs w:val="16"/>
              </w:rPr>
              <w:t>&lt; 2.0 auto</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CB26964" w14:textId="77777777" w:rsidR="00C67434" w:rsidRDefault="00000000">
            <w:r>
              <w:rPr>
                <w:color w:val="0F6E56"/>
                <w:sz w:val="16"/>
                <w:szCs w:val="16"/>
              </w:rPr>
              <w:t>&lt; 1.0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43820536" w14:textId="77777777" w:rsidR="00C67434" w:rsidRDefault="00000000">
            <w:r>
              <w:rPr>
                <w:color w:val="185FA5"/>
                <w:sz w:val="16"/>
                <w:szCs w:val="16"/>
              </w:rPr>
              <w:t>&lt; 0.6</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E0EB7F7" w14:textId="77777777" w:rsidR="00C67434" w:rsidRDefault="00000000">
            <w:r>
              <w:rPr>
                <w:color w:val="534AB7"/>
                <w:sz w:val="16"/>
                <w:szCs w:val="16"/>
              </w:rPr>
              <w:t>&lt; 0.6</w:t>
            </w:r>
          </w:p>
        </w:tc>
      </w:tr>
      <w:tr w:rsidR="00C67434" w14:paraId="59289A79"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4C4B332" w14:textId="77777777" w:rsidR="00C67434" w:rsidRDefault="00000000">
            <w:r>
              <w:rPr>
                <w:b/>
                <w:bCs/>
                <w:color w:val="196B23"/>
                <w:sz w:val="16"/>
                <w:szCs w:val="16"/>
              </w:rPr>
              <w:t>Whole-wall R</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91B533C" w14:textId="77777777" w:rsidR="00C67434" w:rsidRDefault="00000000">
            <w:r>
              <w:rPr>
                <w:color w:val="196B23"/>
                <w:sz w:val="16"/>
                <w:szCs w:val="16"/>
              </w:rPr>
              <w:t>R-21–23</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8552F57" w14:textId="77777777" w:rsidR="00C67434" w:rsidRDefault="00000000">
            <w:r>
              <w:rPr>
                <w:color w:val="0F6E56"/>
                <w:sz w:val="16"/>
                <w:szCs w:val="16"/>
              </w:rPr>
              <w:t>R-22–24</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705F0E6" w14:textId="77777777" w:rsidR="00C67434" w:rsidRDefault="00000000">
            <w:r>
              <w:rPr>
                <w:color w:val="185FA5"/>
                <w:sz w:val="16"/>
                <w:szCs w:val="16"/>
              </w:rPr>
              <w:t>R-24–26</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9F78EA7" w14:textId="77777777" w:rsidR="00C67434" w:rsidRDefault="00000000">
            <w:r>
              <w:rPr>
                <w:color w:val="534AB7"/>
                <w:sz w:val="16"/>
                <w:szCs w:val="16"/>
              </w:rPr>
              <w:t>R-24–26</w:t>
            </w:r>
          </w:p>
        </w:tc>
      </w:tr>
      <w:tr w:rsidR="00C67434" w14:paraId="31828515"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AECD3" w14:textId="77777777" w:rsidR="00C67434" w:rsidRDefault="00000000">
            <w:r>
              <w:rPr>
                <w:b/>
                <w:bCs/>
                <w:color w:val="196B23"/>
                <w:sz w:val="16"/>
                <w:szCs w:val="16"/>
              </w:rPr>
              <w:t>HVAC</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F1C1E76" w14:textId="77777777" w:rsidR="00C67434" w:rsidRDefault="00000000">
            <w:r>
              <w:rPr>
                <w:color w:val="196B23"/>
                <w:sz w:val="16"/>
                <w:szCs w:val="16"/>
              </w:rPr>
              <w:t xml:space="preserve">Std </w:t>
            </w:r>
            <w:proofErr w:type="gramStart"/>
            <w:r>
              <w:rPr>
                <w:color w:val="196B23"/>
                <w:sz w:val="16"/>
                <w:szCs w:val="16"/>
              </w:rPr>
              <w:t>mini-split</w:t>
            </w:r>
            <w:proofErr w:type="gramEnd"/>
            <w:r>
              <w:rPr>
                <w:color w:val="196B23"/>
                <w:sz w:val="16"/>
                <w:szCs w:val="16"/>
              </w:rPr>
              <w:t xml:space="preserve"> ≥ SEER2 18</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4C97D78" w14:textId="77777777" w:rsidR="00C67434" w:rsidRDefault="00000000">
            <w:r>
              <w:rPr>
                <w:color w:val="0F6E56"/>
                <w:sz w:val="16"/>
                <w:szCs w:val="16"/>
              </w:rPr>
              <w:t>Quilt 3-zone SEER2 25.3</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0DF2DF2" w14:textId="77777777" w:rsidR="00C67434" w:rsidRDefault="00000000">
            <w:r>
              <w:rPr>
                <w:color w:val="185FA5"/>
                <w:sz w:val="16"/>
                <w:szCs w:val="16"/>
              </w:rPr>
              <w:t>Mitsubishi FX SEER2 29.9</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CF29672" w14:textId="77777777" w:rsidR="00C67434" w:rsidRDefault="00000000">
            <w:r>
              <w:rPr>
                <w:color w:val="534AB7"/>
                <w:sz w:val="16"/>
                <w:szCs w:val="16"/>
              </w:rPr>
              <w:t>Quilt battery-opt. SEER2 25.3</w:t>
            </w:r>
          </w:p>
        </w:tc>
      </w:tr>
      <w:tr w:rsidR="00C67434" w14:paraId="3546779E"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7383F3B" w14:textId="77777777" w:rsidR="00C67434" w:rsidRDefault="00000000">
            <w:r>
              <w:rPr>
                <w:b/>
                <w:bCs/>
                <w:color w:val="196B23"/>
                <w:sz w:val="16"/>
                <w:szCs w:val="16"/>
              </w:rPr>
              <w:t>Smart panel</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43DEBB03" w14:textId="77777777" w:rsidR="00C67434" w:rsidRDefault="00000000">
            <w:r>
              <w:rPr>
                <w:color w:val="196B23"/>
                <w:sz w:val="16"/>
                <w:szCs w:val="16"/>
              </w:rPr>
              <w:t>200A stub</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2B9303D" w14:textId="77777777" w:rsidR="00C67434" w:rsidRDefault="00000000">
            <w:r>
              <w:rPr>
                <w:color w:val="0F6E56"/>
                <w:sz w:val="16"/>
                <w:szCs w:val="16"/>
              </w:rPr>
              <w:t>SPAN MAIN 40 UL 3141</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57C7F4F" w14:textId="77777777" w:rsidR="00C67434" w:rsidRDefault="00000000">
            <w:r>
              <w:rPr>
                <w:color w:val="185FA5"/>
                <w:sz w:val="16"/>
                <w:szCs w:val="16"/>
              </w:rPr>
              <w:t>SPAN MAIN 40</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342CC9CC" w14:textId="77777777" w:rsidR="00C67434" w:rsidRDefault="00000000">
            <w:r>
              <w:rPr>
                <w:color w:val="534AB7"/>
                <w:sz w:val="16"/>
                <w:szCs w:val="16"/>
              </w:rPr>
              <w:t>SPAN MAIN 40 Island mode</w:t>
            </w:r>
          </w:p>
        </w:tc>
      </w:tr>
      <w:tr w:rsidR="00C67434" w14:paraId="3E87EE2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7C070" w14:textId="77777777" w:rsidR="00C67434" w:rsidRDefault="00000000">
            <w:r>
              <w:rPr>
                <w:b/>
                <w:bCs/>
                <w:color w:val="196B23"/>
                <w:sz w:val="16"/>
                <w:szCs w:val="16"/>
              </w:rPr>
              <w:t>PV</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64E72F1" w14:textId="77777777" w:rsidR="00C67434" w:rsidRDefault="00000000">
            <w:r>
              <w:rPr>
                <w:color w:val="196B23"/>
                <w:sz w:val="16"/>
                <w:szCs w:val="16"/>
              </w:rPr>
              <w:t>Stub only</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A9C2A8C" w14:textId="77777777" w:rsidR="00C67434" w:rsidRDefault="00000000">
            <w:r>
              <w:rPr>
                <w:color w:val="0F6E56"/>
                <w:sz w:val="16"/>
                <w:szCs w:val="16"/>
              </w:rPr>
              <w:t>5.5 kW</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418E9AB" w14:textId="77777777" w:rsidR="00C67434" w:rsidRDefault="00000000">
            <w:r>
              <w:rPr>
                <w:color w:val="185FA5"/>
                <w:sz w:val="16"/>
                <w:szCs w:val="16"/>
              </w:rPr>
              <w:t>8.5 kW</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AC9106C" w14:textId="77777777" w:rsidR="00C67434" w:rsidRDefault="00000000">
            <w:r>
              <w:rPr>
                <w:color w:val="534AB7"/>
                <w:sz w:val="16"/>
                <w:szCs w:val="16"/>
              </w:rPr>
              <w:t xml:space="preserve">8.5–12 kW </w:t>
            </w:r>
            <w:proofErr w:type="spellStart"/>
            <w:r>
              <w:rPr>
                <w:color w:val="534AB7"/>
                <w:sz w:val="16"/>
                <w:szCs w:val="16"/>
              </w:rPr>
              <w:t>agrivoltaic</w:t>
            </w:r>
            <w:proofErr w:type="spellEnd"/>
          </w:p>
        </w:tc>
      </w:tr>
      <w:tr w:rsidR="00C67434" w14:paraId="32B536E9"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FC73B3B" w14:textId="77777777" w:rsidR="00C67434" w:rsidRDefault="00000000">
            <w:r>
              <w:rPr>
                <w:b/>
                <w:bCs/>
                <w:color w:val="196B23"/>
                <w:sz w:val="16"/>
                <w:szCs w:val="16"/>
              </w:rPr>
              <w:lastRenderedPageBreak/>
              <w:t>Battery</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9383F12"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1DD85A1A" w14:textId="77777777" w:rsidR="00C67434" w:rsidRDefault="00000000">
            <w:r>
              <w:rPr>
                <w:color w:val="0F6E56"/>
                <w:sz w:val="16"/>
                <w:szCs w:val="16"/>
              </w:rPr>
              <w:t>Enphase IQ5P or Powerwall 3</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100552A4" w14:textId="77777777" w:rsidR="00C67434" w:rsidRDefault="00000000">
            <w:r>
              <w:rPr>
                <w:color w:val="185FA5"/>
                <w:sz w:val="16"/>
                <w:szCs w:val="16"/>
              </w:rPr>
              <w:t>Enphase IQ5P or Powerwall 3</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37402416" w14:textId="77777777" w:rsidR="00C67434" w:rsidRDefault="00000000">
            <w:proofErr w:type="spellStart"/>
            <w:r>
              <w:rPr>
                <w:color w:val="534AB7"/>
                <w:sz w:val="16"/>
                <w:szCs w:val="16"/>
              </w:rPr>
              <w:t>EcoFlow</w:t>
            </w:r>
            <w:proofErr w:type="spellEnd"/>
            <w:r>
              <w:rPr>
                <w:color w:val="534AB7"/>
                <w:sz w:val="16"/>
                <w:szCs w:val="16"/>
              </w:rPr>
              <w:t xml:space="preserve"> DPU + </w:t>
            </w:r>
            <w:proofErr w:type="spellStart"/>
            <w:r>
              <w:rPr>
                <w:color w:val="534AB7"/>
                <w:sz w:val="16"/>
                <w:szCs w:val="16"/>
              </w:rPr>
              <w:t>FranklinWH</w:t>
            </w:r>
            <w:proofErr w:type="spellEnd"/>
            <w:r>
              <w:rPr>
                <w:color w:val="534AB7"/>
                <w:sz w:val="16"/>
                <w:szCs w:val="16"/>
              </w:rPr>
              <w:t xml:space="preserve"> 90kWh</w:t>
            </w:r>
          </w:p>
        </w:tc>
      </w:tr>
      <w:tr w:rsidR="00C67434" w14:paraId="5AE1825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85718" w14:textId="77777777" w:rsidR="00C67434" w:rsidRDefault="00000000">
            <w:r>
              <w:rPr>
                <w:b/>
                <w:bCs/>
                <w:color w:val="196B23"/>
                <w:sz w:val="16"/>
                <w:szCs w:val="16"/>
              </w:rPr>
              <w:t>Rooftop</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4021460" w14:textId="77777777" w:rsidR="00C67434" w:rsidRDefault="00000000">
            <w:r>
              <w:rPr>
                <w:color w:val="196B23"/>
                <w:sz w:val="16"/>
                <w:szCs w:val="16"/>
              </w:rPr>
              <w:t>Std membrane</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ED48D01" w14:textId="77777777" w:rsidR="00C67434" w:rsidRDefault="00000000">
            <w:proofErr w:type="spellStart"/>
            <w:r>
              <w:rPr>
                <w:color w:val="0F6E56"/>
                <w:sz w:val="16"/>
                <w:szCs w:val="16"/>
              </w:rPr>
              <w:t>LiveRoof</w:t>
            </w:r>
            <w:proofErr w:type="spellEnd"/>
            <w:r>
              <w:rPr>
                <w:color w:val="0F6E56"/>
                <w:sz w:val="16"/>
                <w:szCs w:val="16"/>
              </w:rPr>
              <w:t>® Standard</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B322905" w14:textId="77777777" w:rsidR="00C67434" w:rsidRDefault="00000000">
            <w:proofErr w:type="spellStart"/>
            <w:r>
              <w:rPr>
                <w:color w:val="185FA5"/>
                <w:sz w:val="16"/>
                <w:szCs w:val="16"/>
              </w:rPr>
              <w:t>LiveRoof</w:t>
            </w:r>
            <w:proofErr w:type="spellEnd"/>
            <w:r>
              <w:rPr>
                <w:color w:val="185FA5"/>
                <w:sz w:val="16"/>
                <w:szCs w:val="16"/>
              </w:rPr>
              <w:t>® MAXX + edible rows</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E5C6D80" w14:textId="77777777" w:rsidR="00C67434" w:rsidRDefault="00000000">
            <w:r>
              <w:rPr>
                <w:color w:val="534AB7"/>
                <w:sz w:val="16"/>
                <w:szCs w:val="16"/>
              </w:rPr>
              <w:t xml:space="preserve">Crop Circle Farms® </w:t>
            </w:r>
            <w:proofErr w:type="spellStart"/>
            <w:r>
              <w:rPr>
                <w:color w:val="534AB7"/>
                <w:sz w:val="16"/>
                <w:szCs w:val="16"/>
              </w:rPr>
              <w:t>agrivoltaic</w:t>
            </w:r>
            <w:proofErr w:type="spellEnd"/>
            <w:r>
              <w:rPr>
                <w:color w:val="534AB7"/>
                <w:sz w:val="16"/>
                <w:szCs w:val="16"/>
              </w:rPr>
              <w:t xml:space="preserve"> trellis</w:t>
            </w:r>
          </w:p>
        </w:tc>
      </w:tr>
      <w:tr w:rsidR="00C67434" w14:paraId="7D093217"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8514DD2" w14:textId="77777777" w:rsidR="00C67434" w:rsidRDefault="00000000">
            <w:r>
              <w:rPr>
                <w:b/>
                <w:bCs/>
                <w:color w:val="196B23"/>
                <w:sz w:val="16"/>
                <w:szCs w:val="16"/>
              </w:rPr>
              <w:t>Grid dependency</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2233674" w14:textId="77777777" w:rsidR="00C67434" w:rsidRDefault="00000000">
            <w:r>
              <w:rPr>
                <w:color w:val="196B23"/>
                <w:sz w:val="16"/>
                <w:szCs w:val="16"/>
              </w:rPr>
              <w:t>Grid</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1BECA65B" w14:textId="77777777" w:rsidR="00C67434" w:rsidRDefault="00000000">
            <w:r>
              <w:rPr>
                <w:color w:val="0F6E56"/>
                <w:sz w:val="16"/>
                <w:szCs w:val="16"/>
              </w:rPr>
              <w:t>Grid</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0B6BCF6" w14:textId="77777777" w:rsidR="00C67434" w:rsidRDefault="00000000">
            <w:r>
              <w:rPr>
                <w:color w:val="185FA5"/>
                <w:sz w:val="16"/>
                <w:szCs w:val="16"/>
              </w:rPr>
              <w:t>Grid (PV export)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5D7C1A48" w14:textId="77777777" w:rsidR="00C67434" w:rsidRDefault="00000000">
            <w:r>
              <w:rPr>
                <w:color w:val="534AB7"/>
                <w:sz w:val="16"/>
                <w:szCs w:val="16"/>
              </w:rPr>
              <w:t>Off-grid capable</w:t>
            </w:r>
          </w:p>
        </w:tc>
      </w:tr>
      <w:tr w:rsidR="00C67434" w14:paraId="3716AF70"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398CF" w14:textId="77777777" w:rsidR="00C67434" w:rsidRDefault="00000000">
            <w:r>
              <w:rPr>
                <w:b/>
                <w:bCs/>
                <w:color w:val="196B23"/>
                <w:sz w:val="16"/>
                <w:szCs w:val="16"/>
              </w:rPr>
              <w:t>Annual utility cost</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49A322A" w14:textId="77777777" w:rsidR="00C67434" w:rsidRDefault="00000000">
            <w:r>
              <w:rPr>
                <w:color w:val="196B23"/>
                <w:sz w:val="16"/>
                <w:szCs w:val="16"/>
              </w:rPr>
              <w:t>$900–$1,400</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4A833D7D" w14:textId="77777777" w:rsidR="00C67434" w:rsidRDefault="00000000">
            <w:r>
              <w:rPr>
                <w:color w:val="0F6E56"/>
                <w:sz w:val="16"/>
                <w:szCs w:val="16"/>
              </w:rPr>
              <w:t>$200–$500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7DAC226" w14:textId="77777777" w:rsidR="00C67434" w:rsidRDefault="00000000">
            <w:r>
              <w:rPr>
                <w:color w:val="185FA5"/>
                <w:sz w:val="16"/>
                <w:szCs w:val="16"/>
              </w:rPr>
              <w:t>~$0 to credit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0E56E833" w14:textId="77777777" w:rsidR="00C67434" w:rsidRDefault="00000000">
            <w:r>
              <w:rPr>
                <w:color w:val="534AB7"/>
                <w:sz w:val="16"/>
                <w:szCs w:val="16"/>
              </w:rPr>
              <w:t>$0 (</w:t>
            </w:r>
            <w:proofErr w:type="gramStart"/>
            <w:r>
              <w:rPr>
                <w:color w:val="534AB7"/>
                <w:sz w:val="16"/>
                <w:szCs w:val="16"/>
              </w:rPr>
              <w:t>off-grid</w:t>
            </w:r>
            <w:proofErr w:type="gramEnd"/>
            <w:r>
              <w:rPr>
                <w:color w:val="534AB7"/>
                <w:sz w:val="16"/>
                <w:szCs w:val="16"/>
              </w:rPr>
              <w:t>)</w:t>
            </w:r>
          </w:p>
        </w:tc>
      </w:tr>
      <w:tr w:rsidR="00C67434" w14:paraId="57D3D24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C553D64" w14:textId="77777777" w:rsidR="00C67434" w:rsidRDefault="00000000">
            <w:r>
              <w:rPr>
                <w:b/>
                <w:bCs/>
                <w:color w:val="196B23"/>
                <w:sz w:val="16"/>
                <w:szCs w:val="16"/>
              </w:rPr>
              <w:t>Food production</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D212022"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ADAAD77" w14:textId="77777777" w:rsidR="00C67434" w:rsidRDefault="00000000">
            <w:r>
              <w:rPr>
                <w:color w:val="0F6E56"/>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23D847A" w14:textId="77777777" w:rsidR="00C67434" w:rsidRDefault="00000000">
            <w:r>
              <w:rPr>
                <w:color w:val="185FA5"/>
                <w:sz w:val="16"/>
                <w:szCs w:val="16"/>
              </w:rPr>
              <w:t xml:space="preserve">200–400 </w:t>
            </w:r>
            <w:proofErr w:type="spellStart"/>
            <w:r>
              <w:rPr>
                <w:color w:val="185FA5"/>
                <w:sz w:val="16"/>
                <w:szCs w:val="16"/>
              </w:rPr>
              <w:t>lbs</w:t>
            </w:r>
            <w:proofErr w:type="spellEnd"/>
            <w:r>
              <w:rPr>
                <w:color w:val="185FA5"/>
                <w:sz w:val="16"/>
                <w:szCs w:val="16"/>
              </w:rPr>
              <w:t>/yr</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2D0FF26C" w14:textId="77777777" w:rsidR="00C67434" w:rsidRDefault="00000000">
            <w:r>
              <w:rPr>
                <w:color w:val="534AB7"/>
                <w:sz w:val="16"/>
                <w:szCs w:val="16"/>
              </w:rPr>
              <w:t xml:space="preserve">200–600 </w:t>
            </w:r>
            <w:proofErr w:type="spellStart"/>
            <w:r>
              <w:rPr>
                <w:color w:val="534AB7"/>
                <w:sz w:val="16"/>
                <w:szCs w:val="16"/>
              </w:rPr>
              <w:t>lbs</w:t>
            </w:r>
            <w:proofErr w:type="spellEnd"/>
            <w:r>
              <w:rPr>
                <w:color w:val="534AB7"/>
                <w:sz w:val="16"/>
                <w:szCs w:val="16"/>
              </w:rPr>
              <w:t>/yr</w:t>
            </w:r>
          </w:p>
        </w:tc>
      </w:tr>
      <w:tr w:rsidR="00C67434" w14:paraId="4FAFC1BA"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5EA37" w14:textId="77777777" w:rsidR="00C67434" w:rsidRDefault="00000000">
            <w:r>
              <w:rPr>
                <w:b/>
                <w:bCs/>
                <w:color w:val="196B23"/>
                <w:sz w:val="16"/>
                <w:szCs w:val="16"/>
              </w:rPr>
              <w:t>Certification</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36741AE" w14:textId="77777777" w:rsidR="00C67434" w:rsidRDefault="00000000">
            <w:r>
              <w:rPr>
                <w:color w:val="196B23"/>
                <w:sz w:val="16"/>
                <w:szCs w:val="16"/>
              </w:rPr>
              <w:t>Energy Star auto</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3B4F9A3C" w14:textId="77777777" w:rsidR="00C67434" w:rsidRDefault="00000000">
            <w:r>
              <w:rPr>
                <w:color w:val="0F6E56"/>
                <w:sz w:val="16"/>
                <w:szCs w:val="16"/>
              </w:rPr>
              <w:t>DOE ZERH</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77DCCA75" w14:textId="77777777" w:rsidR="00C67434" w:rsidRDefault="00000000">
            <w:r>
              <w:rPr>
                <w:color w:val="185FA5"/>
                <w:sz w:val="16"/>
                <w:szCs w:val="16"/>
              </w:rPr>
              <w:t>PHIUS+</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C4FE276" w14:textId="77777777" w:rsidR="00C67434" w:rsidRDefault="00000000">
            <w:proofErr w:type="gramStart"/>
            <w:r>
              <w:rPr>
                <w:color w:val="534AB7"/>
                <w:sz w:val="16"/>
                <w:szCs w:val="16"/>
              </w:rPr>
              <w:t>Off-grid</w:t>
            </w:r>
            <w:proofErr w:type="gramEnd"/>
            <w:r>
              <w:rPr>
                <w:color w:val="534AB7"/>
                <w:sz w:val="16"/>
                <w:szCs w:val="16"/>
              </w:rPr>
              <w:t xml:space="preserve"> verified</w:t>
            </w:r>
          </w:p>
        </w:tc>
      </w:tr>
      <w:tr w:rsidR="00C67434" w14:paraId="4030BE84"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4A7D5F6" w14:textId="77777777" w:rsidR="00C67434" w:rsidRDefault="00000000">
            <w:r>
              <w:rPr>
                <w:b/>
                <w:bCs/>
                <w:color w:val="196B23"/>
                <w:sz w:val="16"/>
                <w:szCs w:val="16"/>
              </w:rPr>
              <w:t>IRA §45L (developer)</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5C80C97"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7697EEF8" w14:textId="77777777" w:rsidR="00C67434" w:rsidRDefault="00000000">
            <w:r>
              <w:rPr>
                <w:color w:val="0F6E56"/>
                <w:sz w:val="16"/>
                <w:szCs w:val="16"/>
              </w:rPr>
              <w:t>$5,000/unit</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3DB7926F" w14:textId="77777777" w:rsidR="00C67434" w:rsidRDefault="00000000">
            <w:r>
              <w:rPr>
                <w:color w:val="185FA5"/>
                <w:sz w:val="16"/>
                <w:szCs w:val="16"/>
              </w:rPr>
              <w:t>$5,000/unit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6798D5B" w14:textId="77777777" w:rsidR="00C67434" w:rsidRDefault="00000000">
            <w:r>
              <w:rPr>
                <w:color w:val="534AB7"/>
                <w:sz w:val="16"/>
                <w:szCs w:val="16"/>
              </w:rPr>
              <w:t>$5,000/unit</w:t>
            </w:r>
          </w:p>
        </w:tc>
      </w:tr>
      <w:tr w:rsidR="00C67434" w14:paraId="0576675D"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99B5B" w14:textId="77777777" w:rsidR="00C67434" w:rsidRDefault="00000000">
            <w:r>
              <w:rPr>
                <w:b/>
                <w:bCs/>
                <w:color w:val="196B23"/>
                <w:sz w:val="16"/>
                <w:szCs w:val="16"/>
              </w:rPr>
              <w:t>Sale price (net §45L)</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099BDE2" w14:textId="77777777" w:rsidR="00C67434" w:rsidRDefault="00000000">
            <w:r>
              <w:rPr>
                <w:color w:val="196B23"/>
                <w:sz w:val="16"/>
                <w:szCs w:val="16"/>
              </w:rPr>
              <w:t>$220K–$250K</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5168069" w14:textId="77777777" w:rsidR="00C67434" w:rsidRDefault="00000000">
            <w:r>
              <w:rPr>
                <w:color w:val="0F6E56"/>
                <w:sz w:val="16"/>
                <w:szCs w:val="16"/>
              </w:rPr>
              <w:t>$227K–$263K</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5B4918FB" w14:textId="77777777" w:rsidR="00C67434" w:rsidRDefault="00000000">
            <w:r>
              <w:rPr>
                <w:color w:val="185FA5"/>
                <w:sz w:val="16"/>
                <w:szCs w:val="16"/>
              </w:rPr>
              <w:t>$243K–$287K</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E50310C" w14:textId="77777777" w:rsidR="00C67434" w:rsidRDefault="00000000">
            <w:r>
              <w:rPr>
                <w:color w:val="534AB7"/>
                <w:sz w:val="16"/>
                <w:szCs w:val="16"/>
              </w:rPr>
              <w:t>$267K–$317K</w:t>
            </w:r>
          </w:p>
        </w:tc>
      </w:tr>
      <w:tr w:rsidR="00C67434" w14:paraId="553AF3C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A6811A2" w14:textId="77777777" w:rsidR="00C67434" w:rsidRDefault="00000000">
            <w:r>
              <w:rPr>
                <w:b/>
                <w:bCs/>
                <w:color w:val="196B23"/>
                <w:sz w:val="16"/>
                <w:szCs w:val="16"/>
              </w:rPr>
              <w:t>Premium over T1</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5794C30"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496CD38F" w14:textId="77777777" w:rsidR="00C67434" w:rsidRDefault="00000000">
            <w:r>
              <w:rPr>
                <w:color w:val="0F6E56"/>
                <w:sz w:val="16"/>
                <w:szCs w:val="16"/>
              </w:rPr>
              <w:t>~$12K–$18K</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EFCF42E" w14:textId="77777777" w:rsidR="00C67434" w:rsidRDefault="00000000">
            <w:r>
              <w:rPr>
                <w:color w:val="185FA5"/>
                <w:sz w:val="16"/>
                <w:szCs w:val="16"/>
              </w:rPr>
              <w:t>~$28K–$42K</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93083BD" w14:textId="77777777" w:rsidR="00C67434" w:rsidRDefault="00000000">
            <w:r>
              <w:rPr>
                <w:color w:val="534AB7"/>
                <w:sz w:val="16"/>
                <w:szCs w:val="16"/>
              </w:rPr>
              <w:t>~$52K–$72K</w:t>
            </w:r>
          </w:p>
        </w:tc>
      </w:tr>
    </w:tbl>
    <w:p w14:paraId="51A603F6" w14:textId="77777777" w:rsidR="00C67434" w:rsidRDefault="00C67434">
      <w:pPr>
        <w:spacing w:after="80"/>
      </w:pPr>
    </w:p>
    <w:p w14:paraId="68F2CDD4" w14:textId="77777777" w:rsidR="00C67434" w:rsidRDefault="00000000">
      <w:pPr>
        <w:spacing w:before="80" w:after="160"/>
      </w:pPr>
      <w:r>
        <w:rPr>
          <w:i/>
          <w:iCs/>
          <w:color w:val="555552"/>
          <w:sz w:val="18"/>
          <w:szCs w:val="18"/>
        </w:rPr>
        <w:t>Full tier specification in companion document: M4D_ForwardHome_BuildingSpec_May2026.docx</w:t>
      </w:r>
    </w:p>
    <w:p w14:paraId="45CF3993" w14:textId="77777777" w:rsidR="00C67434" w:rsidRDefault="00C67434">
      <w:pPr>
        <w:spacing w:after="80"/>
      </w:pPr>
    </w:p>
    <w:p w14:paraId="39E08409" w14:textId="77777777" w:rsidR="00C67434" w:rsidRDefault="00000000">
      <w:pPr>
        <w:pStyle w:val="Heading2"/>
        <w:pBdr>
          <w:bottom w:val="single" w:sz="4" w:space="3" w:color="196B23"/>
        </w:pBdr>
      </w:pPr>
      <w:r>
        <w:t>4A. Why four tiers, not one</w:t>
      </w:r>
    </w:p>
    <w:p w14:paraId="7536199E" w14:textId="77777777" w:rsidR="00C67434" w:rsidRDefault="00000000">
      <w:pPr>
        <w:spacing w:before="80" w:after="160"/>
      </w:pPr>
      <w:r>
        <w:t>The same Forward Panel wall system, the same L.E.E.P. installation workforce, and the same M4Di predevelopment cost infrastructure deliver all four tiers. Tier selection is a predevelopment decision made before schematic design. The City of Wilmington lot program operates at Tier 1. Mid-market and market-rate applications of the Forward Building System operate at Tiers 2–3. Luxury and off-grid applications operate at Tier 4. The system scales without changing its core platform.</w:t>
      </w:r>
    </w:p>
    <w:p w14:paraId="3781C620" w14:textId="70A4C04D" w:rsidR="00C67434" w:rsidRDefault="00000000">
      <w:pPr>
        <w:spacing w:before="80" w:after="160"/>
      </w:pPr>
      <w:r>
        <w:t xml:space="preserve">The upgrade tiers are not a future aspiration — they are documented, product-specified, and </w:t>
      </w:r>
      <w:r w:rsidR="00A6435E">
        <w:t>pric</w:t>
      </w:r>
      <w:r>
        <w:t xml:space="preserve">ed in the companion spec and proforma. A developer acquiring lots through the </w:t>
      </w:r>
      <w:proofErr w:type="gramStart"/>
      <w:r>
        <w:t>City</w:t>
      </w:r>
      <w:proofErr w:type="gramEnd"/>
      <w:r>
        <w:t xml:space="preserve"> program can commit to Tier 1 at LOI and upgrade to Tier 2 or 3 as the neighborhood comp base rises following first occupancy. The infrastructure to execute the upgrade is already designed in.</w:t>
      </w:r>
    </w:p>
    <w:p w14:paraId="089A79B1" w14:textId="77777777" w:rsidR="00C67434" w:rsidRDefault="00000000">
      <w:pPr>
        <w:pStyle w:val="Heading2"/>
        <w:pBdr>
          <w:bottom w:val="single" w:sz="4" w:space="3" w:color="196B23"/>
        </w:pBdr>
      </w:pPr>
      <w:r>
        <w:t>4B. Tier 4 — Forward Harvest Off-Grid</w:t>
      </w:r>
    </w:p>
    <w:p w14:paraId="293B3A64" w14:textId="0758D6D2" w:rsidR="00C67434" w:rsidRDefault="00000000">
      <w:pPr>
        <w:spacing w:before="80" w:after="160"/>
      </w:pPr>
      <w:r>
        <w:t xml:space="preserve">Tier 4 is the product that does not exist anywhere in the United States today at any price point delivered by a production system. An off-grid capable, food-producing, </w:t>
      </w:r>
      <w:r w:rsidR="00A6435E">
        <w:t>agrivoltaics</w:t>
      </w:r>
      <w:r>
        <w:t>, closed water-energy-food loop home built to Passive House envelope standards and delivered by a trained local workforce — in Wilmington, Delaware, starting at $267K net to buyer after IRA credits.</w:t>
      </w:r>
    </w:p>
    <w:p w14:paraId="603BE5EB" w14:textId="77777777" w:rsidR="00C67434" w:rsidRDefault="00000000">
      <w:pPr>
        <w:pStyle w:val="ListParagraph"/>
        <w:numPr>
          <w:ilvl w:val="0"/>
          <w:numId w:val="2"/>
        </w:numPr>
      </w:pPr>
      <w:r>
        <w:rPr>
          <w:b/>
          <w:bCs/>
        </w:rPr>
        <w:t xml:space="preserve">Quilt 3-zone heat pump </w:t>
      </w:r>
      <w:r>
        <w:t>optimized for battery draw — occupancy sensing reduces island-mode energy consumption automatically. SEER2 25.3/HSPF2 12. OTA firmware keeps the system current with no service visit.</w:t>
      </w:r>
    </w:p>
    <w:p w14:paraId="74F04F2B" w14:textId="77777777" w:rsidR="00C67434" w:rsidRDefault="00000000">
      <w:pPr>
        <w:pStyle w:val="ListParagraph"/>
        <w:numPr>
          <w:ilvl w:val="0"/>
          <w:numId w:val="2"/>
        </w:numPr>
      </w:pPr>
      <w:r>
        <w:rPr>
          <w:b/>
          <w:bCs/>
        </w:rPr>
        <w:t xml:space="preserve">SPAN MAIN 40 island-mode configuration </w:t>
      </w:r>
      <w:r>
        <w:t>— 32 individually controllable circuits; load-shedding priority schedule maintains HVAC, refrigeration, and communications during off-grid operation.</w:t>
      </w:r>
    </w:p>
    <w:p w14:paraId="421A2CEA" w14:textId="77777777" w:rsidR="00C67434" w:rsidRDefault="00000000">
      <w:pPr>
        <w:pStyle w:val="ListParagraph"/>
        <w:numPr>
          <w:ilvl w:val="0"/>
          <w:numId w:val="2"/>
        </w:numPr>
      </w:pPr>
      <w:proofErr w:type="spellStart"/>
      <w:r>
        <w:rPr>
          <w:b/>
          <w:bCs/>
        </w:rPr>
        <w:t>EcoFlow</w:t>
      </w:r>
      <w:proofErr w:type="spellEnd"/>
      <w:r>
        <w:rPr>
          <w:b/>
          <w:bCs/>
        </w:rPr>
        <w:t xml:space="preserve"> DELTA Pro Ultra + </w:t>
      </w:r>
      <w:proofErr w:type="spellStart"/>
      <w:r>
        <w:rPr>
          <w:b/>
          <w:bCs/>
        </w:rPr>
        <w:t>FranklinWH</w:t>
      </w:r>
      <w:proofErr w:type="spellEnd"/>
      <w:r>
        <w:rPr>
          <w:b/>
          <w:bCs/>
        </w:rPr>
        <w:t xml:space="preserve"> </w:t>
      </w:r>
      <w:proofErr w:type="spellStart"/>
      <w:r>
        <w:rPr>
          <w:b/>
          <w:bCs/>
        </w:rPr>
        <w:t>aPower</w:t>
      </w:r>
      <w:proofErr w:type="spellEnd"/>
      <w:r>
        <w:rPr>
          <w:b/>
          <w:bCs/>
        </w:rPr>
        <w:t xml:space="preserve"> 2 </w:t>
      </w:r>
      <w:r>
        <w:t>— 19.2–27 kWh base, expandable to 90 kWh. True off-grid island mode. No utility interconnect required.</w:t>
      </w:r>
    </w:p>
    <w:p w14:paraId="0139F670" w14:textId="77777777" w:rsidR="00C67434" w:rsidRDefault="00000000">
      <w:pPr>
        <w:pStyle w:val="ListParagraph"/>
        <w:numPr>
          <w:ilvl w:val="0"/>
          <w:numId w:val="2"/>
        </w:numPr>
      </w:pPr>
      <w:r>
        <w:rPr>
          <w:b/>
          <w:bCs/>
        </w:rPr>
        <w:t xml:space="preserve">Crop Circle Farms® modular rooftop system </w:t>
      </w:r>
      <w:r>
        <w:t xml:space="preserve">— patented, 40+ country trademark. Bifacial </w:t>
      </w:r>
      <w:proofErr w:type="spellStart"/>
      <w:r>
        <w:t>TOPCon</w:t>
      </w:r>
      <w:proofErr w:type="spellEnd"/>
      <w:r>
        <w:t xml:space="preserve"> </w:t>
      </w:r>
      <w:proofErr w:type="spellStart"/>
      <w:r>
        <w:t>agrivoltaic</w:t>
      </w:r>
      <w:proofErr w:type="spellEnd"/>
      <w:r>
        <w:t xml:space="preserve"> PV trellis elevated 5–6 ft above growing beds. Shade-tolerant crops beneath panels; plant transpiration cools underside of panels, improving PV efficiency. 200–600 </w:t>
      </w:r>
      <w:proofErr w:type="spellStart"/>
      <w:r>
        <w:t>lbs</w:t>
      </w:r>
      <w:proofErr w:type="spellEnd"/>
      <w:r>
        <w:t xml:space="preserve"> of produce per unit per year.</w:t>
      </w:r>
    </w:p>
    <w:p w14:paraId="27AFC99B" w14:textId="77777777" w:rsidR="00C67434" w:rsidRDefault="00000000">
      <w:pPr>
        <w:pStyle w:val="ListParagraph"/>
        <w:numPr>
          <w:ilvl w:val="0"/>
          <w:numId w:val="2"/>
        </w:numPr>
      </w:pPr>
      <w:r>
        <w:rPr>
          <w:b/>
          <w:bCs/>
        </w:rPr>
        <w:t xml:space="preserve">500-gallon cistern with gravity-fed Rain Bird XFS-CV drip irrigation </w:t>
      </w:r>
      <w:r>
        <w:t>— closes the water loop from roof to crop to compost to soil.</w:t>
      </w:r>
    </w:p>
    <w:p w14:paraId="1DD60B84" w14:textId="77777777" w:rsidR="00C67434" w:rsidRDefault="00000000">
      <w:pPr>
        <w:pStyle w:val="ListParagraph"/>
        <w:numPr>
          <w:ilvl w:val="0"/>
          <w:numId w:val="2"/>
        </w:numPr>
      </w:pPr>
      <w:proofErr w:type="spellStart"/>
      <w:r>
        <w:rPr>
          <w:b/>
          <w:bCs/>
        </w:rPr>
        <w:lastRenderedPageBreak/>
        <w:t>NatureMill</w:t>
      </w:r>
      <w:proofErr w:type="spellEnd"/>
      <w:r>
        <w:rPr>
          <w:b/>
          <w:bCs/>
        </w:rPr>
        <w:t xml:space="preserve"> indoor composter </w:t>
      </w:r>
      <w:r>
        <w:t>— processes food scraps to soil amendment in 2 weeks at 5W average draw. Feeds the rooftop growing medium. Closes the food waste loop within each unit.</w:t>
      </w:r>
    </w:p>
    <w:p w14:paraId="37847B84" w14:textId="77777777" w:rsidR="00C67434" w:rsidRDefault="00000000">
      <w:pPr>
        <w:spacing w:before="80" w:after="160"/>
      </w:pPr>
      <w:r>
        <w:t>The Tier 4 story is the PHOENIX thesis made physical: a home that continues to produce food and energy regardless of what happens to the grid, the supply chain, or the weather outside. That is a different product category from affordable housing. It is climate-adaptive community infrastructure.</w:t>
      </w:r>
    </w:p>
    <w:p w14:paraId="70834DC1" w14:textId="77777777" w:rsidR="00C67434" w:rsidRDefault="00C67434">
      <w:pPr>
        <w:spacing w:after="80"/>
      </w:pPr>
    </w:p>
    <w:p w14:paraId="784AE2B1" w14:textId="77777777" w:rsidR="00C67434" w:rsidRDefault="00000000" w:rsidP="00A6435E">
      <w:pPr>
        <w:pStyle w:val="Heading1"/>
        <w:shd w:val="clear" w:color="auto" w:fill="196B23"/>
        <w:ind w:left="-90"/>
      </w:pPr>
      <w:r>
        <w:t>5. Capital Structure and Investor Trigger</w:t>
      </w:r>
    </w:p>
    <w:p w14:paraId="6BE78A9F" w14:textId="77777777" w:rsidR="00C67434" w:rsidRDefault="00000000">
      <w:pPr>
        <w:spacing w:before="80" w:after="160"/>
      </w:pPr>
      <w:r>
        <w:t>Merge 4 Design and L.E.E.P. are not requesting City subsidy beyond the land and infrastructure already committed in the vacant lot program. The capital structure is fully private with one trigger:</w:t>
      </w:r>
    </w:p>
    <w:p w14:paraId="2CBDEC60" w14:textId="77777777" w:rsidR="00C67434" w:rsidRDefault="00000000">
      <w:pPr>
        <w:pStyle w:val="ListParagraph"/>
        <w:numPr>
          <w:ilvl w:val="0"/>
          <w:numId w:val="2"/>
        </w:numPr>
      </w:pPr>
      <w:r>
        <w:rPr>
          <w:b/>
          <w:bCs/>
        </w:rPr>
        <w:t xml:space="preserve">Site control documentation </w:t>
      </w:r>
      <w:r>
        <w:t xml:space="preserve">— a letter of intent from the </w:t>
      </w:r>
      <w:proofErr w:type="gramStart"/>
      <w:r>
        <w:t>City</w:t>
      </w:r>
      <w:proofErr w:type="gramEnd"/>
      <w:r>
        <w:t xml:space="preserve"> identifying the lot cluster — triggers commitment of private equity from a confirmed investor. This equity covers startup costs, M4Di predevelopment fees, and permit fees before construction loan </w:t>
      </w:r>
      <w:proofErr w:type="gramStart"/>
      <w:r>
        <w:t>is</w:t>
      </w:r>
      <w:proofErr w:type="gramEnd"/>
      <w:r>
        <w:t xml:space="preserve"> required.</w:t>
      </w:r>
    </w:p>
    <w:p w14:paraId="0D21E709" w14:textId="77777777" w:rsidR="00C67434" w:rsidRDefault="00000000">
      <w:pPr>
        <w:pStyle w:val="ListParagraph"/>
        <w:numPr>
          <w:ilvl w:val="0"/>
          <w:numId w:val="2"/>
        </w:numPr>
      </w:pPr>
      <w:r>
        <w:rPr>
          <w:b/>
          <w:bCs/>
        </w:rPr>
        <w:t xml:space="preserve">Construction financing </w:t>
      </w:r>
      <w:r>
        <w:t>— site control + investor equity + M4Di ROM verification supports construction loan commitment. Target LTC 80%. Delaware market: 10.0%–11.0%.</w:t>
      </w:r>
    </w:p>
    <w:p w14:paraId="68A8F4AC" w14:textId="77777777" w:rsidR="00C67434" w:rsidRDefault="00000000">
      <w:pPr>
        <w:pStyle w:val="ListParagraph"/>
        <w:numPr>
          <w:ilvl w:val="0"/>
          <w:numId w:val="2"/>
        </w:numPr>
      </w:pPr>
      <w:r>
        <w:rPr>
          <w:b/>
          <w:bCs/>
        </w:rPr>
        <w:t xml:space="preserve">Panel order </w:t>
      </w:r>
      <w:r>
        <w:t>— placed concurrent with permit review, compressing schedule without adding risk.</w:t>
      </w:r>
    </w:p>
    <w:p w14:paraId="34BF515D" w14:textId="77777777" w:rsidR="00C67434" w:rsidRDefault="00000000">
      <w:pPr>
        <w:pStyle w:val="ListParagraph"/>
        <w:numPr>
          <w:ilvl w:val="0"/>
          <w:numId w:val="2"/>
        </w:numPr>
      </w:pPr>
      <w:r>
        <w:rPr>
          <w:b/>
          <w:bCs/>
        </w:rPr>
        <w:t xml:space="preserve">CO and closing </w:t>
      </w:r>
      <w:r>
        <w:t>— for-sale units close at CO. M4Di produces final cost report to OED as part of cost-verification program already adopted.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3D91EC81"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2AA11F53"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023B7205" w14:textId="77777777" w:rsidR="00C67434" w:rsidRDefault="00000000">
            <w:r>
              <w:rPr>
                <w:b/>
                <w:bCs/>
                <w:color w:val="196B23"/>
                <w:sz w:val="20"/>
                <w:szCs w:val="20"/>
              </w:rPr>
              <w:t xml:space="preserve">CAPITAL INDEPENDENCE: </w:t>
            </w:r>
            <w:r>
              <w:rPr>
                <w:sz w:val="20"/>
                <w:szCs w:val="20"/>
              </w:rPr>
              <w:t xml:space="preserve">The Forward Home System and the Merge4Ward manufacturing partnership proceed regardless of this proposal's outcome. Four parallel capital paths are active: (1) grant funding, (2) federal stack (EDA/EPA/HUD/USDA), (3) M4Di operating revenue, (4) private equity. The </w:t>
            </w:r>
            <w:proofErr w:type="gramStart"/>
            <w:r>
              <w:rPr>
                <w:sz w:val="20"/>
                <w:szCs w:val="20"/>
              </w:rPr>
              <w:t>City</w:t>
            </w:r>
            <w:proofErr w:type="gramEnd"/>
            <w:r>
              <w:rPr>
                <w:sz w:val="20"/>
                <w:szCs w:val="20"/>
              </w:rPr>
              <w:t xml:space="preserve"> is invited to lead a partnership that will exist either way — not asked to underwrite it.</w:t>
            </w:r>
          </w:p>
        </w:tc>
      </w:tr>
    </w:tbl>
    <w:p w14:paraId="222ADDAB" w14:textId="77777777" w:rsidR="00C67434" w:rsidRDefault="00C67434">
      <w:pPr>
        <w:spacing w:after="80"/>
      </w:pPr>
    </w:p>
    <w:p w14:paraId="6186BA91" w14:textId="77777777" w:rsidR="00C67434" w:rsidRDefault="00000000" w:rsidP="00A6435E">
      <w:pPr>
        <w:pStyle w:val="Heading1"/>
        <w:shd w:val="clear" w:color="auto" w:fill="196B23"/>
        <w:ind w:left="-90"/>
      </w:pPr>
      <w:r>
        <w:t>6. Delivery Schedule — Type D 10-Unit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3760"/>
        <w:gridCol w:w="2000"/>
      </w:tblGrid>
      <w:tr w:rsidR="00C67434" w14:paraId="6AC1D5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8B03787" w14:textId="77777777" w:rsidR="00C67434" w:rsidRDefault="00000000">
            <w:r>
              <w:rPr>
                <w:b/>
                <w:bCs/>
                <w:color w:val="FFFFFF"/>
                <w:sz w:val="18"/>
                <w:szCs w:val="18"/>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6B4EEA44" w14:textId="77777777" w:rsidR="00C67434" w:rsidRDefault="00000000">
            <w:r>
              <w:rPr>
                <w:b/>
                <w:bCs/>
                <w:color w:val="FFFFFF"/>
                <w:sz w:val="18"/>
                <w:szCs w:val="18"/>
              </w:rPr>
              <w:t>Timing</w:t>
            </w:r>
          </w:p>
        </w:tc>
        <w:tc>
          <w:tcPr>
            <w:tcW w:w="376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D7E23B2" w14:textId="77777777" w:rsidR="00C67434" w:rsidRDefault="00000000">
            <w:r>
              <w:rPr>
                <w:b/>
                <w:bCs/>
                <w:color w:val="FFFFFF"/>
                <w:sz w:val="18"/>
                <w:szCs w:val="18"/>
              </w:rPr>
              <w:t>Key deliverables</w:t>
            </w:r>
          </w:p>
        </w:tc>
        <w:tc>
          <w:tcPr>
            <w:tcW w:w="2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B2C3A34" w14:textId="77777777" w:rsidR="00C67434" w:rsidRDefault="00000000">
            <w:r>
              <w:rPr>
                <w:b/>
                <w:bCs/>
                <w:color w:val="FFFFFF"/>
                <w:sz w:val="18"/>
                <w:szCs w:val="18"/>
              </w:rPr>
              <w:t>Milestone</w:t>
            </w:r>
          </w:p>
        </w:tc>
      </w:tr>
      <w:tr w:rsidR="00C67434" w14:paraId="4AD661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91DE11F" w14:textId="77777777" w:rsidR="00C67434" w:rsidRDefault="00000000">
            <w:r>
              <w:rPr>
                <w:b/>
                <w:bCs/>
                <w:color w:val="196B23"/>
                <w:sz w:val="18"/>
                <w:szCs w:val="18"/>
              </w:rPr>
              <w:t>Phase 1 — Predevelopment</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A522DF0" w14:textId="77777777" w:rsidR="00C67434" w:rsidRDefault="00000000">
            <w:pPr>
              <w:jc w:val="center"/>
            </w:pPr>
            <w:proofErr w:type="spellStart"/>
            <w:r>
              <w:rPr>
                <w:color w:val="555552"/>
                <w:sz w:val="18"/>
                <w:szCs w:val="18"/>
              </w:rPr>
              <w:t>Wks</w:t>
            </w:r>
            <w:proofErr w:type="spellEnd"/>
            <w:r>
              <w:rPr>
                <w:color w:val="555552"/>
                <w:sz w:val="18"/>
                <w:szCs w:val="18"/>
              </w:rPr>
              <w:t xml:space="preserve"> 1–6</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DB93B8F" w14:textId="77777777" w:rsidR="00C67434" w:rsidRDefault="00000000">
            <w:r>
              <w:rPr>
                <w:sz w:val="18"/>
                <w:szCs w:val="18"/>
              </w:rPr>
              <w:t>LOI executed · Investor equity activated · M4Di G0 ROM verification · Site + zoning analysis (Ch. 48) · Tier selection</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62EC208" w14:textId="77777777" w:rsidR="00C67434" w:rsidRDefault="00000000">
            <w:pPr>
              <w:jc w:val="center"/>
            </w:pPr>
            <w:r>
              <w:rPr>
                <w:b/>
                <w:bCs/>
                <w:color w:val="0F6E56"/>
                <w:sz w:val="18"/>
                <w:szCs w:val="18"/>
              </w:rPr>
              <w:t>Equity committed</w:t>
            </w:r>
          </w:p>
        </w:tc>
      </w:tr>
      <w:tr w:rsidR="00C67434" w14:paraId="4801B02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D6D3F14" w14:textId="77777777" w:rsidR="00C67434" w:rsidRDefault="00000000">
            <w:r>
              <w:rPr>
                <w:b/>
                <w:bCs/>
                <w:color w:val="196B23"/>
                <w:sz w:val="18"/>
                <w:szCs w:val="18"/>
              </w:rPr>
              <w:t>Phase 2 — Design + Permitting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99BF7" w14:textId="77777777" w:rsidR="00C67434" w:rsidRDefault="00000000">
            <w:pPr>
              <w:jc w:val="center"/>
            </w:pPr>
            <w:proofErr w:type="spellStart"/>
            <w:r>
              <w:rPr>
                <w:color w:val="555552"/>
                <w:sz w:val="18"/>
                <w:szCs w:val="18"/>
              </w:rPr>
              <w:t>Wks</w:t>
            </w:r>
            <w:proofErr w:type="spellEnd"/>
            <w:r>
              <w:rPr>
                <w:color w:val="555552"/>
                <w:sz w:val="18"/>
                <w:szCs w:val="18"/>
              </w:rPr>
              <w:t xml:space="preserve"> 7–18</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100F7" w14:textId="77777777" w:rsidR="00C67434" w:rsidRDefault="00000000">
            <w:r>
              <w:rPr>
                <w:sz w:val="18"/>
                <w:szCs w:val="18"/>
              </w:rPr>
              <w:t>Schematic design · Permit drawings (AOR stamp) · AHJ submission · M4Di ALDi cost control · DOE/PHIUS enrollment (T2–4)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EB9FB" w14:textId="77777777" w:rsidR="00C67434" w:rsidRDefault="00000000">
            <w:pPr>
              <w:jc w:val="center"/>
            </w:pPr>
            <w:r>
              <w:rPr>
                <w:b/>
                <w:bCs/>
                <w:color w:val="0F6E56"/>
                <w:sz w:val="18"/>
                <w:szCs w:val="18"/>
              </w:rPr>
              <w:t>Permit approved</w:t>
            </w:r>
          </w:p>
        </w:tc>
      </w:tr>
      <w:tr w:rsidR="00C67434" w14:paraId="75BFE5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3CEF0BB" w14:textId="77777777" w:rsidR="00C67434" w:rsidRDefault="00000000">
            <w:r>
              <w:rPr>
                <w:b/>
                <w:bCs/>
                <w:color w:val="196B23"/>
                <w:sz w:val="18"/>
                <w:szCs w:val="18"/>
              </w:rPr>
              <w:t>Phase 3 — Fabrication + Site Prep</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4F5EA62" w14:textId="77777777" w:rsidR="00C67434" w:rsidRDefault="00000000">
            <w:pPr>
              <w:jc w:val="center"/>
            </w:pPr>
            <w:proofErr w:type="spellStart"/>
            <w:r>
              <w:rPr>
                <w:color w:val="555552"/>
                <w:sz w:val="18"/>
                <w:szCs w:val="18"/>
              </w:rPr>
              <w:t>Wks</w:t>
            </w:r>
            <w:proofErr w:type="spellEnd"/>
            <w:r>
              <w:rPr>
                <w:color w:val="555552"/>
                <w:sz w:val="18"/>
                <w:szCs w:val="18"/>
              </w:rPr>
              <w:t xml:space="preserve"> 12–22</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92D9122" w14:textId="77777777" w:rsidR="00C67434" w:rsidRDefault="00000000">
            <w:r>
              <w:rPr>
                <w:sz w:val="18"/>
                <w:szCs w:val="18"/>
              </w:rPr>
              <w:t>4Ward-SIB panel order placed · Foundation construction · MEP coordination</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425B5E5" w14:textId="77777777" w:rsidR="00C67434" w:rsidRDefault="00000000">
            <w:pPr>
              <w:jc w:val="center"/>
            </w:pPr>
            <w:r>
              <w:rPr>
                <w:b/>
                <w:bCs/>
                <w:color w:val="0F6E56"/>
                <w:sz w:val="18"/>
                <w:szCs w:val="18"/>
              </w:rPr>
              <w:t>Panels on site</w:t>
            </w:r>
          </w:p>
        </w:tc>
      </w:tr>
      <w:tr w:rsidR="00C67434" w14:paraId="52E192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DCC0C37" w14:textId="77777777" w:rsidR="00C67434" w:rsidRDefault="00000000">
            <w:r>
              <w:rPr>
                <w:b/>
                <w:bCs/>
                <w:color w:val="196B23"/>
                <w:sz w:val="18"/>
                <w:szCs w:val="18"/>
              </w:rPr>
              <w:t>Phase 4 — Erection + Enclosure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D8CFE" w14:textId="77777777" w:rsidR="00C67434" w:rsidRDefault="00000000">
            <w:pPr>
              <w:jc w:val="center"/>
            </w:pPr>
            <w:proofErr w:type="spellStart"/>
            <w:r>
              <w:rPr>
                <w:color w:val="555552"/>
                <w:sz w:val="18"/>
                <w:szCs w:val="18"/>
              </w:rPr>
              <w:t>Wks</w:t>
            </w:r>
            <w:proofErr w:type="spellEnd"/>
            <w:r>
              <w:rPr>
                <w:color w:val="555552"/>
                <w:sz w:val="18"/>
                <w:szCs w:val="18"/>
              </w:rPr>
              <w:t xml:space="preserve"> 22–26</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6E582" w14:textId="77777777" w:rsidR="00C67434" w:rsidRDefault="00000000">
            <w:r>
              <w:rPr>
                <w:sz w:val="18"/>
                <w:szCs w:val="18"/>
              </w:rPr>
              <w:t>L.E.E.P. crew panel install · Dry-in · MEP rough · Windows/doors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F822B" w14:textId="77777777" w:rsidR="00C67434" w:rsidRDefault="00000000">
            <w:pPr>
              <w:jc w:val="center"/>
            </w:pPr>
            <w:r>
              <w:rPr>
                <w:b/>
                <w:bCs/>
                <w:color w:val="0F6E56"/>
                <w:sz w:val="18"/>
                <w:szCs w:val="18"/>
              </w:rPr>
              <w:t>Dry-in complete</w:t>
            </w:r>
          </w:p>
        </w:tc>
      </w:tr>
      <w:tr w:rsidR="00C67434" w14:paraId="6042E8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2C0DAE8" w14:textId="77777777" w:rsidR="00C67434" w:rsidRDefault="00000000">
            <w:r>
              <w:rPr>
                <w:b/>
                <w:bCs/>
                <w:color w:val="196B23"/>
                <w:sz w:val="18"/>
                <w:szCs w:val="18"/>
              </w:rPr>
              <w:t>Phase 5 — Finishes + CO</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B9AD764" w14:textId="77777777" w:rsidR="00C67434" w:rsidRDefault="00000000">
            <w:pPr>
              <w:jc w:val="center"/>
            </w:pPr>
            <w:proofErr w:type="spellStart"/>
            <w:r>
              <w:rPr>
                <w:color w:val="555552"/>
                <w:sz w:val="18"/>
                <w:szCs w:val="18"/>
              </w:rPr>
              <w:t>Wks</w:t>
            </w:r>
            <w:proofErr w:type="spellEnd"/>
            <w:r>
              <w:rPr>
                <w:color w:val="555552"/>
                <w:sz w:val="18"/>
                <w:szCs w:val="18"/>
              </w:rPr>
              <w:t xml:space="preserve"> 26–31</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E45DA63" w14:textId="77777777" w:rsidR="00C67434" w:rsidRDefault="00000000">
            <w:r>
              <w:rPr>
                <w:sz w:val="18"/>
                <w:szCs w:val="18"/>
              </w:rPr>
              <w:t>Finishes · MEP trim-out · Inspections · CO · Closings or lease-up</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8D7F79D" w14:textId="77777777" w:rsidR="00C67434" w:rsidRDefault="00000000">
            <w:pPr>
              <w:jc w:val="center"/>
            </w:pPr>
            <w:r>
              <w:rPr>
                <w:b/>
                <w:bCs/>
                <w:color w:val="0F6E56"/>
                <w:sz w:val="18"/>
                <w:szCs w:val="18"/>
              </w:rPr>
              <w:t>CO issued</w:t>
            </w:r>
          </w:p>
        </w:tc>
      </w:tr>
    </w:tbl>
    <w:p w14:paraId="01CC0B8B" w14:textId="77777777" w:rsidR="00C67434" w:rsidRDefault="00C67434">
      <w:pPr>
        <w:spacing w:after="80"/>
      </w:pPr>
    </w:p>
    <w:p w14:paraId="20B9E1D9" w14:textId="77777777" w:rsidR="00A6435E" w:rsidRDefault="00A6435E">
      <w:pPr>
        <w:spacing w:after="80"/>
      </w:pPr>
    </w:p>
    <w:p w14:paraId="0BE3936A" w14:textId="77777777" w:rsidR="00C67434" w:rsidRDefault="00000000" w:rsidP="00A6435E">
      <w:pPr>
        <w:pStyle w:val="Heading1"/>
        <w:shd w:val="clear" w:color="auto" w:fill="196B23"/>
        <w:ind w:left="-90"/>
      </w:pPr>
      <w:r>
        <w:lastRenderedPageBreak/>
        <w:t>7. Responses to Likely Objections</w:t>
      </w:r>
    </w:p>
    <w:p w14:paraId="349AFAAA" w14:textId="77777777" w:rsidR="00C67434" w:rsidRDefault="00000000">
      <w:pPr>
        <w:pStyle w:val="Heading3"/>
      </w:pPr>
      <w:r>
        <w:t>"Panelized construction costs more than stick frame."</w:t>
      </w:r>
    </w:p>
    <w:p w14:paraId="388F1C39" w14:textId="77777777" w:rsidR="00C67434" w:rsidRDefault="00000000">
      <w:pPr>
        <w:spacing w:before="80" w:after="160"/>
      </w:pPr>
      <w:r>
        <w:t>Not when you compare equivalent assemblies. The 4Ward-SIB Forward Panel costs $3.00–5.00/SF for the complete four-layer assembly. The equivalent stick-frame assembly costs $7.10–11.20/SF. The panel is less expensive on materials before labor savings, schedule compression, or HVAC downsizing are counted. See Section 3 of this document. We will sit down with any builder, cost estimator, or construction consultant and walk through the comparison line by line.</w:t>
      </w:r>
    </w:p>
    <w:p w14:paraId="653A8471" w14:textId="77777777" w:rsidR="00C67434" w:rsidRDefault="00000000">
      <w:pPr>
        <w:pStyle w:val="Heading3"/>
      </w:pPr>
      <w:r>
        <w:t>"We don’t have crews trained in SIP installation."</w:t>
      </w:r>
    </w:p>
    <w:p w14:paraId="10F7E162" w14:textId="77777777" w:rsidR="00C67434" w:rsidRDefault="00000000">
      <w:pPr>
        <w:spacing w:before="80" w:after="160"/>
      </w:pPr>
      <w:r>
        <w:t xml:space="preserve">That is the point of the L.E.E.P. partnership. L.E.E.P., Inc. provides the trained installation workforce specifically because no existing local workforce is pre-trained in Forward Panel installation. A four-person L.E.E.P. crew can install 100 linear feet of 4Ward-SIB wall panel in under 3 hours. Learning </w:t>
      </w:r>
      <w:proofErr w:type="gramStart"/>
      <w:r>
        <w:t>curve is</w:t>
      </w:r>
      <w:proofErr w:type="gramEnd"/>
      <w:r>
        <w:t xml:space="preserve"> measured in days, not weeks, because the installation is simpler than conventional framing — panel-and-fasten versus </w:t>
      </w:r>
      <w:proofErr w:type="gramStart"/>
      <w:r>
        <w:t>measure-cut-nail</w:t>
      </w:r>
      <w:proofErr w:type="gramEnd"/>
      <w:r>
        <w:t>-wrap-tape-insulate.</w:t>
      </w:r>
    </w:p>
    <w:p w14:paraId="108E2986" w14:textId="77777777" w:rsidR="00C67434" w:rsidRDefault="00000000">
      <w:pPr>
        <w:pStyle w:val="Heading3"/>
      </w:pPr>
      <w:r>
        <w:t xml:space="preserve">"Affordable housing can’t absorb </w:t>
      </w:r>
      <w:proofErr w:type="gramStart"/>
      <w:r>
        <w:t>a quality</w:t>
      </w:r>
      <w:proofErr w:type="gramEnd"/>
      <w:r>
        <w:t xml:space="preserve"> premium."</w:t>
      </w:r>
    </w:p>
    <w:p w14:paraId="38DBA0A5" w14:textId="77777777" w:rsidR="00C67434" w:rsidRDefault="00000000">
      <w:pPr>
        <w:spacing w:before="80" w:after="160"/>
      </w:pPr>
      <w:r>
        <w:t xml:space="preserve">There is no quality premium at Tier 1. The Forward Panel costs less than stick frame per </w:t>
      </w:r>
      <w:proofErr w:type="gramStart"/>
      <w:r>
        <w:t>equivalent SF assembled</w:t>
      </w:r>
      <w:proofErr w:type="gramEnd"/>
      <w:r>
        <w:t>. Where incremental cost does exist at Tiers 2–4, it is offset by: (a) HVAC downsizing credit ($3K–$8K/unit), (b) schedule savings ($5K+/unit at current loan rates), (c) IRA §45L credit ($5,000/unit at Tiers 2–4), and (d) lower utility costs for residents ($1,800–$8,000/year depending on tier). The proforma shows developer margins of 33%–45% across all four configurations. This is not a thin deal.</w:t>
      </w:r>
    </w:p>
    <w:p w14:paraId="5CAE9ECD" w14:textId="77777777" w:rsidR="00C67434" w:rsidRDefault="00000000">
      <w:pPr>
        <w:pStyle w:val="Heading3"/>
      </w:pPr>
      <w:r>
        <w:t>"How do we know these numbers are real?"</w:t>
      </w:r>
    </w:p>
    <w:p w14:paraId="320EF58A" w14:textId="77777777" w:rsidR="00C67434" w:rsidRDefault="00000000">
      <w:pPr>
        <w:spacing w:before="80" w:after="160"/>
      </w:pPr>
      <w:r>
        <w:t xml:space="preserve">M4Di's OI Tool is the City's own adopted cost-verification standard for the A&amp;E Feasibility Grant program (OED letter, May 2026). The same tool OED uses to verify other developers' proposals is the tool M4D uses to verify this one. The verified ROM is available to the </w:t>
      </w:r>
      <w:proofErr w:type="gramStart"/>
      <w:r>
        <w:t>Mayor's</w:t>
      </w:r>
      <w:proofErr w:type="gramEnd"/>
      <w:r>
        <w:t xml:space="preserve"> office, the Department of Real Estate and Housing, and any lender or investor reviewing this proposal.</w:t>
      </w:r>
    </w:p>
    <w:p w14:paraId="02EE8B86" w14:textId="77777777" w:rsidR="00C67434" w:rsidRDefault="00000000">
      <w:pPr>
        <w:pStyle w:val="Heading3"/>
      </w:pPr>
      <w:r>
        <w:t>"These upgrade tiers are too expensive for Wilmington."</w:t>
      </w:r>
    </w:p>
    <w:p w14:paraId="725EFDA9" w14:textId="12870DD7" w:rsidR="00C67434" w:rsidRDefault="00000000" w:rsidP="00197B99">
      <w:pPr>
        <w:spacing w:before="80" w:after="160"/>
      </w:pPr>
      <w:r>
        <w:t xml:space="preserve">Tier 1 is designed for the City's $220K–$250K target. Tiers 2–4 are not Wilmington-program homes — they are the same system applied to mid-market, market-rate, and luxury contexts in any community. Forward Home is a building system, not a housing program. The </w:t>
      </w:r>
      <w:proofErr w:type="gramStart"/>
      <w:r>
        <w:t>City</w:t>
      </w:r>
      <w:proofErr w:type="gramEnd"/>
      <w:r>
        <w:t xml:space="preserve"> program uses Tier 1. The fact that the same platform scales to Tier 4 is a demonstration of system quality, not a proposal to build $300K homes on City lots.</w:t>
      </w:r>
    </w:p>
    <w:p w14:paraId="41362E5C" w14:textId="77777777" w:rsidR="00C67434" w:rsidRDefault="00000000" w:rsidP="00197B99">
      <w:pPr>
        <w:pStyle w:val="Heading1"/>
        <w:shd w:val="clear" w:color="auto" w:fill="196B23"/>
        <w:ind w:left="-90"/>
      </w:pPr>
      <w:r>
        <w:t>8. What Merge 4 Design and L.E.E.P. Are Asking For</w:t>
      </w:r>
    </w:p>
    <w:p w14:paraId="569D63E6" w14:textId="77777777" w:rsidR="00C67434" w:rsidRDefault="00000000">
      <w:pPr>
        <w:pStyle w:val="ListParagraph"/>
        <w:numPr>
          <w:ilvl w:val="0"/>
          <w:numId w:val="2"/>
        </w:numPr>
      </w:pPr>
      <w:r>
        <w:rPr>
          <w:b/>
          <w:bCs/>
        </w:rPr>
        <w:t xml:space="preserve">Letter of intent </w:t>
      </w:r>
      <w:r>
        <w:t xml:space="preserve">from the </w:t>
      </w:r>
      <w:proofErr w:type="gramStart"/>
      <w:r>
        <w:t>City</w:t>
      </w:r>
      <w:proofErr w:type="gramEnd"/>
      <w:r>
        <w:t xml:space="preserve"> identifying the ~10-lot cluster for site control.</w:t>
      </w:r>
    </w:p>
    <w:p w14:paraId="6F0E5EA5" w14:textId="77777777" w:rsidR="00C67434" w:rsidRDefault="00000000">
      <w:pPr>
        <w:pStyle w:val="ListParagraph"/>
        <w:numPr>
          <w:ilvl w:val="0"/>
          <w:numId w:val="2"/>
        </w:numPr>
      </w:pPr>
      <w:r>
        <w:rPr>
          <w:b/>
          <w:bCs/>
        </w:rPr>
        <w:t xml:space="preserve">30-day exclusivity </w:t>
      </w:r>
      <w:r>
        <w:t>to complete site control documentation and activate investor equity commitment.</w:t>
      </w:r>
    </w:p>
    <w:p w14:paraId="1551D5F5" w14:textId="77777777" w:rsidR="00C67434" w:rsidRDefault="00000000">
      <w:pPr>
        <w:pStyle w:val="ListParagraph"/>
        <w:numPr>
          <w:ilvl w:val="0"/>
          <w:numId w:val="2"/>
        </w:numPr>
      </w:pPr>
      <w:r>
        <w:rPr>
          <w:b/>
          <w:bCs/>
        </w:rPr>
        <w:t xml:space="preserve">Expedited AHJ review consideration </w:t>
      </w:r>
      <w:r>
        <w:t>for the Forward Panel system (TER 1507-09 and ESR-4635 on file — no novel material review required).</w:t>
      </w:r>
    </w:p>
    <w:p w14:paraId="64CE79AA" w14:textId="652F49C9" w:rsidR="00C67434" w:rsidRDefault="00197B99" w:rsidP="00197B99">
      <w:pPr>
        <w:pStyle w:val="ListParagraph"/>
        <w:numPr>
          <w:ilvl w:val="0"/>
          <w:numId w:val="2"/>
        </w:numPr>
      </w:pPr>
      <w:r>
        <w:rPr>
          <w:b/>
          <w:bCs/>
        </w:rPr>
        <w:t>Access</w:t>
      </w:r>
      <w:r w:rsidR="00000000">
        <w:rPr>
          <w:b/>
          <w:bCs/>
        </w:rPr>
        <w:t xml:space="preserve"> to the Department of Real Estate and Housing </w:t>
      </w:r>
      <w:r w:rsidRPr="00197B99">
        <w:t>designated vacant lots</w:t>
      </w:r>
      <w:r>
        <w:rPr>
          <w:b/>
          <w:bCs/>
        </w:rPr>
        <w:t xml:space="preserve"> </w:t>
      </w:r>
      <w:r w:rsidR="00000000">
        <w:t>to begin formal proposal review.</w:t>
      </w:r>
    </w:p>
    <w:p w14:paraId="47974D8E" w14:textId="77777777" w:rsidR="00197B99" w:rsidRDefault="00197B99">
      <w:pPr>
        <w:spacing w:after="80"/>
      </w:pPr>
    </w:p>
    <w:p w14:paraId="601E52C9" w14:textId="77777777" w:rsidR="00C67434" w:rsidRDefault="00000000">
      <w:pPr>
        <w:spacing w:before="80" w:after="160"/>
      </w:pPr>
      <w:r>
        <w:t xml:space="preserve">The </w:t>
      </w:r>
      <w:proofErr w:type="gramStart"/>
      <w:r>
        <w:t>City</w:t>
      </w:r>
      <w:proofErr w:type="gramEnd"/>
      <w:r>
        <w:t xml:space="preserve"> does not write a check. The </w:t>
      </w:r>
      <w:proofErr w:type="gramStart"/>
      <w:r>
        <w:t>City</w:t>
      </w:r>
      <w:proofErr w:type="gramEnd"/>
      <w:r>
        <w:t xml:space="preserve"> does not assume development risk. The </w:t>
      </w:r>
      <w:proofErr w:type="gramStart"/>
      <w:r>
        <w:t>City</w:t>
      </w:r>
      <w:proofErr w:type="gramEnd"/>
      <w:r>
        <w:t xml:space="preserve"> provides land at the committed price ($1/lot) and site infrastructure already budgeted. Private capital builds </w:t>
      </w:r>
      <w:proofErr w:type="gramStart"/>
      <w:r>
        <w:t>the homes</w:t>
      </w:r>
      <w:proofErr w:type="gramEnd"/>
      <w:r>
        <w:t xml:space="preserve">. M4Di verifies the numbers. L.E.E.P. provides the workforce. The homes sell or rent within the City's </w:t>
      </w:r>
      <w:r>
        <w:lastRenderedPageBreak/>
        <w:t>stated target range, without additional subsidy — and they immediately set a new quality comparable for the neighborhoods where they land.</w:t>
      </w:r>
    </w:p>
    <w:p w14:paraId="065AD5AB"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67434" w14:paraId="5517956D"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65C3C322" w14:textId="77777777" w:rsidR="00C67434" w:rsidRDefault="00000000">
            <w:pPr>
              <w:spacing w:after="40"/>
            </w:pPr>
            <w:r>
              <w:rPr>
                <w:b/>
                <w:bCs/>
                <w:color w:val="FFFFFF"/>
              </w:rPr>
              <w:t>Merge 4 Design LLC</w:t>
            </w:r>
          </w:p>
          <w:p w14:paraId="2221CA2B" w14:textId="1BA56B74" w:rsidR="00C67434" w:rsidRDefault="00197B99">
            <w:pPr>
              <w:spacing w:after="20"/>
            </w:pPr>
            <w:r>
              <w:rPr>
                <w:color w:val="D6EDD6"/>
                <w:sz w:val="18"/>
                <w:szCs w:val="18"/>
              </w:rPr>
              <w:t xml:space="preserve">A </w:t>
            </w:r>
            <w:r w:rsidR="00000000">
              <w:rPr>
                <w:color w:val="D6EDD6"/>
                <w:sz w:val="18"/>
                <w:szCs w:val="18"/>
              </w:rPr>
              <w:t>Wilmington D</w:t>
            </w:r>
            <w:r>
              <w:rPr>
                <w:color w:val="D6EDD6"/>
                <w:sz w:val="18"/>
                <w:szCs w:val="18"/>
              </w:rPr>
              <w:t>elaware Mission Driven Partnership</w:t>
            </w:r>
          </w:p>
          <w:p w14:paraId="05558CCC" w14:textId="77777777" w:rsidR="00C67434" w:rsidRDefault="00000000">
            <w:pPr>
              <w:spacing w:after="20"/>
            </w:pPr>
            <w:r>
              <w:rPr>
                <w:color w:val="D6EDD6"/>
                <w:sz w:val="18"/>
                <w:szCs w:val="18"/>
              </w:rPr>
              <w:t>merge4design.com</w:t>
            </w:r>
          </w:p>
          <w:p w14:paraId="3E0711ED" w14:textId="77777777" w:rsidR="00C67434" w:rsidRDefault="00000000">
            <w:r>
              <w:rPr>
                <w:i/>
                <w:iCs/>
                <w:color w:val="D6EDD6"/>
                <w:sz w:val="17"/>
                <w:szCs w:val="17"/>
              </w:rPr>
              <w:t>Predevelopment · Architecture · Cost Intelligence</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0478432" w14:textId="77777777" w:rsidR="00C67434" w:rsidRDefault="00000000">
            <w:pPr>
              <w:spacing w:after="40"/>
            </w:pPr>
            <w:r>
              <w:rPr>
                <w:b/>
                <w:bCs/>
                <w:color w:val="196B23"/>
              </w:rPr>
              <w:t>L.E.E.P., Inc.</w:t>
            </w:r>
          </w:p>
          <w:p w14:paraId="42A73680" w14:textId="77777777" w:rsidR="00C67434" w:rsidRDefault="00000000">
            <w:pPr>
              <w:spacing w:after="20"/>
            </w:pPr>
            <w:r>
              <w:rPr>
                <w:color w:val="555552"/>
                <w:sz w:val="18"/>
                <w:szCs w:val="18"/>
              </w:rPr>
              <w:t>Gwenevere Motley, Executive Director</w:t>
            </w:r>
          </w:p>
          <w:p w14:paraId="23E29927" w14:textId="77777777" w:rsidR="00C67434" w:rsidRDefault="00000000">
            <w:pPr>
              <w:spacing w:after="20"/>
            </w:pPr>
            <w:r>
              <w:rPr>
                <w:i/>
                <w:iCs/>
                <w:color w:val="555552"/>
                <w:sz w:val="17"/>
                <w:szCs w:val="17"/>
              </w:rPr>
              <w:t>Local Economic Empowerment Program</w:t>
            </w:r>
          </w:p>
          <w:p w14:paraId="471A400A" w14:textId="77777777" w:rsidR="00C67434" w:rsidRDefault="00000000">
            <w:r>
              <w:rPr>
                <w:i/>
                <w:iCs/>
                <w:color w:val="555552"/>
                <w:sz w:val="17"/>
                <w:szCs w:val="17"/>
              </w:rPr>
              <w:t>Trained Forward Home installation workforce</w:t>
            </w:r>
          </w:p>
        </w:tc>
      </w:tr>
    </w:tbl>
    <w:p w14:paraId="04CC4F9E" w14:textId="77777777" w:rsidR="00B12589" w:rsidRDefault="00B12589"/>
    <w:sectPr w:rsidR="00B125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BECA" w14:textId="77777777" w:rsidR="00B12589" w:rsidRDefault="00B12589">
      <w:r>
        <w:separator/>
      </w:r>
    </w:p>
  </w:endnote>
  <w:endnote w:type="continuationSeparator" w:id="0">
    <w:p w14:paraId="75550428" w14:textId="77777777" w:rsidR="00B12589" w:rsidRDefault="00B1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0476" w14:textId="77777777" w:rsidR="00C67434" w:rsidRDefault="00000000">
    <w:pPr>
      <w:pBdr>
        <w:top w:val="single" w:sz="4" w:space="4" w:color="E6E6E1"/>
      </w:pBdr>
    </w:pPr>
    <w:r>
      <w:rPr>
        <w:i/>
        <w:iCs/>
        <w:color w:val="555552"/>
        <w:sz w:val="15"/>
        <w:szCs w:val="15"/>
      </w:rPr>
      <w:t xml:space="preserve">All cost estimates at G0 ROM confidence ±25%. G2 verified numbers available upon site control execution.  </w:t>
    </w:r>
    <w:proofErr w:type="gramStart"/>
    <w:r>
      <w:rPr>
        <w:i/>
        <w:iCs/>
        <w:color w:val="555552"/>
        <w:sz w:val="15"/>
        <w:szCs w:val="15"/>
      </w:rPr>
      <w:t>|  merge4design.com</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9556" w14:textId="77777777" w:rsidR="00B12589" w:rsidRDefault="00B12589">
      <w:r>
        <w:separator/>
      </w:r>
    </w:p>
  </w:footnote>
  <w:footnote w:type="continuationSeparator" w:id="0">
    <w:p w14:paraId="525B2D48" w14:textId="77777777" w:rsidR="00B12589" w:rsidRDefault="00B12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C5B4" w14:textId="77777777" w:rsidR="00C67434" w:rsidRDefault="00000000">
    <w:pPr>
      <w:pBdr>
        <w:bottom w:val="single" w:sz="6" w:space="4" w:color="196B23"/>
      </w:pBdr>
    </w:pPr>
    <w:r>
      <w:rPr>
        <w:b/>
        <w:bCs/>
        <w:color w:val="196B23"/>
        <w:sz w:val="16"/>
        <w:szCs w:val="16"/>
      </w:rPr>
      <w:t xml:space="preserve">MERGE 4 DESIGN </w:t>
    </w:r>
    <w:proofErr w:type="gramStart"/>
    <w:r>
      <w:rPr>
        <w:b/>
        <w:bCs/>
        <w:color w:val="196B23"/>
        <w:sz w:val="16"/>
        <w:szCs w:val="16"/>
      </w:rPr>
      <w:t>LLC  ×</w:t>
    </w:r>
    <w:proofErr w:type="gramEnd"/>
    <w:r>
      <w:rPr>
        <w:b/>
        <w:bCs/>
        <w:color w:val="196B23"/>
        <w:sz w:val="16"/>
        <w:szCs w:val="16"/>
      </w:rPr>
      <w:t xml:space="preserve">  L.E.E.P., INC.  </w:t>
    </w:r>
    <w:proofErr w:type="gramStart"/>
    <w:r>
      <w:rPr>
        <w:b/>
        <w:bCs/>
        <w:color w:val="196B23"/>
        <w:sz w:val="16"/>
        <w:szCs w:val="16"/>
      </w:rPr>
      <w:t>|  FORWARD</w:t>
    </w:r>
    <w:proofErr w:type="gramEnd"/>
    <w:r>
      <w:rPr>
        <w:b/>
        <w:bCs/>
        <w:color w:val="196B23"/>
        <w:sz w:val="16"/>
        <w:szCs w:val="16"/>
      </w:rPr>
      <w:t xml:space="preserve"> HOME PROGRAM</w:t>
    </w:r>
    <w:r>
      <w:rPr>
        <w:color w:val="555552"/>
        <w:sz w:val="16"/>
        <w:szCs w:val="16"/>
      </w:rPr>
      <w:t xml:space="preserve">   —   Project Development </w:t>
    </w:r>
    <w:proofErr w:type="gramStart"/>
    <w:r>
      <w:rPr>
        <w:color w:val="555552"/>
        <w:sz w:val="16"/>
        <w:szCs w:val="16"/>
      </w:rPr>
      <w:t>Document  |</w:t>
    </w:r>
    <w:proofErr w:type="gramEnd"/>
    <w:r>
      <w:rPr>
        <w:color w:val="555552"/>
        <w:sz w:val="16"/>
        <w:szCs w:val="16"/>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E4EE9"/>
    <w:multiLevelType w:val="hybridMultilevel"/>
    <w:tmpl w:val="F9B085AC"/>
    <w:lvl w:ilvl="0" w:tplc="952659D2">
      <w:start w:val="1"/>
      <w:numFmt w:val="bullet"/>
      <w:lvlText w:val="•"/>
      <w:lvlJc w:val="left"/>
      <w:pPr>
        <w:spacing w:before="40" w:after="60"/>
        <w:ind w:left="720" w:hanging="360"/>
      </w:pPr>
    </w:lvl>
    <w:lvl w:ilvl="1" w:tplc="5D920C4E">
      <w:numFmt w:val="decimal"/>
      <w:lvlText w:val=""/>
      <w:lvlJc w:val="left"/>
    </w:lvl>
    <w:lvl w:ilvl="2" w:tplc="788C267C">
      <w:numFmt w:val="decimal"/>
      <w:lvlText w:val=""/>
      <w:lvlJc w:val="left"/>
    </w:lvl>
    <w:lvl w:ilvl="3" w:tplc="AD82CE98">
      <w:numFmt w:val="decimal"/>
      <w:lvlText w:val=""/>
      <w:lvlJc w:val="left"/>
    </w:lvl>
    <w:lvl w:ilvl="4" w:tplc="1716140C">
      <w:numFmt w:val="decimal"/>
      <w:lvlText w:val=""/>
      <w:lvlJc w:val="left"/>
    </w:lvl>
    <w:lvl w:ilvl="5" w:tplc="73F878BE">
      <w:numFmt w:val="decimal"/>
      <w:lvlText w:val=""/>
      <w:lvlJc w:val="left"/>
    </w:lvl>
    <w:lvl w:ilvl="6" w:tplc="9BF2FA28">
      <w:numFmt w:val="decimal"/>
      <w:lvlText w:val=""/>
      <w:lvlJc w:val="left"/>
    </w:lvl>
    <w:lvl w:ilvl="7" w:tplc="703418BE">
      <w:numFmt w:val="decimal"/>
      <w:lvlText w:val=""/>
      <w:lvlJc w:val="left"/>
    </w:lvl>
    <w:lvl w:ilvl="8" w:tplc="9954D5E2">
      <w:numFmt w:val="decimal"/>
      <w:lvlText w:val=""/>
      <w:lvlJc w:val="left"/>
    </w:lvl>
  </w:abstractNum>
  <w:abstractNum w:abstractNumId="1" w15:restartNumberingAfterBreak="0">
    <w:nsid w:val="302E0724"/>
    <w:multiLevelType w:val="hybridMultilevel"/>
    <w:tmpl w:val="C6EAB140"/>
    <w:lvl w:ilvl="0" w:tplc="8A52D404">
      <w:start w:val="1"/>
      <w:numFmt w:val="bullet"/>
      <w:lvlText w:val="●"/>
      <w:lvlJc w:val="left"/>
      <w:pPr>
        <w:ind w:left="720" w:hanging="360"/>
      </w:pPr>
    </w:lvl>
    <w:lvl w:ilvl="1" w:tplc="350201F0">
      <w:start w:val="1"/>
      <w:numFmt w:val="bullet"/>
      <w:lvlText w:val="○"/>
      <w:lvlJc w:val="left"/>
      <w:pPr>
        <w:ind w:left="1440" w:hanging="360"/>
      </w:pPr>
    </w:lvl>
    <w:lvl w:ilvl="2" w:tplc="BC28C9C2">
      <w:start w:val="1"/>
      <w:numFmt w:val="bullet"/>
      <w:lvlText w:val="■"/>
      <w:lvlJc w:val="left"/>
      <w:pPr>
        <w:ind w:left="2160" w:hanging="360"/>
      </w:pPr>
    </w:lvl>
    <w:lvl w:ilvl="3" w:tplc="A8D8F5D0">
      <w:start w:val="1"/>
      <w:numFmt w:val="bullet"/>
      <w:lvlText w:val="●"/>
      <w:lvlJc w:val="left"/>
      <w:pPr>
        <w:ind w:left="2880" w:hanging="360"/>
      </w:pPr>
    </w:lvl>
    <w:lvl w:ilvl="4" w:tplc="CE4A7AFE">
      <w:start w:val="1"/>
      <w:numFmt w:val="bullet"/>
      <w:lvlText w:val="○"/>
      <w:lvlJc w:val="left"/>
      <w:pPr>
        <w:ind w:left="3600" w:hanging="360"/>
      </w:pPr>
    </w:lvl>
    <w:lvl w:ilvl="5" w:tplc="E1087D8C">
      <w:start w:val="1"/>
      <w:numFmt w:val="bullet"/>
      <w:lvlText w:val="■"/>
      <w:lvlJc w:val="left"/>
      <w:pPr>
        <w:ind w:left="4320" w:hanging="360"/>
      </w:pPr>
    </w:lvl>
    <w:lvl w:ilvl="6" w:tplc="E79A9BC4">
      <w:start w:val="1"/>
      <w:numFmt w:val="bullet"/>
      <w:lvlText w:val="●"/>
      <w:lvlJc w:val="left"/>
      <w:pPr>
        <w:ind w:left="5040" w:hanging="360"/>
      </w:pPr>
    </w:lvl>
    <w:lvl w:ilvl="7" w:tplc="39829ADA">
      <w:start w:val="1"/>
      <w:numFmt w:val="bullet"/>
      <w:lvlText w:val="●"/>
      <w:lvlJc w:val="left"/>
      <w:pPr>
        <w:ind w:left="5760" w:hanging="360"/>
      </w:pPr>
    </w:lvl>
    <w:lvl w:ilvl="8" w:tplc="31609FE4">
      <w:start w:val="1"/>
      <w:numFmt w:val="bullet"/>
      <w:lvlText w:val="●"/>
      <w:lvlJc w:val="left"/>
      <w:pPr>
        <w:ind w:left="6480" w:hanging="360"/>
      </w:pPr>
    </w:lvl>
  </w:abstractNum>
  <w:abstractNum w:abstractNumId="2" w15:restartNumberingAfterBreak="0">
    <w:nsid w:val="4A6D03E7"/>
    <w:multiLevelType w:val="hybridMultilevel"/>
    <w:tmpl w:val="B1A0B7E8"/>
    <w:lvl w:ilvl="0" w:tplc="DFF6943C">
      <w:start w:val="1"/>
      <w:numFmt w:val="decimal"/>
      <w:lvlText w:val="%1."/>
      <w:lvlJc w:val="left"/>
      <w:pPr>
        <w:spacing w:before="40" w:after="60"/>
        <w:ind w:left="720" w:hanging="360"/>
      </w:pPr>
    </w:lvl>
    <w:lvl w:ilvl="1" w:tplc="5838B8BA">
      <w:numFmt w:val="decimal"/>
      <w:lvlText w:val=""/>
      <w:lvlJc w:val="left"/>
    </w:lvl>
    <w:lvl w:ilvl="2" w:tplc="36F60E74">
      <w:numFmt w:val="decimal"/>
      <w:lvlText w:val=""/>
      <w:lvlJc w:val="left"/>
    </w:lvl>
    <w:lvl w:ilvl="3" w:tplc="E4A29B36">
      <w:numFmt w:val="decimal"/>
      <w:lvlText w:val=""/>
      <w:lvlJc w:val="left"/>
    </w:lvl>
    <w:lvl w:ilvl="4" w:tplc="EE42F53C">
      <w:numFmt w:val="decimal"/>
      <w:lvlText w:val=""/>
      <w:lvlJc w:val="left"/>
    </w:lvl>
    <w:lvl w:ilvl="5" w:tplc="8B2222B2">
      <w:numFmt w:val="decimal"/>
      <w:lvlText w:val=""/>
      <w:lvlJc w:val="left"/>
    </w:lvl>
    <w:lvl w:ilvl="6" w:tplc="6F56C3D2">
      <w:numFmt w:val="decimal"/>
      <w:lvlText w:val=""/>
      <w:lvlJc w:val="left"/>
    </w:lvl>
    <w:lvl w:ilvl="7" w:tplc="CA9C38EC">
      <w:numFmt w:val="decimal"/>
      <w:lvlText w:val=""/>
      <w:lvlJc w:val="left"/>
    </w:lvl>
    <w:lvl w:ilvl="8" w:tplc="FD30C95A">
      <w:numFmt w:val="decimal"/>
      <w:lvlText w:val=""/>
      <w:lvlJc w:val="left"/>
    </w:lvl>
  </w:abstractNum>
  <w:num w:numId="1" w16cid:durableId="590360799">
    <w:abstractNumId w:val="1"/>
    <w:lvlOverride w:ilvl="0">
      <w:startOverride w:val="1"/>
    </w:lvlOverride>
  </w:num>
  <w:num w:numId="2" w16cid:durableId="699550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34"/>
    <w:rsid w:val="00197B99"/>
    <w:rsid w:val="0095473E"/>
    <w:rsid w:val="009D6B3C"/>
    <w:rsid w:val="00A6435E"/>
    <w:rsid w:val="00B12589"/>
    <w:rsid w:val="00C6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8CA5"/>
  <w15:docId w15:val="{C87E44CD-22F5-4D03-A3DA-FEC84B4A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olor w:val="FFFFFF"/>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unhideWhenUsed/>
    <w:qFormat/>
    <w:pPr>
      <w:spacing w:before="200" w:after="8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2931</Words>
  <Characters>16359</Characters>
  <Application>Microsoft Office Word</Application>
  <DocSecurity>0</DocSecurity>
  <Lines>467</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2026-05-21T01:44:00Z</dcterms:created>
  <dcterms:modified xsi:type="dcterms:W3CDTF">2026-05-21T02:55:00Z</dcterms:modified>
</cp:coreProperties>
</file>