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ig-daves-mini-donuts"/>
    <w:p>
      <w:pPr>
        <w:pStyle w:val="Heading1"/>
      </w:pPr>
      <w:r>
        <w:t xml:space="preserve">Big Dave’s Mini Donuts</w:t>
      </w:r>
    </w:p>
    <w:bookmarkStart w:id="20" w:name="website-development-management-agreement"/>
    <w:p>
      <w:pPr>
        <w:pStyle w:val="Heading2"/>
      </w:pPr>
      <w:r>
        <w:t xml:space="preserve">Website Development &amp; Management Agreement</w:t>
      </w:r>
    </w:p>
    <w:p>
      <w:pPr>
        <w:pStyle w:val="FirstParagraph"/>
      </w:pPr>
      <w:r>
        <w:t xml:space="preserve">This agreement is intended to clearly outline the website setup, maintenance options, support structure, and operational expectations between both parties. The goal is to create a professional, modern, and easy-to-manage online presence for Big Dave’s Mini Donuts while keeping future updates and support organized and straightforward.</w:t>
      </w:r>
    </w:p>
    <w:p>
      <w:pPr>
        <w:pStyle w:val="BodyText"/>
      </w:pPr>
      <w:r>
        <w:t xml:space="preserve">This agreement is between:</w:t>
      </w:r>
    </w:p>
    <w:p>
      <w:pPr>
        <w:pStyle w:val="BodyText"/>
      </w:pPr>
      <w:r>
        <w:rPr>
          <w:b/>
          <w:bCs/>
        </w:rPr>
        <w:t xml:space="preserve">Service Provider:</w:t>
      </w:r>
      <w:r>
        <w:t xml:space="preserve"> </w:t>
      </w:r>
      <w:r>
        <w:t xml:space="preserve">Joseph Wertish</w:t>
      </w:r>
      <w:r>
        <w:br/>
      </w:r>
      <w:r>
        <w:t xml:space="preserve">and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Big Dave’s Mini Donuts</w:t>
      </w:r>
    </w:p>
    <w:p>
      <w:pPr>
        <w:pStyle w:val="BodyText"/>
      </w:pPr>
      <w:r>
        <w:t xml:space="preserve">Effective Date: 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verview"/>
    <w:p>
      <w:pPr>
        <w:pStyle w:val="Heading1"/>
      </w:pPr>
      <w:r>
        <w:t xml:space="preserve">Project Overview</w:t>
      </w:r>
    </w:p>
    <w:p>
      <w:pPr>
        <w:pStyle w:val="FirstParagraph"/>
      </w:pPr>
      <w:r>
        <w:t xml:space="preserve">The purpose of this project is to create a modern business website that helps customers quickly find information about Big Dave’s Mini Donuts, including schedule updates, featured products, contact information, social media links, and future announcements.</w:t>
      </w:r>
    </w:p>
    <w:p>
      <w:pPr>
        <w:pStyle w:val="BodyText"/>
      </w:pPr>
      <w:r>
        <w:t xml:space="preserve">The website is designed to function as both a customer-facing business platform and a lightweight operational management system that allows business information to be updated efficiently over time.</w:t>
      </w:r>
    </w:p>
    <w:p>
      <w:pPr>
        <w:pStyle w:val="BodyText"/>
      </w:pPr>
      <w:r>
        <w:t xml:space="preserve">The website is intended to:</w:t>
      </w:r>
    </w:p>
    <w:p>
      <w:pPr>
        <w:pStyle w:val="Compact"/>
        <w:numPr>
          <w:ilvl w:val="0"/>
          <w:numId w:val="1001"/>
        </w:numPr>
      </w:pPr>
      <w:r>
        <w:t xml:space="preserve">Improve mobile accessibility for customers</w:t>
      </w:r>
    </w:p>
    <w:p>
      <w:pPr>
        <w:pStyle w:val="Compact"/>
        <w:numPr>
          <w:ilvl w:val="0"/>
          <w:numId w:val="1001"/>
        </w:numPr>
      </w:pPr>
      <w:r>
        <w:t xml:space="preserve">Provide a professional online business presence</w:t>
      </w:r>
    </w:p>
    <w:p>
      <w:pPr>
        <w:pStyle w:val="Compact"/>
        <w:numPr>
          <w:ilvl w:val="0"/>
          <w:numId w:val="1001"/>
        </w:numPr>
      </w:pPr>
      <w:r>
        <w:t xml:space="preserve">Help customers locate the trailer and view schedule updates</w:t>
      </w:r>
    </w:p>
    <w:p>
      <w:pPr>
        <w:pStyle w:val="Compact"/>
        <w:numPr>
          <w:ilvl w:val="0"/>
          <w:numId w:val="1001"/>
        </w:numPr>
      </w:pPr>
      <w:r>
        <w:t xml:space="preserve">Support future customer communication through email signup features</w:t>
      </w:r>
    </w:p>
    <w:p>
      <w:pPr>
        <w:pStyle w:val="Compact"/>
        <w:numPr>
          <w:ilvl w:val="0"/>
          <w:numId w:val="1001"/>
        </w:numPr>
      </w:pPr>
      <w:r>
        <w:t xml:space="preserve">Improve consistency across social media and online business listings</w:t>
      </w:r>
    </w:p>
    <w:p>
      <w:pPr>
        <w:pStyle w:val="Compact"/>
        <w:numPr>
          <w:ilvl w:val="0"/>
          <w:numId w:val="1001"/>
        </w:numPr>
      </w:pPr>
      <w:r>
        <w:t xml:space="preserve">Reduce dependency on social media platforms alone for business visibility</w:t>
      </w:r>
    </w:p>
    <w:p>
      <w:pPr>
        <w:pStyle w:val="FirstParagraph"/>
      </w:pPr>
      <w:r>
        <w:t xml:space="preserve">Joseph Wertish agrees to build and maintain a modern mobile-friendly website for Big Dave’s Mini Donuts.</w:t>
      </w:r>
    </w:p>
    <w:p>
      <w:pPr>
        <w:pStyle w:val="BodyText"/>
      </w:pPr>
      <w:r>
        <w:t xml:space="preserve">The website may include:</w:t>
      </w:r>
    </w:p>
    <w:p>
      <w:pPr>
        <w:pStyle w:val="Compact"/>
        <w:numPr>
          <w:ilvl w:val="0"/>
          <w:numId w:val="1002"/>
        </w:numPr>
      </w:pPr>
      <w:r>
        <w:t xml:space="preserve">Mobile-friendly responsive layout</w:t>
      </w:r>
    </w:p>
    <w:p>
      <w:pPr>
        <w:pStyle w:val="Compact"/>
        <w:numPr>
          <w:ilvl w:val="0"/>
          <w:numId w:val="1002"/>
        </w:numPr>
      </w:pPr>
      <w:r>
        <w:t xml:space="preserve">Weekly schedule/location updates</w:t>
      </w:r>
    </w:p>
    <w:p>
      <w:pPr>
        <w:pStyle w:val="Compact"/>
        <w:numPr>
          <w:ilvl w:val="0"/>
          <w:numId w:val="1002"/>
        </w:numPr>
      </w:pPr>
      <w:r>
        <w:t xml:space="preserve">Product and menu showcase sections</w:t>
      </w:r>
    </w:p>
    <w:p>
      <w:pPr>
        <w:pStyle w:val="Compact"/>
        <w:numPr>
          <w:ilvl w:val="0"/>
          <w:numId w:val="1002"/>
        </w:numPr>
      </w:pPr>
      <w:r>
        <w:t xml:space="preserve">Customer email signup system</w:t>
      </w:r>
    </w:p>
    <w:p>
      <w:pPr>
        <w:pStyle w:val="Compact"/>
        <w:numPr>
          <w:ilvl w:val="0"/>
          <w:numId w:val="1002"/>
        </w:numPr>
      </w:pPr>
      <w:r>
        <w:t xml:space="preserve">Administrative editing dashboard</w:t>
      </w:r>
    </w:p>
    <w:p>
      <w:pPr>
        <w:pStyle w:val="Compact"/>
        <w:numPr>
          <w:ilvl w:val="0"/>
          <w:numId w:val="1002"/>
        </w:numPr>
      </w:pPr>
      <w:r>
        <w:t xml:space="preserve">Contact and social media integration</w:t>
      </w:r>
    </w:p>
    <w:p>
      <w:pPr>
        <w:pStyle w:val="Compact"/>
        <w:numPr>
          <w:ilvl w:val="0"/>
          <w:numId w:val="1002"/>
        </w:numPr>
      </w:pPr>
      <w:r>
        <w:t xml:space="preserve">Website hosting/deployment setup</w:t>
      </w:r>
    </w:p>
    <w:p>
      <w:pPr>
        <w:pStyle w:val="Compact"/>
        <w:numPr>
          <w:ilvl w:val="0"/>
          <w:numId w:val="1002"/>
        </w:numPr>
      </w:pPr>
      <w:r>
        <w:t xml:space="preserve">Ongoing maintenance and support</w:t>
      </w:r>
    </w:p>
    <w:p>
      <w:r>
        <w:pict>
          <v:rect style="width:0;height:1.5pt" o:hralign="center" o:hrstd="t" o:hr="t"/>
        </w:pict>
      </w:r>
    </w:p>
    <w:bookmarkEnd w:id="22"/>
    <w:bookmarkStart w:id="25" w:name="pricing-options"/>
    <w:p>
      <w:pPr>
        <w:pStyle w:val="Heading1"/>
      </w:pPr>
      <w:r>
        <w:t xml:space="preserve">Pricing Options</w:t>
      </w:r>
    </w:p>
    <w:p>
      <w:pPr>
        <w:pStyle w:val="FirstParagraph"/>
      </w:pPr>
      <w:r>
        <w:t xml:space="preserve">The Client may choose between a higher upfront build structure with reduced monthly maintenance costs, or a reduced upfront setup structure with increased ongoing management support pricing.</w:t>
      </w:r>
    </w:p>
    <w:p>
      <w:pPr>
        <w:pStyle w:val="BodyText"/>
      </w:pPr>
      <w:r>
        <w:t xml:space="preserve">Both pricing structures include access to the completed website system and ongoing operational support options.</w:t>
      </w:r>
    </w:p>
    <w:bookmarkStart w:id="23" w:name="option-a-standard-build"/>
    <w:p>
      <w:pPr>
        <w:pStyle w:val="Heading2"/>
      </w:pPr>
      <w:r>
        <w:t xml:space="preserve">Option A — Standard Build</w:t>
      </w:r>
    </w:p>
    <w:p>
      <w:pPr>
        <w:pStyle w:val="Compact"/>
        <w:numPr>
          <w:ilvl w:val="0"/>
          <w:numId w:val="1003"/>
        </w:numPr>
      </w:pPr>
      <w:r>
        <w:t xml:space="preserve">Website Setup Fee: $750</w:t>
      </w:r>
    </w:p>
    <w:p>
      <w:pPr>
        <w:pStyle w:val="Compact"/>
        <w:numPr>
          <w:ilvl w:val="0"/>
          <w:numId w:val="1003"/>
        </w:numPr>
      </w:pPr>
      <w:r>
        <w:t xml:space="preserve">Basic Maintenance: $25/month</w:t>
      </w:r>
    </w:p>
    <w:p>
      <w:pPr>
        <w:pStyle w:val="Compact"/>
        <w:numPr>
          <w:ilvl w:val="0"/>
          <w:numId w:val="1003"/>
        </w:numPr>
      </w:pPr>
      <w:r>
        <w:t xml:space="preserve">Premium Maintenance: $60/month</w:t>
      </w:r>
    </w:p>
    <w:bookmarkEnd w:id="23"/>
    <w:bookmarkStart w:id="24" w:name="option-b-reduced-upfront-build"/>
    <w:p>
      <w:pPr>
        <w:pStyle w:val="Heading2"/>
      </w:pPr>
      <w:r>
        <w:t xml:space="preserve">Option B — Reduced Upfront Build</w:t>
      </w:r>
    </w:p>
    <w:p>
      <w:pPr>
        <w:pStyle w:val="Compact"/>
        <w:numPr>
          <w:ilvl w:val="0"/>
          <w:numId w:val="1004"/>
        </w:numPr>
      </w:pPr>
      <w:r>
        <w:t xml:space="preserve">Website Setup Fee: $300</w:t>
      </w:r>
    </w:p>
    <w:p>
      <w:pPr>
        <w:pStyle w:val="Compact"/>
        <w:numPr>
          <w:ilvl w:val="0"/>
          <w:numId w:val="1004"/>
        </w:numPr>
      </w:pPr>
      <w:r>
        <w:t xml:space="preserve">Basic Maintenance: $35/month</w:t>
      </w:r>
    </w:p>
    <w:p>
      <w:pPr>
        <w:pStyle w:val="Compact"/>
        <w:numPr>
          <w:ilvl w:val="0"/>
          <w:numId w:val="1004"/>
        </w:numPr>
      </w:pPr>
      <w:r>
        <w:t xml:space="preserve">Premium Maintenance: $70/month</w:t>
      </w:r>
    </w:p>
    <w:p>
      <w:pPr>
        <w:pStyle w:val="FirstParagraph"/>
      </w:pPr>
      <w:r>
        <w:t xml:space="preserve">Selected Option: __________________________________</w:t>
      </w:r>
    </w:p>
    <w:p>
      <w:pPr>
        <w:pStyle w:val="BodyText"/>
      </w:pPr>
      <w:r>
        <w:t xml:space="preserve">Selected Maintenance Plan: _________________________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optional-add-on-services"/>
    <w:p>
      <w:pPr>
        <w:pStyle w:val="Heading1"/>
      </w:pPr>
      <w:r>
        <w:t xml:space="preserve">Optional Add-On Services</w:t>
      </w:r>
    </w:p>
    <w:p>
      <w:pPr>
        <w:pStyle w:val="Compact"/>
        <w:numPr>
          <w:ilvl w:val="0"/>
          <w:numId w:val="1005"/>
        </w:numPr>
      </w:pPr>
      <w:r>
        <w:t xml:space="preserve">Google Business Profile Setup Assistance: $50</w:t>
      </w:r>
    </w:p>
    <w:p>
      <w:pPr>
        <w:pStyle w:val="Compact"/>
        <w:numPr>
          <w:ilvl w:val="0"/>
          <w:numId w:val="1005"/>
        </w:numPr>
      </w:pPr>
      <w:r>
        <w:t xml:space="preserve">Domain Setup &amp; Configuration Assistance: $50</w:t>
      </w:r>
    </w:p>
    <w:p>
      <w:pPr>
        <w:pStyle w:val="Compact"/>
        <w:numPr>
          <w:ilvl w:val="0"/>
          <w:numId w:val="1005"/>
        </w:numPr>
      </w:pPr>
      <w:r>
        <w:t xml:space="preserve">Additional custom features quoted separately</w:t>
      </w:r>
    </w:p>
    <w:p>
      <w:r>
        <w:pict>
          <v:rect style="width:0;height:1.5pt" o:hralign="center" o:hrstd="t" o:hr="t"/>
        </w:pict>
      </w:r>
    </w:p>
    <w:bookmarkEnd w:id="26"/>
    <w:bookmarkStart w:id="27" w:name="basic-maintenance-includes"/>
    <w:p>
      <w:pPr>
        <w:pStyle w:val="Heading1"/>
      </w:pPr>
      <w:r>
        <w:t xml:space="preserve">Basic Maintenance Includes</w:t>
      </w:r>
    </w:p>
    <w:p>
      <w:pPr>
        <w:pStyle w:val="FirstParagraph"/>
      </w:pPr>
      <w:r>
        <w:t xml:space="preserve">Basic maintenance is intended for businesses that primarily need operational reliability and occasional updates.</w:t>
      </w:r>
    </w:p>
    <w:p>
      <w:pPr>
        <w:pStyle w:val="BodyText"/>
      </w:pPr>
      <w:r>
        <w:t xml:space="preserve">Services may include:</w:t>
      </w:r>
    </w:p>
    <w:p>
      <w:pPr>
        <w:pStyle w:val="Compact"/>
        <w:numPr>
          <w:ilvl w:val="0"/>
          <w:numId w:val="1006"/>
        </w:numPr>
      </w:pPr>
      <w:r>
        <w:t xml:space="preserve">Keeping the website operational</w:t>
      </w:r>
    </w:p>
    <w:p>
      <w:pPr>
        <w:pStyle w:val="Compact"/>
        <w:numPr>
          <w:ilvl w:val="0"/>
          <w:numId w:val="1006"/>
        </w:numPr>
      </w:pPr>
      <w:r>
        <w:t xml:space="preserve">Small text/schedule updates</w:t>
      </w:r>
    </w:p>
    <w:p>
      <w:pPr>
        <w:pStyle w:val="Compact"/>
        <w:numPr>
          <w:ilvl w:val="0"/>
          <w:numId w:val="1006"/>
        </w:numPr>
      </w:pPr>
      <w:r>
        <w:t xml:space="preserve">Minor troubleshooting</w:t>
      </w:r>
    </w:p>
    <w:p>
      <w:pPr>
        <w:pStyle w:val="Compact"/>
        <w:numPr>
          <w:ilvl w:val="0"/>
          <w:numId w:val="1006"/>
        </w:numPr>
      </w:pPr>
      <w:r>
        <w:t xml:space="preserve">Hosting/deployment oversight</w:t>
      </w:r>
    </w:p>
    <w:p>
      <w:pPr>
        <w:pStyle w:val="Compact"/>
        <w:numPr>
          <w:ilvl w:val="0"/>
          <w:numId w:val="1006"/>
        </w:numPr>
      </w:pPr>
      <w:r>
        <w:t xml:space="preserve">General support assistance</w:t>
      </w:r>
    </w:p>
    <w:p>
      <w:r>
        <w:pict>
          <v:rect style="width:0;height:1.5pt" o:hralign="center" o:hrstd="t" o:hr="t"/>
        </w:pict>
      </w:r>
    </w:p>
    <w:bookmarkEnd w:id="27"/>
    <w:bookmarkStart w:id="28" w:name="premium-maintenance-may-include"/>
    <w:p>
      <w:pPr>
        <w:pStyle w:val="Heading1"/>
      </w:pPr>
      <w:r>
        <w:t xml:space="preserve">Premium Maintenance May Include</w:t>
      </w:r>
    </w:p>
    <w:p>
      <w:pPr>
        <w:pStyle w:val="FirstParagraph"/>
      </w:pPr>
      <w:r>
        <w:t xml:space="preserve">Premium maintenance is intended for businesses that want more active support, more frequent updates, and additional ongoing involvement.</w:t>
      </w:r>
    </w:p>
    <w:p>
      <w:pPr>
        <w:pStyle w:val="BodyText"/>
      </w:pPr>
      <w:r>
        <w:t xml:space="preserve">Services may include:</w:t>
      </w:r>
    </w:p>
    <w:p>
      <w:pPr>
        <w:pStyle w:val="Compact"/>
        <w:numPr>
          <w:ilvl w:val="0"/>
          <w:numId w:val="1007"/>
        </w:numPr>
      </w:pPr>
      <w:r>
        <w:t xml:space="preserve">Priority support</w:t>
      </w:r>
    </w:p>
    <w:p>
      <w:pPr>
        <w:pStyle w:val="Compact"/>
        <w:numPr>
          <w:ilvl w:val="0"/>
          <w:numId w:val="1007"/>
        </w:numPr>
      </w:pPr>
      <w:r>
        <w:t xml:space="preserve">Additional content updates</w:t>
      </w:r>
    </w:p>
    <w:p>
      <w:pPr>
        <w:pStyle w:val="Compact"/>
        <w:numPr>
          <w:ilvl w:val="0"/>
          <w:numId w:val="1007"/>
        </w:numPr>
      </w:pPr>
      <w:r>
        <w:t xml:space="preserve">Seasonal promotional updates</w:t>
      </w:r>
    </w:p>
    <w:p>
      <w:pPr>
        <w:pStyle w:val="Compact"/>
        <w:numPr>
          <w:ilvl w:val="0"/>
          <w:numId w:val="1007"/>
        </w:numPr>
      </w:pPr>
      <w:r>
        <w:t xml:space="preserve">Email signup assistance</w:t>
      </w:r>
    </w:p>
    <w:p>
      <w:pPr>
        <w:pStyle w:val="Compact"/>
        <w:numPr>
          <w:ilvl w:val="0"/>
          <w:numId w:val="1007"/>
        </w:numPr>
      </w:pPr>
      <w:r>
        <w:t xml:space="preserve">Additional site improvements and polish</w:t>
      </w:r>
    </w:p>
    <w:p>
      <w:pPr>
        <w:pStyle w:val="Compact"/>
        <w:numPr>
          <w:ilvl w:val="0"/>
          <w:numId w:val="1007"/>
        </w:numPr>
      </w:pPr>
      <w:r>
        <w:t xml:space="preserve">More active website management support</w:t>
      </w:r>
    </w:p>
    <w:p>
      <w:r>
        <w:pict>
          <v:rect style="width:0;height:1.5pt" o:hralign="center" o:hrstd="t" o:hr="t"/>
        </w:pict>
      </w:r>
    </w:p>
    <w:bookmarkEnd w:id="28"/>
    <w:bookmarkStart w:id="29" w:name="future-features"/>
    <w:p>
      <w:pPr>
        <w:pStyle w:val="Heading1"/>
      </w:pPr>
      <w:r>
        <w:t xml:space="preserve">Future Features</w:t>
      </w:r>
    </w:p>
    <w:p>
      <w:pPr>
        <w:pStyle w:val="FirstParagraph"/>
      </w:pPr>
      <w:r>
        <w:t xml:space="preserve">Major feature additions outside the original agreed scope may require separate pricing.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Online ordering systems</w:t>
      </w:r>
    </w:p>
    <w:p>
      <w:pPr>
        <w:pStyle w:val="Compact"/>
        <w:numPr>
          <w:ilvl w:val="0"/>
          <w:numId w:val="1008"/>
        </w:numPr>
      </w:pPr>
      <w:r>
        <w:t xml:space="preserve">SMS systems</w:t>
      </w:r>
    </w:p>
    <w:p>
      <w:pPr>
        <w:pStyle w:val="Compact"/>
        <w:numPr>
          <w:ilvl w:val="0"/>
          <w:numId w:val="1008"/>
        </w:numPr>
      </w:pPr>
      <w:r>
        <w:t xml:space="preserve">Loyalty/rewards systems</w:t>
      </w:r>
    </w:p>
    <w:p>
      <w:pPr>
        <w:pStyle w:val="Compact"/>
        <w:numPr>
          <w:ilvl w:val="0"/>
          <w:numId w:val="1008"/>
        </w:numPr>
      </w:pPr>
      <w:r>
        <w:t xml:space="preserve">Large redesigns</w:t>
      </w:r>
    </w:p>
    <w:p>
      <w:pPr>
        <w:pStyle w:val="Compact"/>
        <w:numPr>
          <w:ilvl w:val="0"/>
          <w:numId w:val="1008"/>
        </w:numPr>
      </w:pPr>
      <w:r>
        <w:t xml:space="preserve">Advanced custom integrations</w:t>
      </w:r>
    </w:p>
    <w:p>
      <w:pPr>
        <w:pStyle w:val="FirstParagraph"/>
      </w:pPr>
      <w:r>
        <w:t xml:space="preserve">Any additional work will be discussed before billing.</w:t>
      </w:r>
    </w:p>
    <w:p>
      <w:r>
        <w:pict>
          <v:rect style="width:0;height:1.5pt" o:hralign="center" o:hrstd="t" o:hr="t"/>
        </w:pict>
      </w:r>
    </w:p>
    <w:bookmarkEnd w:id="29"/>
    <w:bookmarkStart w:id="30" w:name="domain-ownership"/>
    <w:p>
      <w:pPr>
        <w:pStyle w:val="Heading1"/>
      </w:pPr>
      <w:r>
        <w:t xml:space="preserve">Domain &amp; Ownership</w:t>
      </w:r>
    </w:p>
    <w:p>
      <w:pPr>
        <w:pStyle w:val="FirstParagraph"/>
      </w:pPr>
      <w:r>
        <w:t xml:space="preserve">Whenever possible, the Client is encouraged to directly own and control the business domain name and core business accounts.</w:t>
      </w:r>
    </w:p>
    <w:p>
      <w:pPr>
        <w:pStyle w:val="BodyText"/>
      </w:pPr>
      <w:r>
        <w:t xml:space="preserve">Joseph Wertish may assist with:</w:t>
      </w:r>
    </w:p>
    <w:p>
      <w:pPr>
        <w:pStyle w:val="Compact"/>
        <w:numPr>
          <w:ilvl w:val="0"/>
          <w:numId w:val="1009"/>
        </w:numPr>
      </w:pPr>
      <w:r>
        <w:t xml:space="preserve">Domain registration guidance</w:t>
      </w:r>
    </w:p>
    <w:p>
      <w:pPr>
        <w:pStyle w:val="Compact"/>
        <w:numPr>
          <w:ilvl w:val="0"/>
          <w:numId w:val="1009"/>
        </w:numPr>
      </w:pPr>
      <w:r>
        <w:t xml:space="preserve">DNS configuration</w:t>
      </w:r>
    </w:p>
    <w:p>
      <w:pPr>
        <w:pStyle w:val="Compact"/>
        <w:numPr>
          <w:ilvl w:val="0"/>
          <w:numId w:val="1009"/>
        </w:numPr>
      </w:pPr>
      <w:r>
        <w:t xml:space="preserve">Hosting/deployment setup</w:t>
      </w:r>
    </w:p>
    <w:p>
      <w:pPr>
        <w:pStyle w:val="Compact"/>
        <w:numPr>
          <w:ilvl w:val="0"/>
          <w:numId w:val="1009"/>
        </w:numPr>
      </w:pPr>
      <w:r>
        <w:t xml:space="preserve">Technical integration</w:t>
      </w:r>
    </w:p>
    <w:p>
      <w:pPr>
        <w:pStyle w:val="Compact"/>
        <w:numPr>
          <w:ilvl w:val="0"/>
          <w:numId w:val="1009"/>
        </w:numPr>
      </w:pPr>
      <w:r>
        <w:t xml:space="preserve">Ongoing operational management</w:t>
      </w:r>
    </w:p>
    <w:p>
      <w:pPr>
        <w:pStyle w:val="FirstParagraph"/>
      </w:pPr>
      <w:r>
        <w:t xml:space="preserve">This structure helps ensure long-term ownership clarity for the Client while still allowing ongoing technical support and management assistance.</w:t>
      </w:r>
    </w:p>
    <w:p>
      <w:pPr>
        <w:pStyle w:val="BodyText"/>
      </w:pPr>
      <w:r>
        <w:t xml:space="preserve">The Client retains ownership of:</w:t>
      </w:r>
    </w:p>
    <w:p>
      <w:pPr>
        <w:pStyle w:val="Compact"/>
        <w:numPr>
          <w:ilvl w:val="0"/>
          <w:numId w:val="1010"/>
        </w:numPr>
      </w:pPr>
      <w:r>
        <w:t xml:space="preserve">Business branding</w:t>
      </w:r>
    </w:p>
    <w:p>
      <w:pPr>
        <w:pStyle w:val="Compact"/>
        <w:numPr>
          <w:ilvl w:val="0"/>
          <w:numId w:val="1010"/>
        </w:numPr>
      </w:pPr>
      <w:r>
        <w:t xml:space="preserve">Logos/photos/content provided by the Client</w:t>
      </w:r>
    </w:p>
    <w:p>
      <w:pPr>
        <w:pStyle w:val="Compact"/>
        <w:numPr>
          <w:ilvl w:val="0"/>
          <w:numId w:val="1010"/>
        </w:numPr>
      </w:pPr>
      <w:r>
        <w:t xml:space="preserve">Customer information</w:t>
      </w:r>
    </w:p>
    <w:p>
      <w:pPr>
        <w:pStyle w:val="Compact"/>
        <w:numPr>
          <w:ilvl w:val="0"/>
          <w:numId w:val="1010"/>
        </w:numPr>
      </w:pPr>
      <w:r>
        <w:t xml:space="preserve">Domain name (when purchased by the Client)</w:t>
      </w:r>
    </w:p>
    <w:p>
      <w:pPr>
        <w:pStyle w:val="FirstParagraph"/>
      </w:pPr>
      <w:r>
        <w:t xml:space="preserve">Joseph Wertish retains ownership of reusable development systems, frameworks, and templates used across projects.</w:t>
      </w:r>
    </w:p>
    <w:p>
      <w:pPr>
        <w:pStyle w:val="BodyText"/>
      </w:pPr>
      <w:r>
        <w:t xml:space="preserve">The Client receives full usage rights for the completed website.</w:t>
      </w:r>
    </w:p>
    <w:p>
      <w:r>
        <w:pict>
          <v:rect style="width:0;height:1.5pt" o:hralign="center" o:hrstd="t" o:hr="t"/>
        </w:pict>
      </w:r>
    </w:p>
    <w:bookmarkEnd w:id="30"/>
    <w:bookmarkStart w:id="31" w:name="communication-support"/>
    <w:p>
      <w:pPr>
        <w:pStyle w:val="Heading1"/>
      </w:pPr>
      <w:r>
        <w:t xml:space="preserve">Communication &amp; Support</w:t>
      </w:r>
    </w:p>
    <w:p>
      <w:pPr>
        <w:pStyle w:val="FirstParagraph"/>
      </w:pPr>
      <w:r>
        <w:t xml:space="preserve">Communication between both parties should remain clear and collaborative throughout the project.</w:t>
      </w:r>
    </w:p>
    <w:p>
      <w:pPr>
        <w:pStyle w:val="BodyText"/>
      </w:pPr>
      <w:r>
        <w:t xml:space="preserve">Reasonable efforts will be made to:</w:t>
      </w:r>
    </w:p>
    <w:p>
      <w:pPr>
        <w:pStyle w:val="BodyText"/>
      </w:pPr>
      <w:r>
        <w:t xml:space="preserve">Reasonable efforts will be made to:</w:t>
      </w:r>
    </w:p>
    <w:p>
      <w:pPr>
        <w:pStyle w:val="Compact"/>
        <w:numPr>
          <w:ilvl w:val="0"/>
          <w:numId w:val="1011"/>
        </w:numPr>
      </w:pPr>
      <w:r>
        <w:t xml:space="preserve">Keep the website operational</w:t>
      </w:r>
    </w:p>
    <w:p>
      <w:pPr>
        <w:pStyle w:val="Compact"/>
        <w:numPr>
          <w:ilvl w:val="0"/>
          <w:numId w:val="1011"/>
        </w:numPr>
      </w:pPr>
      <w:r>
        <w:t xml:space="preserve">Respond to support requests</w:t>
      </w:r>
    </w:p>
    <w:p>
      <w:pPr>
        <w:pStyle w:val="Compact"/>
        <w:numPr>
          <w:ilvl w:val="0"/>
          <w:numId w:val="1011"/>
        </w:numPr>
      </w:pPr>
      <w:r>
        <w:t xml:space="preserve">Maintain agreed website functionality</w:t>
      </w:r>
    </w:p>
    <w:p>
      <w:pPr>
        <w:pStyle w:val="FirstParagraph"/>
      </w:pPr>
      <w:r>
        <w:t xml:space="preserve">Support does not include unlimited redesign work or unlimited custom development.</w:t>
      </w:r>
    </w:p>
    <w:p>
      <w:r>
        <w:pict>
          <v:rect style="width:0;height:1.5pt" o:hralign="center" o:hrstd="t" o:hr="t"/>
        </w:pict>
      </w:r>
    </w:p>
    <w:bookmarkEnd w:id="31"/>
    <w:bookmarkStart w:id="32" w:name="cancellation"/>
    <w:p>
      <w:pPr>
        <w:pStyle w:val="Heading1"/>
      </w:pPr>
      <w:r>
        <w:t xml:space="preserve">Cancellation</w:t>
      </w:r>
    </w:p>
    <w:p>
      <w:pPr>
        <w:pStyle w:val="FirstParagraph"/>
      </w:pPr>
      <w:r>
        <w:t xml:space="preserve">Either party may discontinue ongoing maintenance services with reasonable notice.</w:t>
      </w:r>
    </w:p>
    <w:p>
      <w:pPr>
        <w:pStyle w:val="BodyText"/>
      </w:pPr>
      <w:r>
        <w:t xml:space="preserve">If maintenance services are discontinued:</w:t>
      </w:r>
    </w:p>
    <w:p>
      <w:pPr>
        <w:pStyle w:val="Compact"/>
        <w:numPr>
          <w:ilvl w:val="0"/>
          <w:numId w:val="1012"/>
        </w:numPr>
      </w:pPr>
      <w:r>
        <w:t xml:space="preserve">The completed website remains available to the Client</w:t>
      </w:r>
    </w:p>
    <w:p>
      <w:pPr>
        <w:pStyle w:val="Compact"/>
        <w:numPr>
          <w:ilvl w:val="0"/>
          <w:numId w:val="1012"/>
        </w:numPr>
      </w:pPr>
      <w:r>
        <w:t xml:space="preserve">Existing completed work remains payable</w:t>
      </w:r>
    </w:p>
    <w:p>
      <w:pPr>
        <w:pStyle w:val="Compact"/>
        <w:numPr>
          <w:ilvl w:val="0"/>
          <w:numId w:val="1012"/>
        </w:numPr>
      </w:pPr>
      <w:r>
        <w:t xml:space="preserve">Ongoing management/support obligations end after the agreed cancellation period</w:t>
      </w:r>
    </w:p>
    <w:p>
      <w:pPr>
        <w:pStyle w:val="FirstParagraph"/>
      </w:pPr>
      <w:r>
        <w:t xml:space="preserve">Additional transition or migration work requested after cancellation may require separate pricing.</w:t>
      </w:r>
    </w:p>
    <w:p>
      <w:r>
        <w:pict>
          <v:rect style="width:0;height:1.5pt" o:hralign="center" o:hrstd="t" o:hr="t"/>
        </w:pict>
      </w:r>
    </w:p>
    <w:bookmarkEnd w:id="32"/>
    <w:bookmarkStart w:id="33" w:name="limitation-of-services"/>
    <w:p>
      <w:pPr>
        <w:pStyle w:val="Heading1"/>
      </w:pPr>
      <w:r>
        <w:t xml:space="preserve">Limitation of Services</w:t>
      </w:r>
    </w:p>
    <w:p>
      <w:pPr>
        <w:pStyle w:val="FirstParagraph"/>
      </w:pPr>
      <w:r>
        <w:t xml:space="preserve">This agreement does not guarantee:</w:t>
      </w:r>
    </w:p>
    <w:p>
      <w:pPr>
        <w:pStyle w:val="Compact"/>
        <w:numPr>
          <w:ilvl w:val="0"/>
          <w:numId w:val="1013"/>
        </w:numPr>
      </w:pPr>
      <w:r>
        <w:t xml:space="preserve">Search engine rankings</w:t>
      </w:r>
    </w:p>
    <w:p>
      <w:pPr>
        <w:pStyle w:val="Compact"/>
        <w:numPr>
          <w:ilvl w:val="0"/>
          <w:numId w:val="1013"/>
        </w:numPr>
      </w:pPr>
      <w:r>
        <w:t xml:space="preserve">Specific traffic or sales outcomes</w:t>
      </w:r>
    </w:p>
    <w:p>
      <w:pPr>
        <w:pStyle w:val="Compact"/>
        <w:numPr>
          <w:ilvl w:val="0"/>
          <w:numId w:val="1013"/>
        </w:numPr>
      </w:pPr>
      <w:r>
        <w:t xml:space="preserve">Continuous uninterrupted third-party hosting uptime</w:t>
      </w:r>
    </w:p>
    <w:p>
      <w:pPr>
        <w:pStyle w:val="Compact"/>
        <w:numPr>
          <w:ilvl w:val="0"/>
          <w:numId w:val="1013"/>
        </w:numPr>
      </w:pPr>
      <w:r>
        <w:t xml:space="preserve">Unlimited revisions or redesign requests</w:t>
      </w:r>
    </w:p>
    <w:p>
      <w:pPr>
        <w:pStyle w:val="FirstParagraph"/>
      </w:pPr>
      <w:r>
        <w:t xml:space="preserve">The Service Provider agrees to make reasonable efforts to maintain the operational functionality of the website and associated systems within the agreed maintenance scope.</w:t>
      </w:r>
    </w:p>
    <w:p>
      <w:r>
        <w:pict>
          <v:rect style="width:0;height:1.5pt" o:hralign="center" o:hrstd="t" o:hr="t"/>
        </w:pict>
      </w:r>
    </w:p>
    <w:bookmarkEnd w:id="33"/>
    <w:bookmarkStart w:id="34" w:name="one-time-support-hourly-assistance"/>
    <w:p>
      <w:pPr>
        <w:pStyle w:val="Heading1"/>
      </w:pPr>
      <w:r>
        <w:t xml:space="preserve">One-Time Support &amp; Hourly Assistance</w:t>
      </w:r>
    </w:p>
    <w:p>
      <w:pPr>
        <w:pStyle w:val="FirstParagraph"/>
      </w:pPr>
      <w:r>
        <w:t xml:space="preserve">Clients without an active maintenance plan may still request future support, troubleshooting, updates, or technical assistance at separate support pricing rates.</w:t>
      </w:r>
    </w:p>
    <w:p>
      <w:pPr>
        <w:pStyle w:val="BodyText"/>
      </w:pPr>
      <w:r>
        <w:t xml:space="preserve">Standard support pricing:</w:t>
      </w:r>
    </w:p>
    <w:p>
      <w:pPr>
        <w:pStyle w:val="Compact"/>
        <w:numPr>
          <w:ilvl w:val="0"/>
          <w:numId w:val="1014"/>
        </w:numPr>
      </w:pPr>
      <w:r>
        <w:t xml:space="preserve">One-time support sessions starting at $35</w:t>
      </w:r>
    </w:p>
    <w:p>
      <w:pPr>
        <w:pStyle w:val="Compact"/>
        <w:numPr>
          <w:ilvl w:val="0"/>
          <w:numId w:val="1014"/>
        </w:numPr>
      </w:pPr>
      <w:r>
        <w:t xml:space="preserve">Hourly troubleshooting/support: $30/hour</w:t>
      </w:r>
    </w:p>
    <w:p>
      <w:pPr>
        <w:pStyle w:val="Compact"/>
        <w:numPr>
          <w:ilvl w:val="0"/>
          <w:numId w:val="1014"/>
        </w:numPr>
      </w:pPr>
      <w:r>
        <w:t xml:space="preserve">Additional custom feature work quoted separately depending on scope and complexity</w:t>
      </w:r>
    </w:p>
    <w:p>
      <w:pPr>
        <w:pStyle w:val="FirstParagraph"/>
      </w:pPr>
      <w:r>
        <w:t xml:space="preserve">Examples may include:</w:t>
      </w:r>
    </w:p>
    <w:p>
      <w:pPr>
        <w:pStyle w:val="Compact"/>
        <w:numPr>
          <w:ilvl w:val="0"/>
          <w:numId w:val="1015"/>
        </w:numPr>
      </w:pPr>
      <w:r>
        <w:t xml:space="preserve">Schedule or content updates</w:t>
      </w:r>
    </w:p>
    <w:p>
      <w:pPr>
        <w:pStyle w:val="Compact"/>
        <w:numPr>
          <w:ilvl w:val="0"/>
          <w:numId w:val="1015"/>
        </w:numPr>
      </w:pPr>
      <w:r>
        <w:t xml:space="preserve">Minor design adjustments</w:t>
      </w:r>
    </w:p>
    <w:p>
      <w:pPr>
        <w:pStyle w:val="Compact"/>
        <w:numPr>
          <w:ilvl w:val="0"/>
          <w:numId w:val="1015"/>
        </w:numPr>
      </w:pPr>
      <w:r>
        <w:t xml:space="preserve">Domain or DNS assistance</w:t>
      </w:r>
    </w:p>
    <w:p>
      <w:pPr>
        <w:pStyle w:val="Compact"/>
        <w:numPr>
          <w:ilvl w:val="0"/>
          <w:numId w:val="1015"/>
        </w:numPr>
      </w:pPr>
      <w:r>
        <w:t xml:space="preserve">Troubleshooting issues</w:t>
      </w:r>
    </w:p>
    <w:p>
      <w:pPr>
        <w:pStyle w:val="Compact"/>
        <w:numPr>
          <w:ilvl w:val="0"/>
          <w:numId w:val="1015"/>
        </w:numPr>
      </w:pPr>
      <w:r>
        <w:t xml:space="preserve">Email signup troubleshooting</w:t>
      </w:r>
    </w:p>
    <w:p>
      <w:pPr>
        <w:pStyle w:val="Compact"/>
        <w:numPr>
          <w:ilvl w:val="0"/>
          <w:numId w:val="1015"/>
        </w:numPr>
      </w:pPr>
      <w:r>
        <w:t xml:space="preserve">Google Business Profile assistance</w:t>
      </w:r>
    </w:p>
    <w:p>
      <w:pPr>
        <w:pStyle w:val="Compact"/>
        <w:numPr>
          <w:ilvl w:val="0"/>
          <w:numId w:val="1015"/>
        </w:numPr>
      </w:pPr>
      <w:r>
        <w:t xml:space="preserve">Small feature changes</w:t>
      </w:r>
    </w:p>
    <w:p>
      <w:pPr>
        <w:pStyle w:val="Compact"/>
        <w:numPr>
          <w:ilvl w:val="0"/>
          <w:numId w:val="1015"/>
        </w:numPr>
      </w:pPr>
      <w:r>
        <w:t xml:space="preserve">General website operational support</w:t>
      </w:r>
    </w:p>
    <w:p>
      <w:pPr>
        <w:pStyle w:val="FirstParagraph"/>
      </w:pPr>
      <w:r>
        <w:t xml:space="preserve">Clients enrolled in an active maintenance plan receive priority support and ongoing operational assistance within the scope of their selected maintenance plan.</w:t>
      </w:r>
    </w:p>
    <w:p>
      <w:pPr>
        <w:pStyle w:val="BodyText"/>
      </w:pPr>
      <w:r>
        <w:t xml:space="preserve">Clients without a maintenance plan understand that future support, updates, fixes, troubleshooting, or operational assistance are not included for free after the initial project delivery.</w:t>
      </w:r>
    </w:p>
    <w:p>
      <w:r>
        <w:pict>
          <v:rect style="width:0;height:1.5pt" o:hralign="center" o:hrstd="t" o:hr="t"/>
        </w:pict>
      </w:r>
    </w:p>
    <w:bookmarkEnd w:id="34"/>
    <w:bookmarkStart w:id="35" w:name="general-understanding"/>
    <w:p>
      <w:pPr>
        <w:pStyle w:val="Heading1"/>
      </w:pPr>
      <w:r>
        <w:t xml:space="preserve">General Understanding</w:t>
      </w:r>
    </w:p>
    <w:p>
      <w:pPr>
        <w:pStyle w:val="FirstParagraph"/>
      </w:pPr>
      <w:r>
        <w:t xml:space="preserve">Both parties agree that this project is intended to support the operational and digital presence of Big Dave’s Mini Donuts in a professional and collaborative manner.</w:t>
      </w:r>
    </w:p>
    <w:p>
      <w:pPr>
        <w:pStyle w:val="BodyText"/>
      </w:pPr>
      <w:r>
        <w:t xml:space="preserve">Any major future expansion, advanced custom systems, or large-scale marketing initiatives may require separate discussion and pricing agreements.</w:t>
      </w:r>
    </w:p>
    <w:p>
      <w:pPr>
        <w:pStyle w:val="BodyText"/>
      </w:pPr>
      <w:r>
        <w:t xml:space="preserve">Either party may discontinue ongoing maintenance services with reasonable notice.</w:t>
      </w:r>
    </w:p>
    <w:p>
      <w:pPr>
        <w:pStyle w:val="BodyText"/>
      </w:pPr>
      <w:r>
        <w:t xml:space="preserve">Completed build work already delivered remains payable.</w:t>
      </w:r>
    </w:p>
    <w:p>
      <w:r>
        <w:pict>
          <v:rect style="width:0;height:1.5pt" o:hralign="center" o:hrstd="t" o:hr="t"/>
        </w:pict>
      </w:r>
    </w:p>
    <w:bookmarkEnd w:id="35"/>
    <w:bookmarkStart w:id="36" w:name="signatures"/>
    <w:p>
      <w:pPr>
        <w:pStyle w:val="Heading1"/>
      </w:pPr>
      <w:r>
        <w:t xml:space="preserve">Signatures</w:t>
      </w:r>
    </w:p>
    <w:p>
      <w:pPr>
        <w:pStyle w:val="FirstParagraph"/>
      </w:pPr>
      <w:r>
        <w:t xml:space="preserve">Client Name: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 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Service Provider: Joseph Wertish</w:t>
      </w:r>
    </w:p>
    <w:p>
      <w:pPr>
        <w:pStyle w:val="BodyText"/>
      </w:pPr>
      <w:r>
        <w:t xml:space="preserve">Signature: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</w:t>
      </w:r>
    </w:p>
    <w:p>
      <w:r>
        <w:pict>
          <v:rect style="width:0;height:1.5pt" o:hralign="center" o:hrstd="t" o:hr="t"/>
        </w:pic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2026-05-23T00:15:58Z</dcterms:created>
  <dcterms:modified xsi:type="dcterms:W3CDTF">2026-05-23T00:15:58Z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