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z" ContentType="image/svg+xml"/>
  <Override PartName="/word/media/rId26.svgz" ContentType="image/svg+xml"/>
  <Override PartName="/word/media/rId31.svgz" ContentType="image/svg+xml"/>
  <Override PartName="/word/media/rId36.svgz" ContentType="image/svg+xml"/>
  <Override PartName="/word/media/rId41.svgz" ContentType="image/svg+xml"/>
  <Override PartName="/word/media/rId46.svgz" ContentType="image/svg+xml"/>
  <Override PartName="/word/media/rId23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RecWERTY</w:t>
      </w:r>
    </w:p>
    <w:p>
      <w:pPr>
        <w:pStyle w:val="Subtitle"/>
      </w:pPr>
      <w:r>
        <w:t xml:space="preserve">Grabá</w:t>
      </w:r>
      <w:r>
        <w:t xml:space="preserve"> </w:t>
      </w:r>
      <w:r>
        <w:t xml:space="preserve">demos</w:t>
      </w:r>
      <w:r>
        <w:t xml:space="preserve"> </w:t>
      </w:r>
      <w:r>
        <w:t xml:space="preserve">y</w:t>
      </w:r>
      <w:r>
        <w:t xml:space="preserve"> </w:t>
      </w:r>
      <w:r>
        <w:t xml:space="preserve">tutoriales</w:t>
      </w:r>
      <w:r>
        <w:t xml:space="preserve"> </w:t>
      </w:r>
      <w:r>
        <w:t xml:space="preserve">de</w:t>
      </w:r>
      <w:r>
        <w:t xml:space="preserve"> </w:t>
      </w:r>
      <w:r>
        <w:t xml:space="preserve">software</w:t>
      </w:r>
      <w:r>
        <w:t xml:space="preserve"> </w:t>
      </w:r>
      <w:r>
        <w:t xml:space="preserve">en</w:t>
      </w:r>
      <w:r>
        <w:t xml:space="preserve"> </w:t>
      </w:r>
      <w:r>
        <w:t xml:space="preserve">Windows</w:t>
      </w:r>
      <w:r>
        <w:t xml:space="preserve"> </w:t>
      </w:r>
      <w:r>
        <w:t xml:space="preserve">y</w:t>
      </w:r>
      <w:r>
        <w:t xml:space="preserve"> </w:t>
      </w:r>
      <w:r>
        <w:t xml:space="preserve">obtené</w:t>
      </w:r>
      <w:r>
        <w:t xml:space="preserve"> </w:t>
      </w:r>
      <w:r>
        <w:t xml:space="preserve">un</w:t>
      </w:r>
      <w:r>
        <w:t xml:space="preserve"> </w:t>
      </w:r>
      <w:r>
        <w:t xml:space="preserve">MP4</w:t>
      </w:r>
      <w:r>
        <w:t xml:space="preserve"> </w:t>
      </w:r>
      <w:r>
        <w:t xml:space="preserve">listo</w:t>
      </w:r>
      <w:r>
        <w:t xml:space="preserve"> </w:t>
      </w:r>
      <w:r>
        <w:t xml:space="preserve">para</w:t>
      </w:r>
      <w:r>
        <w:t xml:space="preserve"> </w:t>
      </w:r>
      <w:r>
        <w:t xml:space="preserve">compartir</w:t>
      </w:r>
    </w:p>
    <w:bookmarkStart w:id="56" w:name="recwerty"/>
    <w:p>
      <w:pPr>
        <w:pStyle w:val="Heading1"/>
      </w:pPr>
      <w:r>
        <w:t xml:space="preserve">RecWERTY</w:t>
      </w:r>
    </w:p>
    <w:bookmarkStart w:id="24" w:name="X290108d10eaf47e304efc94b14e8f6308f54580"/>
    <w:p>
      <w:pPr>
        <w:pStyle w:val="Heading2"/>
      </w:pPr>
      <w:r>
        <w:t xml:space="preserve">De la pantalla a un video claro, con menos pasos</w:t>
      </w:r>
    </w:p>
    <w:p>
      <w:pPr>
        <w:pStyle w:val="FirstParagraph"/>
      </w:pPr>
      <w:r>
        <w:t xml:space="preserve">Una herramienta de escritorio para creadores de contenido técnico, desarrolladores y equipos de soporte que necesitan grabar demos, tutoriales y recorridos de software en Windows.</w:t>
      </w:r>
      <w:r>
        <w:t xml:space="preserve"> 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1: pantalla principal de RecWERTY preparada para grabar" title="" id="21" name="Picture"/>
            <a:graphic>
              <a:graphicData uri="http://schemas.openxmlformats.org/drawingml/2006/picture">
                <pic:pic>
                  <pic:nvPicPr>
                    <pic:cNvPr descr="captures/CAP-0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el-resultado-que-buscás"/>
    <w:p>
      <w:pPr>
        <w:pStyle w:val="Heading2"/>
      </w:pPr>
      <w:r>
        <w:t xml:space="preserve">El resultado que buscás</w:t>
      </w:r>
    </w:p>
    <w:p>
      <w:pPr>
        <w:pStyle w:val="FirstParagraph"/>
      </w:pPr>
      <w:r>
        <w:t xml:space="preserve">Elegís qué mostrar, configurás audio y presentación, grabás y exportás el resultado como MP4. El flujo está pensado para producir una pieza compartible sin pasar obligatoriamente por un editor externo.</w:t>
      </w:r>
      <w:r>
        <w:t xml:space="preserve"> </w:t>
      </w:r>
    </w:p>
    <w:bookmarkEnd w:id="25"/>
    <w:bookmarkStart w:id="51" w:name="funcionalidades-clave"/>
    <w:p>
      <w:pPr>
        <w:pStyle w:val="Heading2"/>
      </w:pPr>
      <w:r>
        <w:t xml:space="preserve">Funcionalidades clave</w:t>
      </w:r>
    </w:p>
    <w:bookmarkStart w:id="30" w:name="mostrá-exactamente-lo-necesario-"/>
    <w:p>
      <w:pPr>
        <w:pStyle w:val="Heading3"/>
      </w:pPr>
      <w:r>
        <w:t xml:space="preserve">Mostrá exactamente lo necesario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Capturar el escritorio completo, una ventana concreta o una zona personalizada para mantener el foco del video.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Un equipo de soporte graba únicamente la ventana de una aplicación para explicar un procedimiento sin mostrar el resto del escritorio.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Disponible en Windows; la zona personalizada se define dibujando un rectángulo y puede cancelarse con</w:t>
      </w:r>
      <w:r>
        <w:t xml:space="preserve"> </w:t>
      </w:r>
      <w:r>
        <w:rPr>
          <w:bCs/>
          <w:b/>
        </w:rPr>
        <w:t xml:space="preserve">ESC</w:t>
      </w:r>
      <w:r>
        <w:t xml:space="preserve">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2: selección entre pantalla completa, ventana y zona" title="" id="27" name="Picture"/>
            <a:graphic>
              <a:graphicData uri="http://schemas.openxmlformats.org/drawingml/2006/picture">
                <pic:pic>
                  <pic:nvPicPr>
                    <pic:cNvPr descr="captures/CAP-02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5" w:name="hacé-visibles-clics-y-movimientos-"/>
    <w:p>
      <w:pPr>
        <w:pStyle w:val="Heading3"/>
      </w:pPr>
      <w:r>
        <w:t xml:space="preserve">Hacé visibles clics y movimientos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Aplicar efectos de clic, estela del cursor, partículas y transiciones para que las acciones en pantalla sean más fáciles de seguir.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Un desarrollador destaca dónde hace clic y cómo recorre una interfaz durante una demostración de producto.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Los efectos son configurables; el preset</w:t>
      </w:r>
      <w:r>
        <w:t xml:space="preserve"> </w:t>
      </w:r>
      <w:r>
        <w:rPr>
          <w:bCs/>
          <w:b/>
        </w:rPr>
        <w:t xml:space="preserve">Raw/limpio</w:t>
      </w:r>
      <w:r>
        <w:t xml:space="preserve"> </w:t>
      </w:r>
      <w:r>
        <w:t xml:space="preserve">los desactiva por diseño.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3: configuración de efectos visuales para la grabación" title="" id="32" name="Picture"/>
            <a:graphic>
              <a:graphicData uri="http://schemas.openxmlformats.org/drawingml/2006/picture">
                <pic:pic>
                  <pic:nvPicPr>
                    <pic:cNvPr descr="captures/CAP-03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0" w:name="conservá-una-identidad-visual-coherente-"/>
    <w:p>
      <w:pPr>
        <w:pStyle w:val="Heading3"/>
      </w:pPr>
      <w:r>
        <w:t xml:space="preserve">Conservá una identidad visual coherente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Configurar logo, colores, tipografía, intro y cierre, y reutilizar esa identidad mediante presets de marca.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Una persona que trabaja con varios proyectos guarda una configuración por marca y cambia de preset antes de grabar cada demo.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Los logos admitidos son PNG o JPG; los presets pueden importarse y exportarse como archivos</w:t>
      </w:r>
      <w:r>
        <w:t xml:space="preserve"> </w:t>
      </w:r>
      <w:r>
        <w:rPr>
          <w:rStyle w:val="VerbatimChar"/>
        </w:rPr>
        <w:t xml:space="preserve">.recbrand</w:t>
      </w:r>
      <w:r>
        <w:t xml:space="preserve">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4: panel de marca con logo, colores e intro" title="" id="37" name="Picture"/>
            <a:graphic>
              <a:graphicData uri="http://schemas.openxmlformats.org/drawingml/2006/picture">
                <pic:pic>
                  <pic:nvPicPr>
                    <pic:cNvPr descr="captures/CAP-04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5" w:name="prepará-una-voz-más-uniforme-"/>
    <w:p>
      <w:pPr>
        <w:pStyle w:val="Heading3"/>
      </w:pPr>
      <w:r>
        <w:t xml:space="preserve">Prepará una voz más uniforme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Procesar la voz con normalización, reducción de ruido, compresión y ecualización durante la preparación del video.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Una persona graba un tutorial con micrófono y activa la mejora de voz para reducir variaciones de volumen y ruido de fondo.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El procesamiento utiliza FFmpeg y la mejora de voz forma parte de las funciones indicadas para la licencia PRO.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5: controles de micrófono y mejora de voz" title="" id="42" name="Picture"/>
            <a:graphic>
              <a:graphicData uri="http://schemas.openxmlformats.org/drawingml/2006/picture">
                <pic:pic>
                  <pic:nvPicPr>
                    <pic:cNvPr descr="captures/CAP-05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50" w:name="X38b9fc3d119784ae5eabfbb9a78947a1b65fb60"/>
    <w:p>
      <w:pPr>
        <w:pStyle w:val="Heading3"/>
      </w:pPr>
      <w:r>
        <w:t xml:space="preserve">SeguÍ el procesamiento sin perder el contexto</w:t>
      </w:r>
      <w:r>
        <w:t xml:space="preserve"> </w:t>
      </w:r>
    </w:p>
    <w:p>
      <w:pPr>
        <w:pStyle w:val="FirstParagraph"/>
      </w:pPr>
      <w:r>
        <w:rPr>
          <w:bCs/>
          <w:b/>
        </w:rPr>
        <w:t xml:space="preserve">Qué permite conseguir.</w:t>
      </w:r>
      <w:r>
        <w:t xml:space="preserve"> </w:t>
      </w:r>
      <w:r>
        <w:t xml:space="preserve">Ver nombre, progreso y estado de cada trabajo desde una cola de renderizado, y continuar grabando mientras otro video se procesa.</w:t>
      </w:r>
    </w:p>
    <w:p>
      <w:pPr>
        <w:pStyle w:val="BodyText"/>
      </w:pPr>
      <w:r>
        <w:rPr>
          <w:bCs/>
          <w:b/>
        </w:rPr>
        <w:t xml:space="preserve">Ejemplo de uso.</w:t>
      </w:r>
      <w:r>
        <w:t xml:space="preserve"> </w:t>
      </w:r>
      <w:r>
        <w:t xml:space="preserve">Un creador termina una toma, revisa su progreso en la cola y empieza a preparar la siguiente grabación.</w:t>
      </w:r>
    </w:p>
    <w:p>
      <w:pPr>
        <w:pStyle w:val="BodyText"/>
      </w:pPr>
      <w:r>
        <w:rPr>
          <w:bCs/>
          <w:b/>
        </w:rPr>
        <w:t xml:space="preserve">Alcance y condiciones.</w:t>
      </w:r>
      <w:r>
        <w:t xml:space="preserve"> </w:t>
      </w:r>
      <w:r>
        <w:t xml:space="preserve">El estado visible cubre trabajos en espera, en proceso, completados o que requieren atención; el resultado final se guarda como MP4.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AP-06: cola de renderizado con progreso visible" title="" id="47" name="Picture"/>
            <a:graphic>
              <a:graphicData uri="http://schemas.openxmlformats.org/drawingml/2006/picture">
                <pic:pic>
                  <pic:nvPicPr>
                    <pic:cNvPr descr="captures/CAP-06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2" w:name="cómo-se-utiliza"/>
    <w:p>
      <w:pPr>
        <w:pStyle w:val="Heading2"/>
      </w:pPr>
      <w:r>
        <w:t xml:space="preserve">Cómo se utiliza</w:t>
      </w:r>
    </w:p>
    <w:p>
      <w:pPr>
        <w:numPr>
          <w:ilvl w:val="0"/>
          <w:numId w:val="1001"/>
        </w:numPr>
        <w:pStyle w:val="Compact"/>
      </w:pPr>
      <w:r>
        <w:t xml:space="preserve">Elegí</w:t>
      </w:r>
      <w:r>
        <w:t xml:space="preserve"> </w:t>
      </w:r>
      <w:r>
        <w:rPr>
          <w:bCs/>
          <w:b/>
        </w:rPr>
        <w:t xml:space="preserve">Pantalla completa</w:t>
      </w:r>
      <w:r>
        <w:t xml:space="preserve">,</w:t>
      </w:r>
      <w:r>
        <w:t xml:space="preserve"> </w:t>
      </w:r>
      <w:r>
        <w:rPr>
          <w:bCs/>
          <w:b/>
        </w:rPr>
        <w:t xml:space="preserve">Ventana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Zona</w:t>
      </w:r>
      <w:r>
        <w:t xml:space="preserve">.</w:t>
      </w:r>
      <w:r>
        <w:t xml:space="preserve"> </w:t>
      </w:r>
    </w:p>
    <w:p>
      <w:pPr>
        <w:numPr>
          <w:ilvl w:val="0"/>
          <w:numId w:val="1001"/>
        </w:numPr>
        <w:pStyle w:val="Compact"/>
      </w:pPr>
      <w:r>
        <w:t xml:space="preserve">Confirmá micrófono, sonido del sistema, efectos y marca.</w:t>
      </w:r>
      <w:r>
        <w:t xml:space="preserve"> </w:t>
      </w:r>
    </w:p>
    <w:p>
      <w:pPr>
        <w:numPr>
          <w:ilvl w:val="0"/>
          <w:numId w:val="1001"/>
        </w:numPr>
        <w:pStyle w:val="Compact"/>
      </w:pPr>
      <w:r>
        <w:t xml:space="preserve">Grabá, revisá la toma y seguí el procesamiento hasta obtener el MP4.</w:t>
      </w:r>
      <w:r>
        <w:t xml:space="preserve"> </w:t>
      </w:r>
    </w:p>
    <w:bookmarkEnd w:id="52"/>
    <w:bookmarkStart w:id="53" w:name="encaje-y-requisitos"/>
    <w:p>
      <w:pPr>
        <w:pStyle w:val="Heading2"/>
      </w:pPr>
      <w:r>
        <w:t xml:space="preserve">Encaje y requisitos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u 11 de 64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 mínimo; 16 GB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FFmpeg; GPU recomendable para acelerar el procesamiento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Idiomas de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Español, English y Français</w:t>
            </w:r>
          </w:p>
        </w:tc>
      </w:tr>
    </w:tbl>
    <w:bookmarkEnd w:id="53"/>
    <w:bookmarkStart w:id="55" w:name="próximo-paso"/>
    <w:p>
      <w:pPr>
        <w:pStyle w:val="Heading2"/>
      </w:pPr>
      <w:r>
        <w:t xml:space="preserve">Próximo paso</w:t>
      </w:r>
    </w:p>
    <w:p>
      <w:pPr>
        <w:pStyle w:val="FirstParagraph"/>
      </w:pPr>
      <w:r>
        <w:t xml:space="preserve">Consultá el manual público de RecWERTY para revisar requisitos, instalación y el flujo de la primera grabación:</w:t>
      </w:r>
      <w:r>
        <w:t xml:space="preserve"> </w:t>
      </w:r>
      <w:hyperlink r:id="rId54">
        <w:r>
          <w:rPr>
            <w:rStyle w:val="Hyperlink"/>
            <w:bCs/>
            <w:b/>
          </w:rPr>
          <w:t xml:space="preserve">https://wertymsd.github.io/manual-recwerty/</w:t>
        </w:r>
      </w:hyperlink>
      <w:r>
        <w:t xml:space="preserve"> 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z" /><Relationship Type="http://schemas.openxmlformats.org/officeDocument/2006/relationships/image" Id="rId26" Target="media/rId26.svgz" /><Relationship Type="http://schemas.openxmlformats.org/officeDocument/2006/relationships/image" Id="rId31" Target="media/rId31.svgz" /><Relationship Type="http://schemas.openxmlformats.org/officeDocument/2006/relationships/image" Id="rId36" Target="media/rId36.svgz" /><Relationship Type="http://schemas.openxmlformats.org/officeDocument/2006/relationships/image" Id="rId41" Target="media/rId41.svgz" /><Relationship Type="http://schemas.openxmlformats.org/officeDocument/2006/relationships/image" Id="rId46" Target="media/rId46.svgz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54" Target="https://wertymsd.github.io/manual-recwer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wertymsd.github.io/manual-recwer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RecWERTY</dc:title>
  <dc:creator/>
  <dc:language>es-ES</dc:language>
  <cp:keywords/>
  <dcterms:created xsi:type="dcterms:W3CDTF">2026-08-12T09:46:04Z</dcterms:created>
  <dcterms:modified xsi:type="dcterms:W3CDTF">2026-08-12T09:46:04Z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Grabá demos y tutoriales de software en Windows y obtené un MP4 listo para compartir</vt:lpwstr>
  </property>
</Properties>
</file>