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40109E" w14:textId="77777777" w:rsidR="007A4E23" w:rsidRPr="009F68C7" w:rsidRDefault="007A4E23">
      <w:pPr>
        <w:rPr>
          <w:rFonts w:asciiTheme="majorBidi" w:hAnsiTheme="majorBidi" w:cstheme="majorBidi"/>
        </w:rPr>
      </w:pPr>
    </w:p>
    <w:p w14:paraId="2ACA7403" w14:textId="15B5A554" w:rsidR="007A4E23" w:rsidRPr="009F68C7" w:rsidRDefault="0076371C" w:rsidP="007A4E23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Childhood Obesity Summary</w:t>
      </w:r>
    </w:p>
    <w:p w14:paraId="33D15F3F" w14:textId="77777777" w:rsidR="007A4E23" w:rsidRPr="009F68C7" w:rsidRDefault="007A4E23" w:rsidP="007A4E23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6A109463" w14:textId="29B14AF3" w:rsidR="009F68C7" w:rsidRDefault="00E95FDE" w:rsidP="009F68C7">
      <w:pPr>
        <w:spacing w:after="120" w:line="480" w:lineRule="auto"/>
        <w:ind w:firstLine="360"/>
        <w:jc w:val="both"/>
        <w:rPr>
          <w:rFonts w:asciiTheme="majorBidi" w:hAnsiTheme="majorBidi" w:cstheme="majorBidi"/>
        </w:rPr>
      </w:pPr>
      <w:r w:rsidRPr="009F68C7">
        <w:rPr>
          <w:rFonts w:asciiTheme="majorBidi" w:hAnsiTheme="majorBidi" w:cstheme="majorBidi"/>
        </w:rPr>
        <w:t>Childhood obesity is an increasing issue in the UK</w:t>
      </w:r>
      <w:r w:rsidR="00121B05" w:rsidRPr="009F68C7">
        <w:rPr>
          <w:rFonts w:asciiTheme="majorBidi" w:hAnsiTheme="majorBidi" w:cstheme="majorBidi"/>
        </w:rPr>
        <w:t xml:space="preserve"> (Karnik et al 2012; NHS 2015; The Guardian 2015)</w:t>
      </w:r>
      <w:r w:rsidRPr="009F68C7">
        <w:rPr>
          <w:rFonts w:asciiTheme="majorBidi" w:hAnsiTheme="majorBidi" w:cstheme="majorBidi"/>
        </w:rPr>
        <w:t>. It can be resulted by many factors. Firstly, the con</w:t>
      </w:r>
      <w:r w:rsidR="007A4E23" w:rsidRPr="009F68C7">
        <w:rPr>
          <w:rFonts w:asciiTheme="majorBidi" w:hAnsiTheme="majorBidi" w:cstheme="majorBidi"/>
        </w:rPr>
        <w:t xml:space="preserve">venience of modern lifestyle leads to </w:t>
      </w:r>
      <w:r w:rsidRPr="009F68C7">
        <w:rPr>
          <w:rFonts w:asciiTheme="majorBidi" w:hAnsiTheme="majorBidi" w:cstheme="majorBidi"/>
        </w:rPr>
        <w:t>children spend</w:t>
      </w:r>
      <w:r w:rsidR="007A4E23" w:rsidRPr="009F68C7">
        <w:rPr>
          <w:rFonts w:asciiTheme="majorBidi" w:hAnsiTheme="majorBidi" w:cstheme="majorBidi"/>
        </w:rPr>
        <w:t>ing</w:t>
      </w:r>
      <w:r w:rsidRPr="009F68C7">
        <w:rPr>
          <w:rFonts w:asciiTheme="majorBidi" w:hAnsiTheme="majorBidi" w:cstheme="majorBidi"/>
        </w:rPr>
        <w:t xml:space="preserve"> their free time on video games and watching television</w:t>
      </w:r>
      <w:r w:rsidR="00121B05" w:rsidRPr="009F68C7">
        <w:rPr>
          <w:rFonts w:asciiTheme="majorBidi" w:hAnsiTheme="majorBidi" w:cstheme="majorBidi"/>
        </w:rPr>
        <w:t xml:space="preserve"> (Karnik et al 2012; NHS 2015)</w:t>
      </w:r>
      <w:r w:rsidRPr="009F68C7">
        <w:rPr>
          <w:rFonts w:asciiTheme="majorBidi" w:hAnsiTheme="majorBidi" w:cstheme="majorBidi"/>
        </w:rPr>
        <w:t>. Genetic can also contribute to childhood obesity</w:t>
      </w:r>
      <w:r w:rsidR="00121B05" w:rsidRPr="009F68C7">
        <w:rPr>
          <w:rFonts w:asciiTheme="majorBidi" w:hAnsiTheme="majorBidi" w:cstheme="majorBidi"/>
        </w:rPr>
        <w:t xml:space="preserve"> (Karnik et al 2012)</w:t>
      </w:r>
      <w:r w:rsidRPr="009F68C7">
        <w:rPr>
          <w:rFonts w:asciiTheme="majorBidi" w:hAnsiTheme="majorBidi" w:cstheme="majorBidi"/>
        </w:rPr>
        <w:t xml:space="preserve">. Furthermore, the child’s surrounding could increase the risk </w:t>
      </w:r>
      <w:r w:rsidR="00CE4172" w:rsidRPr="009F68C7">
        <w:rPr>
          <w:rFonts w:asciiTheme="majorBidi" w:hAnsiTheme="majorBidi" w:cstheme="majorBidi"/>
        </w:rPr>
        <w:t xml:space="preserve">of </w:t>
      </w:r>
      <w:r w:rsidRPr="009F68C7">
        <w:rPr>
          <w:rFonts w:asciiTheme="majorBidi" w:hAnsiTheme="majorBidi" w:cstheme="majorBidi"/>
        </w:rPr>
        <w:t>obesity</w:t>
      </w:r>
      <w:r w:rsidR="00121B05" w:rsidRPr="009F68C7">
        <w:rPr>
          <w:rFonts w:asciiTheme="majorBidi" w:hAnsiTheme="majorBidi" w:cstheme="majorBidi"/>
        </w:rPr>
        <w:t xml:space="preserve"> (ibid)</w:t>
      </w:r>
      <w:r w:rsidR="00CE4172" w:rsidRPr="009F68C7">
        <w:rPr>
          <w:rFonts w:asciiTheme="majorBidi" w:hAnsiTheme="majorBidi" w:cstheme="majorBidi"/>
        </w:rPr>
        <w:t xml:space="preserve">. For instance, children who live in less fortunate environments do not have </w:t>
      </w:r>
      <w:r w:rsidR="007A4E23" w:rsidRPr="009F68C7">
        <w:rPr>
          <w:rFonts w:asciiTheme="majorBidi" w:hAnsiTheme="majorBidi" w:cstheme="majorBidi"/>
        </w:rPr>
        <w:t>enough access to healthy food. In addition, a</w:t>
      </w:r>
      <w:r w:rsidR="00CE4172" w:rsidRPr="009F68C7">
        <w:rPr>
          <w:rFonts w:asciiTheme="majorBidi" w:hAnsiTheme="majorBidi" w:cstheme="majorBidi"/>
        </w:rPr>
        <w:t xml:space="preserve">dvertisements by food and drink industry might encourage children to buy drinks </w:t>
      </w:r>
      <w:r w:rsidR="007A4E23" w:rsidRPr="009F68C7">
        <w:rPr>
          <w:rFonts w:asciiTheme="majorBidi" w:hAnsiTheme="majorBidi" w:cstheme="majorBidi"/>
        </w:rPr>
        <w:t xml:space="preserve">that have high amounts </w:t>
      </w:r>
      <w:r w:rsidR="00CE4172" w:rsidRPr="009F68C7">
        <w:rPr>
          <w:rFonts w:asciiTheme="majorBidi" w:hAnsiTheme="majorBidi" w:cstheme="majorBidi"/>
        </w:rPr>
        <w:t>of sugar</w:t>
      </w:r>
      <w:r w:rsidR="00121B05" w:rsidRPr="009F68C7">
        <w:rPr>
          <w:rFonts w:asciiTheme="majorBidi" w:hAnsiTheme="majorBidi" w:cstheme="majorBidi"/>
        </w:rPr>
        <w:t xml:space="preserve"> (Karnik et al 2012; NHS 2015; The Guardian 2015)</w:t>
      </w:r>
      <w:r w:rsidR="00CE4172" w:rsidRPr="009F68C7">
        <w:rPr>
          <w:rFonts w:asciiTheme="majorBidi" w:hAnsiTheme="majorBidi" w:cstheme="majorBidi"/>
        </w:rPr>
        <w:t>. Finally, schools do no</w:t>
      </w:r>
      <w:r w:rsidR="007A4E23" w:rsidRPr="009F68C7">
        <w:rPr>
          <w:rFonts w:asciiTheme="majorBidi" w:hAnsiTheme="majorBidi" w:cstheme="majorBidi"/>
        </w:rPr>
        <w:t xml:space="preserve">t </w:t>
      </w:r>
      <w:r w:rsidR="00CE4172" w:rsidRPr="009F68C7">
        <w:rPr>
          <w:rFonts w:asciiTheme="majorBidi" w:hAnsiTheme="majorBidi" w:cstheme="majorBidi"/>
        </w:rPr>
        <w:t>provide</w:t>
      </w:r>
      <w:r w:rsidR="007A4E23" w:rsidRPr="009F68C7">
        <w:rPr>
          <w:rFonts w:asciiTheme="majorBidi" w:hAnsiTheme="majorBidi" w:cstheme="majorBidi"/>
        </w:rPr>
        <w:t xml:space="preserve"> enough</w:t>
      </w:r>
      <w:r w:rsidR="00CE4172" w:rsidRPr="009F68C7">
        <w:rPr>
          <w:rFonts w:asciiTheme="majorBidi" w:hAnsiTheme="majorBidi" w:cstheme="majorBidi"/>
        </w:rPr>
        <w:t xml:space="preserve"> healthy options and physical activities for children</w:t>
      </w:r>
      <w:r w:rsidR="003E2D18" w:rsidRPr="009F68C7">
        <w:rPr>
          <w:rFonts w:asciiTheme="majorBidi" w:hAnsiTheme="majorBidi" w:cstheme="majorBidi"/>
        </w:rPr>
        <w:t xml:space="preserve"> (Karnik et al 2012)</w:t>
      </w:r>
      <w:r w:rsidR="00CE4172" w:rsidRPr="009F68C7">
        <w:rPr>
          <w:rFonts w:asciiTheme="majorBidi" w:hAnsiTheme="majorBidi" w:cstheme="majorBidi"/>
        </w:rPr>
        <w:t>. Psychological and physical effects can be a consequence of child</w:t>
      </w:r>
      <w:r w:rsidR="007A4E23" w:rsidRPr="009F68C7">
        <w:rPr>
          <w:rFonts w:asciiTheme="majorBidi" w:hAnsiTheme="majorBidi" w:cstheme="majorBidi"/>
        </w:rPr>
        <w:t>hood obesity. L</w:t>
      </w:r>
      <w:r w:rsidR="00CE4172" w:rsidRPr="009F68C7">
        <w:rPr>
          <w:rFonts w:asciiTheme="majorBidi" w:hAnsiTheme="majorBidi" w:cstheme="majorBidi"/>
        </w:rPr>
        <w:t>ow self-esteem and depression could have a negative impact on the child’s academic and social life</w:t>
      </w:r>
      <w:r w:rsidR="003E2D18" w:rsidRPr="009F68C7">
        <w:rPr>
          <w:rFonts w:asciiTheme="majorBidi" w:hAnsiTheme="majorBidi" w:cstheme="majorBidi"/>
        </w:rPr>
        <w:t xml:space="preserve"> (Karnik et al 2012; NHS 2015)</w:t>
      </w:r>
      <w:r w:rsidR="00CE4172" w:rsidRPr="009F68C7">
        <w:rPr>
          <w:rFonts w:asciiTheme="majorBidi" w:hAnsiTheme="majorBidi" w:cstheme="majorBidi"/>
        </w:rPr>
        <w:t>. Physical effect</w:t>
      </w:r>
      <w:r w:rsidR="007A4E23" w:rsidRPr="009F68C7">
        <w:rPr>
          <w:rFonts w:asciiTheme="majorBidi" w:hAnsiTheme="majorBidi" w:cstheme="majorBidi"/>
        </w:rPr>
        <w:t>s could include a number of diseases</w:t>
      </w:r>
      <w:r w:rsidR="00CE4172" w:rsidRPr="009F68C7">
        <w:rPr>
          <w:rFonts w:asciiTheme="majorBidi" w:hAnsiTheme="majorBidi" w:cstheme="majorBidi"/>
        </w:rPr>
        <w:t xml:space="preserve"> such as high blood pressure, type 2 diabetes and in extreme cases, could lead to cancer</w:t>
      </w:r>
      <w:r w:rsidR="003E2D18" w:rsidRPr="009F68C7">
        <w:rPr>
          <w:rFonts w:asciiTheme="majorBidi" w:hAnsiTheme="majorBidi" w:cstheme="majorBidi"/>
        </w:rPr>
        <w:t xml:space="preserve"> (Karnik et al 2012; NHS 2015; The Guardian 2015)</w:t>
      </w:r>
      <w:r w:rsidR="00CE4172" w:rsidRPr="009F68C7">
        <w:rPr>
          <w:rFonts w:asciiTheme="majorBidi" w:hAnsiTheme="majorBidi" w:cstheme="majorBidi"/>
        </w:rPr>
        <w:t>. Moreover, children might feel uncomfortable due to the excessive weight on their muscles and bones. Asthma and sleep disorders can also result from childhood obesity</w:t>
      </w:r>
      <w:r w:rsidR="003E2D18" w:rsidRPr="009F68C7">
        <w:rPr>
          <w:rFonts w:asciiTheme="majorBidi" w:hAnsiTheme="majorBidi" w:cstheme="majorBidi"/>
        </w:rPr>
        <w:t xml:space="preserve"> (Karnik et al 2012)</w:t>
      </w:r>
      <w:r w:rsidR="00CE4172" w:rsidRPr="009F68C7">
        <w:rPr>
          <w:rFonts w:asciiTheme="majorBidi" w:hAnsiTheme="majorBidi" w:cstheme="majorBidi"/>
        </w:rPr>
        <w:t xml:space="preserve">. There are several solutions to this problem. The government, businesses and families need to make an effort. Firstly, the government should improve its </w:t>
      </w:r>
      <w:r w:rsidR="00271ABB" w:rsidRPr="009F68C7">
        <w:rPr>
          <w:rFonts w:asciiTheme="majorBidi" w:hAnsiTheme="majorBidi" w:cstheme="majorBidi"/>
        </w:rPr>
        <w:t>facilities;</w:t>
      </w:r>
      <w:r w:rsidR="00CE4172" w:rsidRPr="009F68C7">
        <w:rPr>
          <w:rFonts w:asciiTheme="majorBidi" w:hAnsiTheme="majorBidi" w:cstheme="majorBidi"/>
        </w:rPr>
        <w:t xml:space="preserve"> for example, it should increase the number of </w:t>
      </w:r>
      <w:r w:rsidR="00271ABB" w:rsidRPr="009F68C7">
        <w:rPr>
          <w:rFonts w:asciiTheme="majorBidi" w:hAnsiTheme="majorBidi" w:cstheme="majorBidi"/>
        </w:rPr>
        <w:t>walkways</w:t>
      </w:r>
      <w:r w:rsidR="00CE4172" w:rsidRPr="009F68C7">
        <w:rPr>
          <w:rFonts w:asciiTheme="majorBidi" w:hAnsiTheme="majorBidi" w:cstheme="majorBidi"/>
        </w:rPr>
        <w:t xml:space="preserve"> and bike paths</w:t>
      </w:r>
      <w:r w:rsidR="003E2D18" w:rsidRPr="009F68C7">
        <w:rPr>
          <w:rFonts w:asciiTheme="majorBidi" w:hAnsiTheme="majorBidi" w:cstheme="majorBidi"/>
        </w:rPr>
        <w:t xml:space="preserve"> (Karnik et al 2012; NHS 2015)</w:t>
      </w:r>
      <w:r w:rsidR="00CE4172" w:rsidRPr="009F68C7">
        <w:rPr>
          <w:rFonts w:asciiTheme="majorBidi" w:hAnsiTheme="majorBidi" w:cstheme="majorBidi"/>
        </w:rPr>
        <w:t xml:space="preserve">. Additionally, </w:t>
      </w:r>
      <w:r w:rsidR="00271ABB" w:rsidRPr="009F68C7">
        <w:rPr>
          <w:rFonts w:asciiTheme="majorBidi" w:hAnsiTheme="majorBidi" w:cstheme="majorBidi"/>
        </w:rPr>
        <w:t>it should create more playgrounds, which would rally children to go outside and participate in physical activities</w:t>
      </w:r>
      <w:r w:rsidR="003E2D18" w:rsidRPr="009F68C7">
        <w:rPr>
          <w:rFonts w:asciiTheme="majorBidi" w:hAnsiTheme="majorBidi" w:cstheme="majorBidi"/>
        </w:rPr>
        <w:t xml:space="preserve"> (Karnik et al 2012; NHS 20</w:t>
      </w:r>
      <w:bookmarkStart w:id="0" w:name="_GoBack"/>
      <w:bookmarkEnd w:id="0"/>
      <w:r w:rsidR="003E2D18" w:rsidRPr="009F68C7">
        <w:rPr>
          <w:rFonts w:asciiTheme="majorBidi" w:hAnsiTheme="majorBidi" w:cstheme="majorBidi"/>
        </w:rPr>
        <w:t>15)</w:t>
      </w:r>
      <w:r w:rsidR="00271ABB" w:rsidRPr="009F68C7">
        <w:rPr>
          <w:rFonts w:asciiTheme="majorBidi" w:hAnsiTheme="majorBidi" w:cstheme="majorBidi"/>
        </w:rPr>
        <w:t>. Another solution that the government could implement is to apply taxes on sugar th</w:t>
      </w:r>
      <w:r w:rsidR="007A4E23" w:rsidRPr="009F68C7">
        <w:rPr>
          <w:rFonts w:asciiTheme="majorBidi" w:hAnsiTheme="majorBidi" w:cstheme="majorBidi"/>
        </w:rPr>
        <w:t>at are set between 10 to 20 percent</w:t>
      </w:r>
      <w:r w:rsidR="003E2D18" w:rsidRPr="009F68C7">
        <w:rPr>
          <w:rFonts w:asciiTheme="majorBidi" w:hAnsiTheme="majorBidi" w:cstheme="majorBidi"/>
        </w:rPr>
        <w:t xml:space="preserve"> (The </w:t>
      </w:r>
      <w:r w:rsidR="003E2D18" w:rsidRPr="009F68C7">
        <w:rPr>
          <w:rFonts w:asciiTheme="majorBidi" w:hAnsiTheme="majorBidi" w:cstheme="majorBidi"/>
        </w:rPr>
        <w:lastRenderedPageBreak/>
        <w:t>Guardian 2015)</w:t>
      </w:r>
      <w:r w:rsidR="007A4E23" w:rsidRPr="009F68C7">
        <w:rPr>
          <w:rFonts w:asciiTheme="majorBidi" w:hAnsiTheme="majorBidi" w:cstheme="majorBidi"/>
        </w:rPr>
        <w:t xml:space="preserve">. </w:t>
      </w:r>
      <w:r w:rsidR="00271ABB" w:rsidRPr="009F68C7">
        <w:rPr>
          <w:rFonts w:asciiTheme="majorBidi" w:hAnsiTheme="majorBidi" w:cstheme="majorBidi"/>
        </w:rPr>
        <w:t>In addition to that, more control over food promotions must occur. Business</w:t>
      </w:r>
      <w:r w:rsidR="007A4E23" w:rsidRPr="009F68C7">
        <w:rPr>
          <w:rFonts w:asciiTheme="majorBidi" w:hAnsiTheme="majorBidi" w:cstheme="majorBidi"/>
        </w:rPr>
        <w:t>es</w:t>
      </w:r>
      <w:r w:rsidR="00271ABB" w:rsidRPr="009F68C7">
        <w:rPr>
          <w:rFonts w:asciiTheme="majorBidi" w:hAnsiTheme="majorBidi" w:cstheme="majorBidi"/>
        </w:rPr>
        <w:t xml:space="preserve"> could also provide clear l</w:t>
      </w:r>
      <w:r w:rsidR="007A4E23" w:rsidRPr="009F68C7">
        <w:rPr>
          <w:rFonts w:asciiTheme="majorBidi" w:hAnsiTheme="majorBidi" w:cstheme="majorBidi"/>
        </w:rPr>
        <w:t xml:space="preserve">abeling on products, which needs </w:t>
      </w:r>
      <w:r w:rsidR="00271ABB" w:rsidRPr="009F68C7">
        <w:rPr>
          <w:rFonts w:asciiTheme="majorBidi" w:hAnsiTheme="majorBidi" w:cstheme="majorBidi"/>
        </w:rPr>
        <w:t>to include information about harmful ingredien</w:t>
      </w:r>
      <w:r w:rsidR="007A4E23" w:rsidRPr="009F68C7">
        <w:rPr>
          <w:rFonts w:asciiTheme="majorBidi" w:hAnsiTheme="majorBidi" w:cstheme="majorBidi"/>
        </w:rPr>
        <w:t>ts and the number of calories in</w:t>
      </w:r>
      <w:r w:rsidR="00271ABB" w:rsidRPr="009F68C7">
        <w:rPr>
          <w:rFonts w:asciiTheme="majorBidi" w:hAnsiTheme="majorBidi" w:cstheme="majorBidi"/>
        </w:rPr>
        <w:t xml:space="preserve"> products</w:t>
      </w:r>
      <w:r w:rsidR="003E2D18" w:rsidRPr="009F68C7">
        <w:rPr>
          <w:rFonts w:asciiTheme="majorBidi" w:hAnsiTheme="majorBidi" w:cstheme="majorBidi"/>
        </w:rPr>
        <w:t xml:space="preserve"> (Karnik et al 2012)</w:t>
      </w:r>
      <w:r w:rsidR="00271ABB" w:rsidRPr="009F68C7">
        <w:rPr>
          <w:rFonts w:asciiTheme="majorBidi" w:hAnsiTheme="majorBidi" w:cstheme="majorBidi"/>
        </w:rPr>
        <w:t>. Finally, families have a significant influence on their child’s behavior and lifestyle. For instance, if visiting a certain store, parents could encourage their child to walk more by park</w:t>
      </w:r>
      <w:r w:rsidR="00CC28AF" w:rsidRPr="009F68C7">
        <w:rPr>
          <w:rFonts w:asciiTheme="majorBidi" w:hAnsiTheme="majorBidi" w:cstheme="majorBidi"/>
        </w:rPr>
        <w:t>ing the car away from the store’s entrance</w:t>
      </w:r>
      <w:r w:rsidR="003E2D18" w:rsidRPr="009F68C7">
        <w:rPr>
          <w:rFonts w:asciiTheme="majorBidi" w:hAnsiTheme="majorBidi" w:cstheme="majorBidi"/>
        </w:rPr>
        <w:t xml:space="preserve"> (Karnik et al 2012; NHS </w:t>
      </w:r>
      <w:r w:rsidR="009F68C7">
        <w:rPr>
          <w:rFonts w:asciiTheme="majorBidi" w:hAnsiTheme="majorBidi" w:cstheme="majorBidi"/>
        </w:rPr>
        <w:t>2015).</w:t>
      </w:r>
    </w:p>
    <w:p w14:paraId="7873B3BD" w14:textId="008F6EB6" w:rsidR="0076371C" w:rsidRDefault="0076371C" w:rsidP="009F68C7">
      <w:pPr>
        <w:spacing w:after="120" w:line="480" w:lineRule="auto"/>
        <w:ind w:firstLine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[400 words]</w:t>
      </w:r>
    </w:p>
    <w:p w14:paraId="27BFB4FF" w14:textId="1996E7F4" w:rsidR="0076371C" w:rsidRPr="009F68C7" w:rsidRDefault="0076371C" w:rsidP="009F68C7">
      <w:pPr>
        <w:spacing w:after="120" w:line="480" w:lineRule="auto"/>
        <w:ind w:firstLine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-Wisam Siyamak &amp; Haya Alsultan</w:t>
      </w:r>
    </w:p>
    <w:p w14:paraId="01626D2A" w14:textId="77777777" w:rsidR="009F68C7" w:rsidRPr="009F68C7" w:rsidRDefault="009F68C7">
      <w:pPr>
        <w:rPr>
          <w:rFonts w:asciiTheme="majorBidi" w:hAnsiTheme="majorBidi" w:cstheme="majorBidi"/>
        </w:rPr>
      </w:pPr>
      <w:r w:rsidRPr="009F68C7">
        <w:rPr>
          <w:rFonts w:asciiTheme="majorBidi" w:hAnsiTheme="majorBidi" w:cstheme="majorBidi"/>
        </w:rPr>
        <w:br w:type="page"/>
      </w:r>
    </w:p>
    <w:p w14:paraId="1591BEBD" w14:textId="1BC5B37C" w:rsidR="009F68C7" w:rsidRPr="009F68C7" w:rsidRDefault="009F68C7" w:rsidP="009F68C7">
      <w:pPr>
        <w:spacing w:after="120"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F68C7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Reference List:- </w:t>
      </w:r>
    </w:p>
    <w:p w14:paraId="395EBE38" w14:textId="77777777" w:rsidR="009F68C7" w:rsidRPr="009F68C7" w:rsidRDefault="009F68C7" w:rsidP="009F68C7">
      <w:pPr>
        <w:spacing w:after="120" w:line="360" w:lineRule="auto"/>
        <w:ind w:firstLine="630"/>
        <w:rPr>
          <w:rFonts w:asciiTheme="majorBidi" w:hAnsiTheme="majorBidi" w:cstheme="majorBidi"/>
        </w:rPr>
      </w:pPr>
      <w:r w:rsidRPr="009F68C7">
        <w:rPr>
          <w:rFonts w:asciiTheme="majorBidi" w:hAnsiTheme="majorBidi" w:cstheme="majorBidi"/>
        </w:rPr>
        <w:t xml:space="preserve">Karnik, S. and Kanekar, A. 2012. Childhood obesity: a global public health crisis. </w:t>
      </w:r>
      <w:r w:rsidRPr="009F68C7">
        <w:rPr>
          <w:rFonts w:asciiTheme="majorBidi" w:hAnsiTheme="majorBidi" w:cstheme="majorBidi"/>
          <w:i/>
          <w:iCs/>
        </w:rPr>
        <w:t xml:space="preserve">International Journal of Preventive Medicine </w:t>
      </w:r>
      <w:r w:rsidRPr="009F68C7">
        <w:rPr>
          <w:rFonts w:asciiTheme="majorBidi" w:hAnsiTheme="majorBidi" w:cstheme="majorBidi"/>
        </w:rPr>
        <w:t>3(1), pp. 1-7.</w:t>
      </w:r>
    </w:p>
    <w:p w14:paraId="453B1F26" w14:textId="77777777" w:rsidR="009F68C7" w:rsidRPr="009F68C7" w:rsidRDefault="009F68C7" w:rsidP="009F68C7">
      <w:pPr>
        <w:spacing w:after="120" w:line="480" w:lineRule="auto"/>
        <w:ind w:firstLine="630"/>
        <w:rPr>
          <w:rFonts w:asciiTheme="majorBidi" w:hAnsiTheme="majorBidi" w:cstheme="majorBidi"/>
        </w:rPr>
      </w:pPr>
      <w:r w:rsidRPr="009F68C7">
        <w:rPr>
          <w:rFonts w:asciiTheme="majorBidi" w:hAnsiTheme="majorBidi" w:cstheme="majorBidi"/>
        </w:rPr>
        <w:t xml:space="preserve">NHS. 2015. </w:t>
      </w:r>
      <w:r w:rsidRPr="009F68C7">
        <w:rPr>
          <w:rFonts w:asciiTheme="majorBidi" w:hAnsiTheme="majorBidi" w:cstheme="majorBidi"/>
          <w:i/>
          <w:iCs/>
        </w:rPr>
        <w:t>Britain: 'the fat man of Europe'</w:t>
      </w:r>
      <w:r w:rsidRPr="009F68C7">
        <w:rPr>
          <w:rFonts w:asciiTheme="majorBidi" w:hAnsiTheme="majorBidi" w:cstheme="majorBidi"/>
        </w:rPr>
        <w:t xml:space="preserve"> [Online]. Available at: </w:t>
      </w:r>
      <w:hyperlink r:id="rId7" w:history="1">
        <w:r w:rsidRPr="009F68C7">
          <w:rPr>
            <w:rStyle w:val="Hyperlink"/>
            <w:rFonts w:asciiTheme="majorBidi" w:hAnsiTheme="majorBidi" w:cstheme="majorBidi"/>
          </w:rPr>
          <w:t>http://www.nhs.uk/livewell/loseweight/pages/statistics-and-causes-of-the-obesity-epidemic-in-the-uk.aspx</w:t>
        </w:r>
      </w:hyperlink>
      <w:r w:rsidRPr="009F68C7">
        <w:rPr>
          <w:rFonts w:asciiTheme="majorBidi" w:hAnsiTheme="majorBidi" w:cstheme="majorBidi"/>
        </w:rPr>
        <w:t xml:space="preserve"> [Accessed: 1 December 2015].</w:t>
      </w:r>
    </w:p>
    <w:p w14:paraId="023FCAA8" w14:textId="488822F1" w:rsidR="00D727A8" w:rsidRPr="009F68C7" w:rsidRDefault="009F68C7" w:rsidP="009F68C7">
      <w:pPr>
        <w:spacing w:after="120" w:line="360" w:lineRule="auto"/>
        <w:ind w:firstLine="630"/>
        <w:rPr>
          <w:rFonts w:asciiTheme="majorBidi" w:hAnsiTheme="majorBidi" w:cstheme="majorBidi"/>
        </w:rPr>
      </w:pPr>
      <w:r w:rsidRPr="009F68C7">
        <w:rPr>
          <w:rFonts w:asciiTheme="majorBidi" w:hAnsiTheme="majorBidi" w:cstheme="majorBidi"/>
        </w:rPr>
        <w:t xml:space="preserve">The Guardian. 2015. </w:t>
      </w:r>
      <w:r w:rsidRPr="009F68C7">
        <w:rPr>
          <w:rFonts w:asciiTheme="majorBidi" w:hAnsiTheme="majorBidi" w:cstheme="majorBidi"/>
          <w:i/>
          <w:iCs/>
        </w:rPr>
        <w:t>The Guardian view on obesity: there’s no way to sugar this pill. The UK government must act Editorial</w:t>
      </w:r>
      <w:r w:rsidRPr="009F68C7">
        <w:rPr>
          <w:rFonts w:asciiTheme="majorBidi" w:hAnsiTheme="majorBidi" w:cstheme="majorBidi"/>
        </w:rPr>
        <w:t xml:space="preserve"> [Online]. Available at: </w:t>
      </w:r>
      <w:hyperlink r:id="rId8" w:history="1">
        <w:r w:rsidRPr="009F68C7">
          <w:rPr>
            <w:rStyle w:val="Hyperlink"/>
            <w:rFonts w:asciiTheme="majorBidi" w:hAnsiTheme="majorBidi" w:cstheme="majorBidi"/>
          </w:rPr>
          <w:t xml:space="preserve">http://www.theguardian.com/commentisfree/2015/oct/22/the-guardian-view-on-obesity-theres-no-way-to-sugar-this-pill-the-uk-government-must-act </w:t>
        </w:r>
      </w:hyperlink>
      <w:r w:rsidRPr="009F68C7">
        <w:rPr>
          <w:rFonts w:asciiTheme="majorBidi" w:hAnsiTheme="majorBidi" w:cstheme="majorBidi"/>
        </w:rPr>
        <w:t>[Accessed: 29 November 2015].</w:t>
      </w:r>
      <w:r w:rsidR="00271ABB" w:rsidRPr="009F68C7">
        <w:rPr>
          <w:rFonts w:asciiTheme="majorBidi" w:hAnsiTheme="majorBidi" w:cstheme="majorBidi"/>
        </w:rPr>
        <w:t xml:space="preserve"> </w:t>
      </w:r>
    </w:p>
    <w:sectPr w:rsidR="00D727A8" w:rsidRPr="009F68C7" w:rsidSect="00432AD6">
      <w:headerReference w:type="default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64EE99" w14:textId="77777777" w:rsidR="00A2799A" w:rsidRDefault="00A2799A" w:rsidP="00CF75F3">
      <w:r>
        <w:separator/>
      </w:r>
    </w:p>
  </w:endnote>
  <w:endnote w:type="continuationSeparator" w:id="0">
    <w:p w14:paraId="2253589B" w14:textId="77777777" w:rsidR="00A2799A" w:rsidRDefault="00A2799A" w:rsidP="00CF7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63207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EDAB23" w14:textId="4EDDA546" w:rsidR="00CF75F3" w:rsidRDefault="00CF75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45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F5D7A0" w14:textId="77777777" w:rsidR="00CF75F3" w:rsidRDefault="00CF75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DB4983" w14:textId="77777777" w:rsidR="00A2799A" w:rsidRDefault="00A2799A" w:rsidP="00CF75F3">
      <w:r>
        <w:separator/>
      </w:r>
    </w:p>
  </w:footnote>
  <w:footnote w:type="continuationSeparator" w:id="0">
    <w:p w14:paraId="7A82A18C" w14:textId="77777777" w:rsidR="00A2799A" w:rsidRDefault="00A2799A" w:rsidP="00CF75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B73D44" w14:textId="47D4E944" w:rsidR="00CF75F3" w:rsidRDefault="00CF75F3" w:rsidP="00CF75F3">
    <w:pPr>
      <w:pStyle w:val="Header"/>
      <w:tabs>
        <w:tab w:val="clear" w:pos="4680"/>
        <w:tab w:val="clear" w:pos="9360"/>
        <w:tab w:val="center" w:pos="4320"/>
        <w:tab w:val="right" w:pos="8550"/>
      </w:tabs>
      <w:ind w:hanging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FDE"/>
    <w:rsid w:val="000A0AEF"/>
    <w:rsid w:val="00121B05"/>
    <w:rsid w:val="001D01AB"/>
    <w:rsid w:val="00271ABB"/>
    <w:rsid w:val="003E2D18"/>
    <w:rsid w:val="00432AD6"/>
    <w:rsid w:val="005E6EAE"/>
    <w:rsid w:val="006E7335"/>
    <w:rsid w:val="0076371C"/>
    <w:rsid w:val="007A4E23"/>
    <w:rsid w:val="009B45B0"/>
    <w:rsid w:val="009F68C7"/>
    <w:rsid w:val="00A2799A"/>
    <w:rsid w:val="00A955DF"/>
    <w:rsid w:val="00B1012C"/>
    <w:rsid w:val="00C5439E"/>
    <w:rsid w:val="00CC28AF"/>
    <w:rsid w:val="00CE4172"/>
    <w:rsid w:val="00CF75F3"/>
    <w:rsid w:val="00D727A8"/>
    <w:rsid w:val="00E7703F"/>
    <w:rsid w:val="00E9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4E70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5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75F3"/>
  </w:style>
  <w:style w:type="paragraph" w:styleId="Footer">
    <w:name w:val="footer"/>
    <w:basedOn w:val="Normal"/>
    <w:link w:val="FooterChar"/>
    <w:uiPriority w:val="99"/>
    <w:unhideWhenUsed/>
    <w:rsid w:val="00CF75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5F3"/>
  </w:style>
  <w:style w:type="paragraph" w:styleId="NormalWeb">
    <w:name w:val="Normal (Web)"/>
    <w:basedOn w:val="Normal"/>
    <w:uiPriority w:val="99"/>
    <w:semiHidden/>
    <w:unhideWhenUsed/>
    <w:rsid w:val="00121B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F68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5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75F3"/>
  </w:style>
  <w:style w:type="paragraph" w:styleId="Footer">
    <w:name w:val="footer"/>
    <w:basedOn w:val="Normal"/>
    <w:link w:val="FooterChar"/>
    <w:uiPriority w:val="99"/>
    <w:unhideWhenUsed/>
    <w:rsid w:val="00CF75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5F3"/>
  </w:style>
  <w:style w:type="paragraph" w:styleId="NormalWeb">
    <w:name w:val="Normal (Web)"/>
    <w:basedOn w:val="Normal"/>
    <w:uiPriority w:val="99"/>
    <w:semiHidden/>
    <w:unhideWhenUsed/>
    <w:rsid w:val="00121B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F68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guardian.com/commentisfree/2015/oct/22/the-guardian-view-on-obesity-theres-no-way-to-sugar-this-pill-the-uk-government-must-ac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hs.uk/livewell/loseweight/pages/statistics-and-causes-of-the-obesity-epidemic-in-the-uk.aspx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Farah AlMadani</dc:creator>
  <cp:lastModifiedBy>wesam siyamek</cp:lastModifiedBy>
  <cp:revision>2</cp:revision>
  <cp:lastPrinted>2015-12-09T16:58:00Z</cp:lastPrinted>
  <dcterms:created xsi:type="dcterms:W3CDTF">2015-12-09T17:39:00Z</dcterms:created>
  <dcterms:modified xsi:type="dcterms:W3CDTF">2015-12-09T17:39:00Z</dcterms:modified>
</cp:coreProperties>
</file>