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0" w:rsidRPr="002B3290" w:rsidRDefault="00676270" w:rsidP="00E551E0">
      <w:pPr>
        <w:pStyle w:val="Heading1"/>
      </w:pPr>
      <w:bookmarkStart w:id="0" w:name="_Toc499973192"/>
      <w:bookmarkStart w:id="1" w:name="_Toc500246489"/>
      <w:r w:rsidRPr="008A353B">
        <w:t>Executive Summary</w:t>
      </w:r>
      <w:bookmarkEnd w:id="0"/>
      <w:bookmarkEnd w:id="1"/>
    </w:p>
    <w:p w:rsidR="00E66D5E" w:rsidRDefault="00E66D5E" w:rsidP="00211C10">
      <w:pPr>
        <w:pStyle w:val="Heading2"/>
      </w:pPr>
      <w:bookmarkStart w:id="2" w:name="_Toc499973193"/>
      <w:bookmarkStart w:id="3" w:name="_Toc500246490"/>
      <w:r>
        <w:t>Our Mission</w:t>
      </w:r>
      <w:bookmarkEnd w:id="2"/>
      <w:bookmarkEnd w:id="3"/>
    </w:p>
    <w:p w:rsidR="002B45DA" w:rsidRDefault="00166384" w:rsidP="002B45DA">
      <w:pPr>
        <w:pStyle w:val="BodyText"/>
      </w:pPr>
      <w:r>
        <w:t>Secure Enterprise Connect, LLC</w:t>
      </w:r>
      <w:r w:rsidR="004400DA">
        <w:t xml:space="preserve"> has created</w:t>
      </w:r>
      <w:r w:rsidR="002B45DA">
        <w:t xml:space="preserve"> </w:t>
      </w:r>
      <w:r w:rsidR="005C439D">
        <w:t>Secure Enterprise Connect</w:t>
      </w:r>
      <w:r w:rsidR="004400DA">
        <w:t>™,</w:t>
      </w:r>
      <w:r w:rsidR="004400DA" w:rsidRPr="002B45DA">
        <w:t xml:space="preserve"> </w:t>
      </w:r>
      <w:r w:rsidR="002B45DA">
        <w:t xml:space="preserve">a military grade security solution that will revolutionize how IT security is architected and implemented. </w:t>
      </w:r>
    </w:p>
    <w:p w:rsidR="00EF5C87" w:rsidRDefault="005C439D" w:rsidP="00614088">
      <w:pPr>
        <w:pStyle w:val="BodyText"/>
      </w:pPr>
      <w:r>
        <w:t>Secure Enterprise Connect™</w:t>
      </w:r>
      <w:r w:rsidR="00614088">
        <w:t xml:space="preserve"> leverages </w:t>
      </w:r>
      <w:r w:rsidR="00EF5C87">
        <w:t xml:space="preserve">existing and </w:t>
      </w:r>
      <w:r w:rsidR="00614088">
        <w:t xml:space="preserve">proven </w:t>
      </w:r>
      <w:r w:rsidR="00020A46">
        <w:t>technologies in one fully</w:t>
      </w:r>
      <w:r w:rsidR="00EF5C87">
        <w:t xml:space="preserve"> integrated seamless solution: </w:t>
      </w:r>
      <w:r w:rsidR="0013154A">
        <w:t>trusted computing</w:t>
      </w:r>
      <w:r w:rsidR="00C8185E">
        <w:rPr>
          <w:rStyle w:val="FootnoteReference"/>
        </w:rPr>
        <w:footnoteReference w:id="1"/>
      </w:r>
      <w:r w:rsidR="00EF5C87">
        <w:t>, software defined perimeter</w:t>
      </w:r>
      <w:r w:rsidR="00C8185E">
        <w:rPr>
          <w:rStyle w:val="FootnoteReference"/>
        </w:rPr>
        <w:footnoteReference w:id="2"/>
      </w:r>
      <w:r w:rsidR="00EF5C87">
        <w:t>, blockchain technology</w:t>
      </w:r>
      <w:r w:rsidR="00C8185E">
        <w:rPr>
          <w:rStyle w:val="FootnoteReference"/>
        </w:rPr>
        <w:footnoteReference w:id="3"/>
      </w:r>
      <w:r w:rsidR="00EF5C87">
        <w:t>, big data</w:t>
      </w:r>
      <w:r w:rsidR="00C8185E">
        <w:rPr>
          <w:rStyle w:val="FootnoteReference"/>
        </w:rPr>
        <w:footnoteReference w:id="4"/>
      </w:r>
      <w:r w:rsidR="00EF5C87">
        <w:t>, analytics</w:t>
      </w:r>
      <w:r w:rsidR="00AE6D7F">
        <w:rPr>
          <w:rStyle w:val="FootnoteReference"/>
        </w:rPr>
        <w:footnoteReference w:id="5"/>
      </w:r>
      <w:r w:rsidR="00EF5C87">
        <w:t xml:space="preserve"> and artificial intelligence</w:t>
      </w:r>
      <w:r w:rsidR="00541AF1">
        <w:rPr>
          <w:rStyle w:val="FootnoteReference"/>
        </w:rPr>
        <w:footnoteReference w:id="6"/>
      </w:r>
      <w:r w:rsidR="00EF5C87">
        <w:t xml:space="preserve">.  </w:t>
      </w:r>
      <w:r w:rsidR="003D16B8">
        <w:t xml:space="preserve">This </w:t>
      </w:r>
      <w:r w:rsidR="00020A46">
        <w:t xml:space="preserve">concept </w:t>
      </w:r>
      <w:r w:rsidR="003D16B8">
        <w:t xml:space="preserve">creates </w:t>
      </w:r>
      <w:r w:rsidR="0052303C">
        <w:t xml:space="preserve">a </w:t>
      </w:r>
      <w:r w:rsidR="003D16B8" w:rsidRPr="00A06D53">
        <w:rPr>
          <w:i/>
        </w:rPr>
        <w:t>device</w:t>
      </w:r>
      <w:r w:rsidR="00EF5C87" w:rsidRPr="00A06D53">
        <w:rPr>
          <w:i/>
        </w:rPr>
        <w:t xml:space="preserve"> centric</w:t>
      </w:r>
      <w:r w:rsidR="00EF5C87">
        <w:t xml:space="preserve"> model for operations that </w:t>
      </w:r>
      <w:r w:rsidR="00D62466" w:rsidRPr="00A06D53">
        <w:rPr>
          <w:i/>
        </w:rPr>
        <w:t>eliminates</w:t>
      </w:r>
      <w:r w:rsidR="00EF5C87" w:rsidRPr="00A06D53">
        <w:rPr>
          <w:i/>
        </w:rPr>
        <w:t xml:space="preserve"> user credentials</w:t>
      </w:r>
      <w:r w:rsidR="00EF5C87">
        <w:t xml:space="preserve"> while tracking and controlling </w:t>
      </w:r>
      <w:r w:rsidR="00EF5C87" w:rsidRPr="00A06D53">
        <w:rPr>
          <w:i/>
        </w:rPr>
        <w:t>device identity</w:t>
      </w:r>
      <w:r w:rsidR="00EF5C87">
        <w:t xml:space="preserve">.  </w:t>
      </w:r>
    </w:p>
    <w:p w:rsidR="00FB65CB" w:rsidRDefault="00EF5C87" w:rsidP="00CA78AB">
      <w:pPr>
        <w:pStyle w:val="BodyText"/>
      </w:pPr>
      <w:r>
        <w:t xml:space="preserve">It is already clear that the user centric model is not an effective security control in today’s world, yet the </w:t>
      </w:r>
      <w:r w:rsidR="00CA78AB">
        <w:t xml:space="preserve">IT security industry continues to focus </w:t>
      </w:r>
      <w:r>
        <w:t xml:space="preserve">on adding layers of security controls to this already failing paradigm.  </w:t>
      </w:r>
    </w:p>
    <w:p w:rsidR="00CA78AB" w:rsidRPr="00264772" w:rsidRDefault="00EF5C87" w:rsidP="00CA78AB">
      <w:pPr>
        <w:pStyle w:val="BodyText"/>
      </w:pPr>
      <w:r>
        <w:t>Our approach</w:t>
      </w:r>
      <w:r w:rsidR="000D1FFE">
        <w:t>:</w:t>
      </w:r>
      <w:r>
        <w:t xml:space="preserve"> </w:t>
      </w:r>
      <w:r w:rsidR="00CA78AB">
        <w:t>tear</w:t>
      </w:r>
      <w:r w:rsidR="00CA78AB" w:rsidRPr="002E3E52">
        <w:t xml:space="preserve"> up the rule book, throw out old </w:t>
      </w:r>
      <w:r w:rsidR="00D62466">
        <w:t>paradigms, philosophies</w:t>
      </w:r>
      <w:r w:rsidR="00CA78AB" w:rsidRPr="002E3E52">
        <w:t xml:space="preserve"> </w:t>
      </w:r>
      <w:r w:rsidR="00D62466">
        <w:t xml:space="preserve">of thinking </w:t>
      </w:r>
      <w:r w:rsidR="00CA78AB" w:rsidRPr="002E3E52">
        <w:t xml:space="preserve">and self-imposed constraints, utilize </w:t>
      </w:r>
      <w:r w:rsidR="00FB65CB">
        <w:t>that in which</w:t>
      </w:r>
      <w:r w:rsidR="00CA78AB" w:rsidRPr="002E3E52">
        <w:t xml:space="preserve"> we’ve already invested and apply new methods to derive value for our customers.  In short, we implement </w:t>
      </w:r>
      <w:r w:rsidR="00CA78AB">
        <w:t>Secure Enterprise Connect™</w:t>
      </w:r>
      <w:r w:rsidR="00CA78AB" w:rsidRPr="002E3E52">
        <w:t xml:space="preserve">, the first key </w:t>
      </w:r>
      <w:r w:rsidR="00D62466">
        <w:t xml:space="preserve">solution </w:t>
      </w:r>
      <w:r w:rsidR="00CA78AB">
        <w:t>to make the leap to the future event horizon while directly addressing the current security crisis</w:t>
      </w:r>
      <w:r w:rsidR="00CA78AB" w:rsidRPr="002E3E52">
        <w:t>.</w:t>
      </w:r>
    </w:p>
    <w:p w:rsidR="00E01722" w:rsidRDefault="00E01722" w:rsidP="00E01722">
      <w:pPr>
        <w:pStyle w:val="Heading2"/>
      </w:pPr>
      <w:bookmarkStart w:id="4" w:name="_Toc499973194"/>
      <w:bookmarkStart w:id="5" w:name="_Toc500246491"/>
      <w:r>
        <w:t xml:space="preserve">What Is Special About </w:t>
      </w:r>
      <w:r w:rsidR="005C439D">
        <w:t>Secure Enterprise Connect™</w:t>
      </w:r>
      <w:r w:rsidR="0092017E">
        <w:t>?</w:t>
      </w:r>
      <w:bookmarkEnd w:id="4"/>
      <w:bookmarkEnd w:id="5"/>
    </w:p>
    <w:p w:rsidR="00133E53" w:rsidRDefault="00166384" w:rsidP="00E01722">
      <w:pPr>
        <w:pStyle w:val="BodyText"/>
      </w:pPr>
      <w:r>
        <w:t>Secure Enterprise Connect, LLC</w:t>
      </w:r>
      <w:r w:rsidR="00E01722">
        <w:t xml:space="preserve"> </w:t>
      </w:r>
      <w:r w:rsidR="00100550">
        <w:t xml:space="preserve">has </w:t>
      </w:r>
      <w:r w:rsidR="00D62466">
        <w:t>invented a new paradigm for I</w:t>
      </w:r>
      <w:r w:rsidR="00E01722">
        <w:t>T security</w:t>
      </w:r>
      <w:r w:rsidR="00D62466">
        <w:t xml:space="preserve"> architecture</w:t>
      </w:r>
      <w:r w:rsidR="00100550">
        <w:t>.</w:t>
      </w:r>
      <w:r w:rsidR="00E01722">
        <w:t xml:space="preserve">  The Company </w:t>
      </w:r>
      <w:r w:rsidR="004400DA">
        <w:t xml:space="preserve">has </w:t>
      </w:r>
      <w:r w:rsidR="00100550">
        <w:t>scrutinized</w:t>
      </w:r>
      <w:r w:rsidR="00E01722">
        <w:t xml:space="preserve"> the deficiencies in current </w:t>
      </w:r>
      <w:r w:rsidR="00E1010C">
        <w:t>architectures</w:t>
      </w:r>
      <w:r w:rsidR="00CA16C1">
        <w:t>,</w:t>
      </w:r>
      <w:r w:rsidR="00E1010C">
        <w:t xml:space="preserve"> the </w:t>
      </w:r>
      <w:r w:rsidR="00100550">
        <w:t xml:space="preserve">resulting </w:t>
      </w:r>
      <w:r w:rsidR="00E1010C">
        <w:t>outcome of breaches</w:t>
      </w:r>
      <w:r w:rsidR="00CA16C1">
        <w:t xml:space="preserve"> and</w:t>
      </w:r>
      <w:r w:rsidR="00100550">
        <w:t xml:space="preserve"> </w:t>
      </w:r>
      <w:r w:rsidR="00E1010C">
        <w:t>the products that were use</w:t>
      </w:r>
      <w:r w:rsidR="00100550">
        <w:t>d</w:t>
      </w:r>
      <w:r w:rsidR="00E1010C">
        <w:t xml:space="preserve"> to protect the perimeter</w:t>
      </w:r>
      <w:r w:rsidR="00100550">
        <w:t>s</w:t>
      </w:r>
      <w:r w:rsidR="00E1010C">
        <w:t xml:space="preserve"> where breaches occurred</w:t>
      </w:r>
      <w:r w:rsidR="00D62466">
        <w:t>. Our</w:t>
      </w:r>
      <w:r w:rsidR="00CA16C1">
        <w:t xml:space="preserve"> </w:t>
      </w:r>
      <w:r w:rsidR="00E01722">
        <w:t xml:space="preserve">conclusion </w:t>
      </w:r>
      <w:r w:rsidR="00CA16C1">
        <w:t xml:space="preserve">is </w:t>
      </w:r>
      <w:r w:rsidR="00E01722">
        <w:t xml:space="preserve">that </w:t>
      </w:r>
      <w:r w:rsidR="00D62466">
        <w:t xml:space="preserve">it is vital to eliminate user credentials and open networks (such as exist within a perimeter focused environment).  Our paradigm is to create a device centric model where key exchange replaces </w:t>
      </w:r>
      <w:r w:rsidR="00133E53">
        <w:t xml:space="preserve">network </w:t>
      </w:r>
      <w:r w:rsidR="00D62466">
        <w:t xml:space="preserve">authentication and where users authenticate to their devices </w:t>
      </w:r>
      <w:r w:rsidR="00133E53">
        <w:t xml:space="preserve">(using biometrics embedded in trusted execution) </w:t>
      </w:r>
      <w:r w:rsidR="00D62466">
        <w:t xml:space="preserve">and those devices, in turn, subscribe to needed resources.  </w:t>
      </w:r>
    </w:p>
    <w:p w:rsidR="00D62466" w:rsidRDefault="003D16B8" w:rsidP="00E01722">
      <w:pPr>
        <w:pStyle w:val="BodyText"/>
      </w:pPr>
      <w:r>
        <w:t>Our</w:t>
      </w:r>
      <w:r w:rsidR="00D62466">
        <w:t xml:space="preserve"> simple and highly effective solution focuses on mobility </w:t>
      </w:r>
      <w:r w:rsidR="005A6CAD">
        <w:t>and basically turns every company into its own telecom.  T</w:t>
      </w:r>
      <w:r w:rsidR="00D62466">
        <w:t>rack</w:t>
      </w:r>
      <w:r w:rsidR="005A6CAD">
        <w:t>ing</w:t>
      </w:r>
      <w:r w:rsidR="00D62466">
        <w:t xml:space="preserve"> and control</w:t>
      </w:r>
      <w:r w:rsidR="005A6CAD">
        <w:t>ling</w:t>
      </w:r>
      <w:r w:rsidR="00D62466">
        <w:t xml:space="preserve"> known and trusted devices that communicate over dynamically created connections that are invisible and only exist while in </w:t>
      </w:r>
      <w:r w:rsidR="005A6CAD">
        <w:t>use is the solution</w:t>
      </w:r>
      <w:r w:rsidR="008972B1">
        <w:t xml:space="preserve"> </w:t>
      </w:r>
      <w:r w:rsidR="005A6CAD">
        <w:t xml:space="preserve">to the current dilemma. </w:t>
      </w:r>
      <w:r w:rsidR="00D62466">
        <w:t xml:space="preserve"> </w:t>
      </w:r>
      <w:r w:rsidR="001245AE">
        <w:t xml:space="preserve">Add big data, analytics and AI and </w:t>
      </w:r>
      <w:r w:rsidR="00FB65CB">
        <w:t>personas for devices;</w:t>
      </w:r>
      <w:r w:rsidR="00B23DA0">
        <w:t xml:space="preserve"> </w:t>
      </w:r>
      <w:r w:rsidR="00FB65CB">
        <w:t xml:space="preserve">how, when, </w:t>
      </w:r>
      <w:r w:rsidR="00C44986">
        <w:t>where</w:t>
      </w:r>
      <w:r w:rsidR="00FB65CB">
        <w:t xml:space="preserve"> and for what they are being </w:t>
      </w:r>
      <w:r w:rsidR="00B23DA0">
        <w:t>used is</w:t>
      </w:r>
      <w:r w:rsidR="001245AE">
        <w:t xml:space="preserve"> automatically create</w:t>
      </w:r>
      <w:r w:rsidR="00FB65CB">
        <w:t>d.</w:t>
      </w:r>
      <w:r w:rsidR="001245AE">
        <w:t xml:space="preserve"> </w:t>
      </w:r>
      <w:r w:rsidR="00133E53">
        <w:t xml:space="preserve">User authentication to the device instead of to the network means that only </w:t>
      </w:r>
      <w:r w:rsidR="001245AE">
        <w:t xml:space="preserve">rightful users of a device will be able to </w:t>
      </w:r>
      <w:r w:rsidR="00FB65CB">
        <w:t>access it.</w:t>
      </w:r>
    </w:p>
    <w:p w:rsidR="00133E53" w:rsidRDefault="00133E53" w:rsidP="00133E53">
      <w:pPr>
        <w:pStyle w:val="BodyText"/>
      </w:pPr>
      <w:r>
        <w:t>E</w:t>
      </w:r>
      <w:r w:rsidRPr="00C71252">
        <w:t>nterprise</w:t>
      </w:r>
      <w:r>
        <w:t>s have always been about ‘known users’ and NOT</w:t>
      </w:r>
      <w:r w:rsidRPr="00663857">
        <w:t xml:space="preserve"> ’known devices’</w:t>
      </w:r>
      <w:r>
        <w:t>. What is special about Secure Enterprise Connect</w:t>
      </w:r>
      <w:r w:rsidR="00F5157C">
        <w:t xml:space="preserve">™ </w:t>
      </w:r>
      <w:r>
        <w:t xml:space="preserve">is that it will migrate this thinking away from the </w:t>
      </w:r>
      <w:r w:rsidRPr="00B23DA0">
        <w:rPr>
          <w:u w:val="single"/>
        </w:rPr>
        <w:t>user</w:t>
      </w:r>
      <w:r>
        <w:t xml:space="preserve"> to the </w:t>
      </w:r>
      <w:r w:rsidRPr="00B23DA0">
        <w:rPr>
          <w:u w:val="single"/>
        </w:rPr>
        <w:t>known device</w:t>
      </w:r>
      <w:r>
        <w:t xml:space="preserve"> itself.  Focusing on the known device will allow the users of those devices to become ‘attributes of the device’ instead of the reverse.  Years of teleworking, VPN’s</w:t>
      </w:r>
      <w:r w:rsidR="00B23DA0">
        <w:rPr>
          <w:rStyle w:val="FootnoteReference"/>
        </w:rPr>
        <w:footnoteReference w:id="7"/>
      </w:r>
      <w:r>
        <w:t>, mobility, BYOD</w:t>
      </w:r>
      <w:r w:rsidR="000674D5">
        <w:rPr>
          <w:rStyle w:val="FootnoteReference"/>
        </w:rPr>
        <w:footnoteReference w:id="8"/>
      </w:r>
      <w:r>
        <w:t xml:space="preserve">, and other technologies have eroded the old controls on individual user access. It is nearly impossible to retrain users to recall better passwords or use other more secure means of connecting to their resources.  </w:t>
      </w:r>
      <w:r w:rsidR="003D16B8">
        <w:t>W</w:t>
      </w:r>
      <w:r>
        <w:t xml:space="preserve">e </w:t>
      </w:r>
      <w:r w:rsidR="003D16B8">
        <w:t xml:space="preserve">also </w:t>
      </w:r>
      <w:r>
        <w:t>w</w:t>
      </w:r>
      <w:r w:rsidR="00F5157C">
        <w:t xml:space="preserve">ant to make security invisible to </w:t>
      </w:r>
      <w:r>
        <w:t xml:space="preserve">improve the user experience </w:t>
      </w:r>
      <w:r w:rsidR="00F5157C">
        <w:t>and make it friendly and easy.</w:t>
      </w:r>
      <w:r>
        <w:t xml:space="preserve">  It is a relatively simple concept to allow a user to log into a device and then let the device log the user into the rest of the world.</w:t>
      </w:r>
    </w:p>
    <w:p w:rsidR="00F5157C" w:rsidRPr="0092017E" w:rsidRDefault="00F5157C" w:rsidP="00F5157C">
      <w:pPr>
        <w:pStyle w:val="Heading2"/>
      </w:pPr>
      <w:bookmarkStart w:id="6" w:name="_Toc499973195"/>
      <w:bookmarkStart w:id="7" w:name="_Toc500246492"/>
      <w:r>
        <w:t>How Does It All Work?</w:t>
      </w:r>
      <w:bookmarkEnd w:id="6"/>
      <w:bookmarkEnd w:id="7"/>
    </w:p>
    <w:p w:rsidR="00056F04" w:rsidRDefault="005C425A" w:rsidP="00056F04">
      <w:pPr>
        <w:pStyle w:val="BodyText"/>
        <w:numPr>
          <w:ilvl w:val="0"/>
          <w:numId w:val="28"/>
        </w:numPr>
        <w:rPr>
          <w:iCs/>
        </w:rPr>
      </w:pPr>
      <w:r>
        <w:rPr>
          <w:iCs/>
        </w:rPr>
        <w:t xml:space="preserve">First, </w:t>
      </w:r>
      <w:r w:rsidR="00663857">
        <w:rPr>
          <w:iCs/>
        </w:rPr>
        <w:t>u</w:t>
      </w:r>
      <w:r w:rsidR="0056319C" w:rsidRPr="00CA16C1">
        <w:rPr>
          <w:iCs/>
        </w:rPr>
        <w:t xml:space="preserve">sers authenticate </w:t>
      </w:r>
      <w:r w:rsidR="00E01722" w:rsidRPr="00CA16C1">
        <w:rPr>
          <w:iCs/>
        </w:rPr>
        <w:t>to the</w:t>
      </w:r>
      <w:r w:rsidR="00E01722" w:rsidRPr="0092017E">
        <w:rPr>
          <w:iCs/>
        </w:rPr>
        <w:t xml:space="preserve"> </w:t>
      </w:r>
      <w:r w:rsidR="00E01722" w:rsidRPr="002E3853">
        <w:rPr>
          <w:iCs/>
        </w:rPr>
        <w:t>devices</w:t>
      </w:r>
      <w:r w:rsidR="00E01722" w:rsidRPr="0092017E">
        <w:rPr>
          <w:iCs/>
        </w:rPr>
        <w:t xml:space="preserve"> they </w:t>
      </w:r>
      <w:r w:rsidR="0056319C" w:rsidRPr="0092017E">
        <w:rPr>
          <w:iCs/>
        </w:rPr>
        <w:t xml:space="preserve">wish to </w:t>
      </w:r>
      <w:r w:rsidR="00E01722" w:rsidRPr="0092017E">
        <w:rPr>
          <w:iCs/>
        </w:rPr>
        <w:t>use instead of to the networks they want to access</w:t>
      </w:r>
      <w:r w:rsidR="0056319C" w:rsidRPr="0092017E">
        <w:rPr>
          <w:iCs/>
        </w:rPr>
        <w:t>.</w:t>
      </w:r>
      <w:r w:rsidR="002E3853">
        <w:rPr>
          <w:iCs/>
        </w:rPr>
        <w:t xml:space="preserve">  </w:t>
      </w:r>
      <w:r w:rsidR="001F3B30">
        <w:rPr>
          <w:iCs/>
        </w:rPr>
        <w:t>T</w:t>
      </w:r>
      <w:r w:rsidR="002E3853">
        <w:rPr>
          <w:iCs/>
        </w:rPr>
        <w:t>his will be accomplished from within the trusted execution environment (TEE)</w:t>
      </w:r>
      <w:r w:rsidR="001F3B30">
        <w:rPr>
          <w:iCs/>
        </w:rPr>
        <w:t>, which is built into every processor within the last ten years</w:t>
      </w:r>
      <w:r w:rsidR="00056F04">
        <w:rPr>
          <w:iCs/>
        </w:rPr>
        <w:t>.</w:t>
      </w:r>
      <w:r w:rsidR="002E3853">
        <w:rPr>
          <w:iCs/>
        </w:rPr>
        <w:t xml:space="preserve"> </w:t>
      </w:r>
      <w:r w:rsidR="00056F04">
        <w:rPr>
          <w:iCs/>
        </w:rPr>
        <w:t xml:space="preserve">When a device is initially turned on (or after a preset amount of </w:t>
      </w:r>
      <w:r w:rsidR="009A77FB">
        <w:rPr>
          <w:iCs/>
        </w:rPr>
        <w:t>time)</w:t>
      </w:r>
      <w:r w:rsidR="00056F04">
        <w:rPr>
          <w:iCs/>
        </w:rPr>
        <w:t xml:space="preserve"> the user will be required to enter a PIN known only to the user.  The PIN will either be a sequence created by the user or a hard or soft token used in multi-factor authentication</w:t>
      </w:r>
      <w:r w:rsidR="00B37DDF">
        <w:rPr>
          <w:rStyle w:val="FootnoteReference"/>
          <w:iCs/>
        </w:rPr>
        <w:footnoteReference w:id="9"/>
      </w:r>
      <w:r w:rsidR="00056F04">
        <w:rPr>
          <w:iCs/>
        </w:rPr>
        <w:t>.  This PIN is entered into software running within the TEE.  The TEE has complete control over the operating system while the operating system (and anything running within it) has no access to the TEE.  If the PIN is legitimate</w:t>
      </w:r>
      <w:r w:rsidR="003D16B8">
        <w:rPr>
          <w:iCs/>
        </w:rPr>
        <w:t>,</w:t>
      </w:r>
      <w:r w:rsidR="00056F04">
        <w:rPr>
          <w:iCs/>
        </w:rPr>
        <w:t xml:space="preserve"> a biometric user scan and an IP geo-location scan </w:t>
      </w:r>
      <w:r w:rsidR="006B0489">
        <w:rPr>
          <w:iCs/>
        </w:rPr>
        <w:t>are both</w:t>
      </w:r>
      <w:r w:rsidR="00056F04">
        <w:rPr>
          <w:iCs/>
        </w:rPr>
        <w:t xml:space="preserve"> performed from software also running within the TEE which authenticates the user to the device</w:t>
      </w:r>
      <w:r w:rsidR="003D16B8">
        <w:rPr>
          <w:iCs/>
        </w:rPr>
        <w:t>.</w:t>
      </w:r>
      <w:r w:rsidR="00056F04">
        <w:rPr>
          <w:iCs/>
        </w:rPr>
        <w:t xml:space="preserve"> </w:t>
      </w:r>
      <w:r w:rsidR="003D16B8">
        <w:rPr>
          <w:iCs/>
        </w:rPr>
        <w:t>O</w:t>
      </w:r>
      <w:r w:rsidR="00056F04">
        <w:rPr>
          <w:iCs/>
        </w:rPr>
        <w:t xml:space="preserve">nly the rightful user of a device will be able to </w:t>
      </w:r>
      <w:r w:rsidR="003D16B8">
        <w:rPr>
          <w:iCs/>
        </w:rPr>
        <w:t xml:space="preserve">access </w:t>
      </w:r>
      <w:r w:rsidR="00056F04">
        <w:rPr>
          <w:iCs/>
        </w:rPr>
        <w:t>that device.</w:t>
      </w:r>
    </w:p>
    <w:p w:rsidR="0063328E" w:rsidRDefault="002E3853" w:rsidP="0056319C">
      <w:pPr>
        <w:pStyle w:val="BodyText"/>
        <w:numPr>
          <w:ilvl w:val="0"/>
          <w:numId w:val="28"/>
        </w:numPr>
        <w:rPr>
          <w:iCs/>
        </w:rPr>
      </w:pPr>
      <w:r>
        <w:rPr>
          <w:iCs/>
        </w:rPr>
        <w:t xml:space="preserve">Once the user is authenticated to the device that device becomes </w:t>
      </w:r>
      <w:r w:rsidR="00056F04">
        <w:rPr>
          <w:iCs/>
        </w:rPr>
        <w:t>known</w:t>
      </w:r>
      <w:r>
        <w:rPr>
          <w:iCs/>
        </w:rPr>
        <w:t xml:space="preserve"> but not </w:t>
      </w:r>
      <w:r w:rsidR="003D16B8">
        <w:rPr>
          <w:iCs/>
        </w:rPr>
        <w:t xml:space="preserve">yet </w:t>
      </w:r>
      <w:r>
        <w:rPr>
          <w:iCs/>
        </w:rPr>
        <w:t xml:space="preserve">a </w:t>
      </w:r>
      <w:r w:rsidR="00056F04" w:rsidRPr="00875EE4">
        <w:rPr>
          <w:i/>
          <w:iCs/>
        </w:rPr>
        <w:t>trusted</w:t>
      </w:r>
      <w:r>
        <w:rPr>
          <w:iCs/>
        </w:rPr>
        <w:t xml:space="preserve"> device</w:t>
      </w:r>
      <w:r w:rsidR="003D16B8">
        <w:rPr>
          <w:iCs/>
        </w:rPr>
        <w:t>. B</w:t>
      </w:r>
      <w:r>
        <w:rPr>
          <w:iCs/>
        </w:rPr>
        <w:t xml:space="preserve">oth are required before it can be connected to a network resource.  To </w:t>
      </w:r>
      <w:r w:rsidR="00056F04">
        <w:rPr>
          <w:iCs/>
        </w:rPr>
        <w:t>become known and trusted</w:t>
      </w:r>
      <w:r>
        <w:rPr>
          <w:iCs/>
        </w:rPr>
        <w:t xml:space="preserve">, the device reaches out </w:t>
      </w:r>
      <w:r w:rsidR="00056F04">
        <w:rPr>
          <w:iCs/>
        </w:rPr>
        <w:t>to an Orchestrator, which is a server located in a public cloud.  The Orchestrator first reads data from</w:t>
      </w:r>
      <w:r w:rsidR="00B37DDF">
        <w:rPr>
          <w:iCs/>
        </w:rPr>
        <w:t xml:space="preserve"> a</w:t>
      </w:r>
      <w:r w:rsidR="00056F04">
        <w:rPr>
          <w:iCs/>
        </w:rPr>
        <w:t xml:space="preserve"> </w:t>
      </w:r>
      <w:r w:rsidR="00B37DDF">
        <w:rPr>
          <w:iCs/>
        </w:rPr>
        <w:t>blockchain, (defined in detail below)</w:t>
      </w:r>
      <w:r w:rsidR="00056F04">
        <w:rPr>
          <w:iCs/>
        </w:rPr>
        <w:t xml:space="preserve">, which stores a public key.  The private key, similar to a SIM chip, is virtual and is only located within the device’s TEE.  The Orchestrator encrypts an alphanumeric sequence using the public key from the blockchain and sends it to the device which decrypts it within </w:t>
      </w:r>
      <w:r w:rsidR="008F29BC">
        <w:rPr>
          <w:iCs/>
        </w:rPr>
        <w:t>the TEE</w:t>
      </w:r>
      <w:r w:rsidR="004B7247">
        <w:rPr>
          <w:iCs/>
        </w:rPr>
        <w:t>,</w:t>
      </w:r>
      <w:r w:rsidR="008F29BC">
        <w:rPr>
          <w:iCs/>
        </w:rPr>
        <w:t xml:space="preserve"> sending it back to the O</w:t>
      </w:r>
      <w:r w:rsidR="00056F04">
        <w:rPr>
          <w:iCs/>
        </w:rPr>
        <w:t xml:space="preserve">rchestrator in the clear.  If the two </w:t>
      </w:r>
      <w:proofErr w:type="gramStart"/>
      <w:r w:rsidR="00056F04">
        <w:rPr>
          <w:iCs/>
        </w:rPr>
        <w:t>match</w:t>
      </w:r>
      <w:proofErr w:type="gramEnd"/>
      <w:r w:rsidR="004B7247">
        <w:rPr>
          <w:iCs/>
        </w:rPr>
        <w:t>,</w:t>
      </w:r>
      <w:r w:rsidR="00056F04">
        <w:rPr>
          <w:iCs/>
        </w:rPr>
        <w:t xml:space="preserve"> the </w:t>
      </w:r>
      <w:r w:rsidR="008F29BC">
        <w:rPr>
          <w:iCs/>
        </w:rPr>
        <w:t>Orchestrator</w:t>
      </w:r>
      <w:r w:rsidR="00056F04">
        <w:rPr>
          <w:iCs/>
        </w:rPr>
        <w:t xml:space="preserve"> declares the device </w:t>
      </w:r>
      <w:r w:rsidR="00056F04" w:rsidRPr="00C51D77">
        <w:rPr>
          <w:i/>
          <w:iCs/>
        </w:rPr>
        <w:t>trusted</w:t>
      </w:r>
      <w:r w:rsidR="00056F04">
        <w:rPr>
          <w:iCs/>
        </w:rPr>
        <w:t xml:space="preserve">. </w:t>
      </w:r>
      <w:r w:rsidR="009A77FB">
        <w:rPr>
          <w:iCs/>
        </w:rPr>
        <w:t xml:space="preserve">This takes place in </w:t>
      </w:r>
      <w:r w:rsidR="00B37DDF">
        <w:rPr>
          <w:iCs/>
        </w:rPr>
        <w:t>a fraction of a second</w:t>
      </w:r>
      <w:r w:rsidR="009A77FB">
        <w:rPr>
          <w:iCs/>
        </w:rPr>
        <w:t>.</w:t>
      </w:r>
    </w:p>
    <w:p w:rsidR="0063328E" w:rsidRDefault="00056F04" w:rsidP="0063328E">
      <w:pPr>
        <w:pStyle w:val="BodyText"/>
        <w:ind w:left="720"/>
      </w:pPr>
      <w:r>
        <w:rPr>
          <w:iCs/>
        </w:rPr>
        <w:t>B</w:t>
      </w:r>
      <w:r w:rsidRPr="002A7CCE">
        <w:t>lockchains</w:t>
      </w:r>
      <w:r w:rsidR="009A77FB">
        <w:t xml:space="preserve"> </w:t>
      </w:r>
      <w:r w:rsidR="00B37DDF">
        <w:t>a</w:t>
      </w:r>
      <w:r w:rsidRPr="002A7CCE">
        <w:t>re inherently secure</w:t>
      </w:r>
      <w:r w:rsidR="00B37DDF">
        <w:t xml:space="preserve"> databases,</w:t>
      </w:r>
      <w:r w:rsidRPr="002A7CCE">
        <w:t xml:space="preserve"> because the data stored within them cannot be changed.  Once recorded, the data in a block cannot be altered retroactively. Secure Enterprise Connect manages the blockchain database autonomously.  Blockchains are an open, distributed ledger that can record transactions between </w:t>
      </w:r>
      <w:r w:rsidR="008F29BC">
        <w:t>devices</w:t>
      </w:r>
      <w:r w:rsidRPr="002A7CCE">
        <w:t xml:space="preserve"> efficiently and in a verifiable and permanent way. The ledger itself can also be programmed to trigger</w:t>
      </w:r>
      <w:r>
        <w:t xml:space="preserve"> </w:t>
      </w:r>
      <w:r w:rsidRPr="002A7CCE">
        <w:t xml:space="preserve">transactions automatically.  Due to the secure nature of </w:t>
      </w:r>
      <w:r w:rsidR="008F29BC" w:rsidRPr="002A7CCE">
        <w:t>Blockchains</w:t>
      </w:r>
      <w:r w:rsidRPr="002A7CCE">
        <w:t xml:space="preserve"> it makes them ideal for storage of identi</w:t>
      </w:r>
      <w:r w:rsidR="0063328E">
        <w:t>t</w:t>
      </w:r>
      <w:r w:rsidRPr="002A7CCE">
        <w:t>y management</w:t>
      </w:r>
      <w:r w:rsidR="008F29BC">
        <w:t xml:space="preserve"> (which in this case consists of device identity)</w:t>
      </w:r>
      <w:r w:rsidRPr="002A7CCE">
        <w:t xml:space="preserve">, public keys, </w:t>
      </w:r>
      <w:r w:rsidR="008F29BC">
        <w:t xml:space="preserve">and </w:t>
      </w:r>
      <w:r w:rsidRPr="002A7CCE">
        <w:t>the list of resources that specify what known and trusted device has access to what company resource</w:t>
      </w:r>
      <w:r w:rsidR="00A42E95">
        <w:t>, such as what servers a known and trusted device is allowed to access.</w:t>
      </w:r>
    </w:p>
    <w:p w:rsidR="00A42E95" w:rsidRDefault="0063328E" w:rsidP="0063328E">
      <w:pPr>
        <w:pStyle w:val="BodyText"/>
        <w:ind w:left="720"/>
      </w:pPr>
      <w:r>
        <w:t xml:space="preserve">Once the Orchestrator knows the device is Known and Trusted, it then reaches out to an analytics engine which </w:t>
      </w:r>
      <w:r w:rsidR="00A42E95">
        <w:t xml:space="preserve">assesses </w:t>
      </w:r>
      <w:r>
        <w:t>device identity information</w:t>
      </w:r>
      <w:r w:rsidR="004B7247">
        <w:t>,</w:t>
      </w:r>
      <w:r>
        <w:t xml:space="preserve"> also</w:t>
      </w:r>
      <w:r w:rsidR="008F29BC">
        <w:t xml:space="preserve"> stored within the B</w:t>
      </w:r>
      <w:r>
        <w:t xml:space="preserve">lockchain to </w:t>
      </w:r>
      <w:r w:rsidR="00A42E95">
        <w:t xml:space="preserve">provide an extra layer of security that the known and trusted device has a list of accessible locations stored in the Blockchain and combined with an AI that tracks and controls the devices identity, the AI then decides whether or not to create connectivity for that device.  </w:t>
      </w:r>
      <w:r>
        <w:t xml:space="preserve">Because devices are subscribing to one another there are physical rules as to what can and cannot be done; the AI determines the correct course of action and passes that information to the Orchestrator. </w:t>
      </w:r>
      <w:r w:rsidR="008F29BC">
        <w:t>This big data / analytics environment also tracks what is being done by what device and stores that information in the Blockchain as well.</w:t>
      </w:r>
      <w:r w:rsidR="00A42E95">
        <w:t xml:space="preserve">  This is all forensic compliance information that can be used to prove the state that a device was in when a transaction occurred should a future problem be identified that requires past forensics of what occurred, when, and by which device.</w:t>
      </w:r>
      <w:r w:rsidR="008F29BC">
        <w:t xml:space="preserve">  </w:t>
      </w:r>
    </w:p>
    <w:p w:rsidR="0063328E" w:rsidRDefault="008F29BC" w:rsidP="0063328E">
      <w:pPr>
        <w:pStyle w:val="BodyText"/>
        <w:ind w:left="720"/>
      </w:pPr>
      <w:r>
        <w:t>A control module for the analytics engine will be available to key staff to configure various access permissions and other options</w:t>
      </w:r>
      <w:r w:rsidR="00E71C4F">
        <w:t>.</w:t>
      </w:r>
    </w:p>
    <w:p w:rsidR="00A92F58" w:rsidRDefault="0063328E" w:rsidP="00A92F58">
      <w:pPr>
        <w:pStyle w:val="BodyText"/>
        <w:numPr>
          <w:ilvl w:val="0"/>
          <w:numId w:val="28"/>
        </w:numPr>
      </w:pPr>
      <w:r w:rsidRPr="00A92F58">
        <w:t xml:space="preserve">The Orchestrator then </w:t>
      </w:r>
      <w:r w:rsidR="00A92F58" w:rsidRPr="00A92F58">
        <w:t>sets up a</w:t>
      </w:r>
      <w:r w:rsidRPr="00A92F58">
        <w:t xml:space="preserve"> connection </w:t>
      </w:r>
      <w:r w:rsidR="00A92F58" w:rsidRPr="00A92F58">
        <w:t>from</w:t>
      </w:r>
      <w:r w:rsidRPr="00A92F58">
        <w:t xml:space="preserve"> the device to the network resources that are required using software defined perimeter </w:t>
      </w:r>
      <w:r w:rsidR="00A92F58" w:rsidRPr="00A92F58">
        <w:t xml:space="preserve">(SDP) </w:t>
      </w:r>
      <w:r w:rsidRPr="00A92F58">
        <w:t xml:space="preserve">as the </w:t>
      </w:r>
      <w:r w:rsidR="00A92F58" w:rsidRPr="00A92F58">
        <w:t xml:space="preserve">transport. </w:t>
      </w:r>
      <w:r w:rsidR="00496794" w:rsidRPr="00F96180">
        <w:rPr>
          <w:iCs/>
        </w:rPr>
        <w:t xml:space="preserve">Based loosely on the publicly available Software Defined Perimeter as published by the Cloud Security Alliance, this feature of </w:t>
      </w:r>
      <w:r w:rsidR="00496794">
        <w:rPr>
          <w:iCs/>
        </w:rPr>
        <w:t>Secure Enterprise Connect™</w:t>
      </w:r>
      <w:r w:rsidR="00496794" w:rsidRPr="00F96180">
        <w:rPr>
          <w:iCs/>
        </w:rPr>
        <w:t xml:space="preserve"> creates a dynamic secure encrypted </w:t>
      </w:r>
      <w:r w:rsidR="00496794">
        <w:rPr>
          <w:iCs/>
        </w:rPr>
        <w:t xml:space="preserve">multi-point </w:t>
      </w:r>
      <w:r w:rsidR="00496794" w:rsidRPr="00F96180">
        <w:rPr>
          <w:iCs/>
        </w:rPr>
        <w:t xml:space="preserve">connection from the end user device to </w:t>
      </w:r>
      <w:r w:rsidR="00496794">
        <w:rPr>
          <w:iCs/>
        </w:rPr>
        <w:t xml:space="preserve">the company resources that the device is authorized to access.  </w:t>
      </w:r>
      <w:r w:rsidR="00A92F58" w:rsidRPr="00A92F58">
        <w:t>SDP implementations require an SDP gateway to be placed in front of every corporate resource, or in some cases groups of resources.  These are layer 2 devices that do</w:t>
      </w:r>
      <w:r w:rsidR="004B7247">
        <w:t xml:space="preserve"> </w:t>
      </w:r>
      <w:r w:rsidR="004B7247" w:rsidRPr="00A92F58">
        <w:t>n</w:t>
      </w:r>
      <w:r w:rsidR="004B7247">
        <w:t>o</w:t>
      </w:r>
      <w:r w:rsidR="004B7247" w:rsidRPr="00A92F58">
        <w:t xml:space="preserve">t </w:t>
      </w:r>
      <w:r w:rsidR="00A92F58" w:rsidRPr="00A92F58">
        <w:t xml:space="preserve">have IP addresses.  Only the Blockchain in combination with the AI and the Orchestrator </w:t>
      </w:r>
      <w:r w:rsidR="000932BE" w:rsidRPr="00A92F58">
        <w:t>can</w:t>
      </w:r>
      <w:r w:rsidR="00A92F58" w:rsidRPr="00A92F58">
        <w:t xml:space="preserve"> setup SDP connections.  SDP is dynamic in nature so these connections only exist while they are in use.  They are highly </w:t>
      </w:r>
      <w:r w:rsidR="000932BE" w:rsidRPr="00A92F58">
        <w:t>encrypted,</w:t>
      </w:r>
      <w:r w:rsidR="00A92F58" w:rsidRPr="00A92F58">
        <w:t xml:space="preserve"> and torn down every few minutes </w:t>
      </w:r>
      <w:r w:rsidR="000932BE">
        <w:t>then</w:t>
      </w:r>
      <w:r w:rsidR="000932BE" w:rsidRPr="00A92F58">
        <w:t xml:space="preserve"> </w:t>
      </w:r>
      <w:r w:rsidR="00A92F58" w:rsidRPr="00A92F58">
        <w:t>re-established.  At layer 2</w:t>
      </w:r>
      <w:r w:rsidR="00C00241">
        <w:rPr>
          <w:rStyle w:val="FootnoteReference"/>
        </w:rPr>
        <w:footnoteReference w:id="10"/>
      </w:r>
      <w:r w:rsidR="00A92F58" w:rsidRPr="00A92F58">
        <w:t xml:space="preserve"> they are also invisible connections to invisible resources.  Our motto is “you can’t hack what you can’t see.”</w:t>
      </w:r>
    </w:p>
    <w:p w:rsidR="00A41CAF" w:rsidRDefault="00A92F58" w:rsidP="00A41CAF">
      <w:pPr>
        <w:pStyle w:val="BodyText"/>
        <w:ind w:left="720"/>
      </w:pPr>
      <w:r>
        <w:t>Once the SDP connection is established</w:t>
      </w:r>
      <w:r w:rsidR="004B7247">
        <w:t>, t</w:t>
      </w:r>
      <w:r>
        <w:t>he Orchestrator informs the gateways to open a pinhole in their firewalls and accept an incoming data stream from the IP address of a specific device</w:t>
      </w:r>
      <w:r w:rsidR="004B7247">
        <w:t>. At</w:t>
      </w:r>
      <w:r>
        <w:t xml:space="preserve"> the same time the Orchestrator contacts our Virtual SIM chip in the device’s TEE and assures that this connection </w:t>
      </w:r>
      <w:r w:rsidR="004B7247">
        <w:t>occurs</w:t>
      </w:r>
      <w:r>
        <w:t xml:space="preserve">.  The orchestrator also communicates to the gateways the total number of allowed connections on that </w:t>
      </w:r>
      <w:r w:rsidR="000B3EF8">
        <w:t>specific SDP</w:t>
      </w:r>
      <w:r>
        <w:t xml:space="preserve">.  The Orchestrator then steps back from the process and the user then has access to </w:t>
      </w:r>
      <w:r w:rsidR="000B3EF8">
        <w:t>all</w:t>
      </w:r>
      <w:r>
        <w:t xml:space="preserve"> their allowed resources.</w:t>
      </w:r>
      <w:r w:rsidR="000B3EF8">
        <w:t xml:space="preserve">  </w:t>
      </w:r>
      <w:r w:rsidR="00A41CAF">
        <w:t>This entire process occurs in under a second.</w:t>
      </w:r>
    </w:p>
    <w:p w:rsidR="00496794" w:rsidRPr="00496794" w:rsidRDefault="000B3EF8" w:rsidP="00A41CAF">
      <w:pPr>
        <w:pStyle w:val="BodyText"/>
        <w:ind w:left="720"/>
        <w:rPr>
          <w:iCs/>
          <w:sz w:val="28"/>
        </w:rPr>
      </w:pPr>
      <w:r w:rsidRPr="00496794">
        <w:t xml:space="preserve">Subscription of the device to its allowed network resources is now complete and the device’s operating system boots.  Simultaneously, the device is still running end user device protection software within the TEE. </w:t>
      </w:r>
      <w:r w:rsidR="0029777C" w:rsidRPr="00496794">
        <w:t>During the subscription process</w:t>
      </w:r>
      <w:r w:rsidR="000932BE">
        <w:t>,</w:t>
      </w:r>
      <w:r w:rsidR="0029777C" w:rsidRPr="00496794">
        <w:t xml:space="preserve"> the Orchestrator also collected a specific set of attributes that must be met in terms of the configuration of the device</w:t>
      </w:r>
      <w:r w:rsidR="00A41CAF">
        <w:t xml:space="preserve"> in order for the device to perform transactions</w:t>
      </w:r>
      <w:r w:rsidR="0029777C" w:rsidRPr="00496794">
        <w:t>.  This includes software that is allo</w:t>
      </w:r>
      <w:r w:rsidR="00496794" w:rsidRPr="00496794">
        <w:t>wed to run on the device and other parameters as defined by the company or end user.</w:t>
      </w:r>
      <w:r w:rsidR="0029777C" w:rsidRPr="00496794">
        <w:t xml:space="preserve">  This information was fed </w:t>
      </w:r>
      <w:r w:rsidR="00A41CAF">
        <w:t>the end user device protection system</w:t>
      </w:r>
      <w:r w:rsidR="000932BE">
        <w:t>,</w:t>
      </w:r>
      <w:r w:rsidR="0029777C" w:rsidRPr="00496794">
        <w:t xml:space="preserve"> which has already scanned the operating system for compliance.  Should anything that is non-compliant attempt to run, </w:t>
      </w:r>
      <w:r w:rsidR="00A41CAF">
        <w:t>it would be stopped b</w:t>
      </w:r>
      <w:r w:rsidR="0029777C" w:rsidRPr="00496794">
        <w:t xml:space="preserve">efore it </w:t>
      </w:r>
      <w:r w:rsidR="00A41CAF">
        <w:t>even started</w:t>
      </w:r>
      <w:r w:rsidR="0029777C" w:rsidRPr="00496794">
        <w:t>.</w:t>
      </w:r>
      <w:r w:rsidRPr="00496794">
        <w:t xml:space="preserve"> </w:t>
      </w:r>
      <w:r w:rsidR="0029777C" w:rsidRPr="00496794">
        <w:t>This inc</w:t>
      </w:r>
      <w:r w:rsidR="005C425A" w:rsidRPr="00496794">
        <w:t>ludes malware</w:t>
      </w:r>
      <w:r w:rsidR="000932BE">
        <w:t>,</w:t>
      </w:r>
      <w:r w:rsidR="005C425A" w:rsidRPr="00496794">
        <w:t xml:space="preserve"> viruses or anything not on the approved list.</w:t>
      </w:r>
      <w:r w:rsidR="00496794" w:rsidRPr="00496794">
        <w:t xml:space="preserve">  In this </w:t>
      </w:r>
      <w:r w:rsidR="00A41CAF" w:rsidRPr="00496794">
        <w:t>scenario,</w:t>
      </w:r>
      <w:r w:rsidR="00496794" w:rsidRPr="00496794">
        <w:t xml:space="preserve"> even a badly infected device can access a network resource without any concern that the infection can spread.  </w:t>
      </w:r>
    </w:p>
    <w:p w:rsidR="00F14FD1" w:rsidRPr="00D629A8" w:rsidRDefault="00F14FD1" w:rsidP="00496794">
      <w:pPr>
        <w:pStyle w:val="NormalWeb"/>
        <w:spacing w:before="0" w:beforeAutospacing="0" w:after="120" w:afterAutospacing="0"/>
        <w:ind w:left="720"/>
        <w:rPr>
          <w:rFonts w:ascii="Arial" w:hAnsi="Arial" w:cs="Arial"/>
          <w:iCs/>
          <w:sz w:val="22"/>
          <w:szCs w:val="22"/>
        </w:rPr>
      </w:pPr>
      <w:r w:rsidRPr="00D629A8">
        <w:rPr>
          <w:rFonts w:ascii="Arial" w:hAnsi="Arial" w:cs="Arial"/>
          <w:iCs/>
          <w:sz w:val="22"/>
          <w:szCs w:val="22"/>
        </w:rPr>
        <w:t xml:space="preserve">Leveraging the advanced mechanisms of hardware device integrity both internal and external, </w:t>
      </w:r>
      <w:r w:rsidR="00D629A8" w:rsidRPr="00D629A8">
        <w:rPr>
          <w:rFonts w:ascii="Arial" w:hAnsi="Arial" w:cs="Arial"/>
          <w:sz w:val="22"/>
          <w:szCs w:val="22"/>
        </w:rPr>
        <w:t xml:space="preserve">Secure Enterprise Connect™ </w:t>
      </w:r>
      <w:r w:rsidRPr="00D629A8">
        <w:rPr>
          <w:rFonts w:ascii="Arial" w:hAnsi="Arial" w:cs="Arial"/>
          <w:iCs/>
          <w:sz w:val="22"/>
          <w:szCs w:val="22"/>
        </w:rPr>
        <w:t xml:space="preserve">will assure that </w:t>
      </w:r>
      <w:r w:rsidR="00496794" w:rsidRPr="00D629A8">
        <w:rPr>
          <w:rFonts w:ascii="Arial" w:hAnsi="Arial" w:cs="Arial"/>
          <w:iCs/>
          <w:sz w:val="22"/>
          <w:szCs w:val="22"/>
        </w:rPr>
        <w:t>all</w:t>
      </w:r>
      <w:r w:rsidRPr="00D629A8">
        <w:rPr>
          <w:rFonts w:ascii="Arial" w:hAnsi="Arial" w:cs="Arial"/>
          <w:iCs/>
          <w:sz w:val="22"/>
          <w:szCs w:val="22"/>
        </w:rPr>
        <w:t xml:space="preserve"> devices are in a known healthy state. Devices </w:t>
      </w:r>
      <w:r w:rsidR="00BE5BAF" w:rsidRPr="00D629A8">
        <w:rPr>
          <w:rFonts w:ascii="Arial" w:hAnsi="Arial" w:cs="Arial"/>
          <w:iCs/>
          <w:sz w:val="22"/>
          <w:szCs w:val="22"/>
        </w:rPr>
        <w:t>that have been compromised will be returned to a healthy state without any user intervention.</w:t>
      </w:r>
      <w:r w:rsidRPr="00D629A8">
        <w:rPr>
          <w:rFonts w:ascii="Arial" w:hAnsi="Arial" w:cs="Arial"/>
          <w:iCs/>
          <w:sz w:val="22"/>
          <w:szCs w:val="22"/>
        </w:rPr>
        <w:t xml:space="preserve"> </w:t>
      </w:r>
      <w:r w:rsidR="00BE5BAF" w:rsidRPr="00D629A8">
        <w:rPr>
          <w:rFonts w:ascii="Arial" w:hAnsi="Arial" w:cs="Arial"/>
          <w:iCs/>
          <w:sz w:val="22"/>
          <w:szCs w:val="22"/>
        </w:rPr>
        <w:t>Our</w:t>
      </w:r>
      <w:r w:rsidRPr="00D629A8">
        <w:rPr>
          <w:rFonts w:ascii="Arial" w:hAnsi="Arial" w:cs="Arial"/>
          <w:iCs/>
          <w:sz w:val="22"/>
          <w:szCs w:val="22"/>
        </w:rPr>
        <w:t xml:space="preserve"> solution will assure </w:t>
      </w:r>
      <w:r w:rsidR="004B7247">
        <w:rPr>
          <w:rFonts w:ascii="Arial" w:hAnsi="Arial" w:cs="Arial"/>
          <w:iCs/>
          <w:sz w:val="22"/>
          <w:szCs w:val="22"/>
        </w:rPr>
        <w:t xml:space="preserve">that </w:t>
      </w:r>
      <w:r w:rsidRPr="00D629A8">
        <w:rPr>
          <w:rFonts w:ascii="Arial" w:hAnsi="Arial" w:cs="Arial"/>
          <w:iCs/>
          <w:sz w:val="22"/>
          <w:szCs w:val="22"/>
        </w:rPr>
        <w:t xml:space="preserve">a </w:t>
      </w:r>
      <w:r w:rsidR="005F6C71" w:rsidRPr="00D629A8">
        <w:rPr>
          <w:rFonts w:ascii="Arial" w:hAnsi="Arial" w:cs="Arial"/>
          <w:iCs/>
          <w:sz w:val="22"/>
          <w:szCs w:val="22"/>
        </w:rPr>
        <w:t xml:space="preserve">predetermined </w:t>
      </w:r>
      <w:r w:rsidRPr="00D629A8">
        <w:rPr>
          <w:rFonts w:ascii="Arial" w:hAnsi="Arial" w:cs="Arial"/>
          <w:iCs/>
          <w:sz w:val="22"/>
          <w:szCs w:val="22"/>
        </w:rPr>
        <w:t xml:space="preserve">risk score on the device is satisfied prior to allowing </w:t>
      </w:r>
      <w:r w:rsidR="00BE5BAF" w:rsidRPr="00D629A8">
        <w:rPr>
          <w:rFonts w:ascii="Arial" w:hAnsi="Arial" w:cs="Arial"/>
          <w:iCs/>
          <w:sz w:val="22"/>
          <w:szCs w:val="22"/>
        </w:rPr>
        <w:t>it to subscribe to any network resources</w:t>
      </w:r>
      <w:r w:rsidR="00036255" w:rsidRPr="00D629A8">
        <w:rPr>
          <w:rFonts w:ascii="Arial" w:hAnsi="Arial" w:cs="Arial"/>
          <w:iCs/>
          <w:sz w:val="22"/>
          <w:szCs w:val="22"/>
        </w:rPr>
        <w:t>.</w:t>
      </w:r>
      <w:r w:rsidR="00BE5BAF" w:rsidRPr="00D629A8">
        <w:rPr>
          <w:rFonts w:ascii="Arial" w:hAnsi="Arial" w:cs="Arial"/>
          <w:iCs/>
          <w:sz w:val="22"/>
          <w:szCs w:val="22"/>
        </w:rPr>
        <w:t xml:space="preserve">  </w:t>
      </w:r>
      <w:r w:rsidR="00166384">
        <w:rPr>
          <w:rFonts w:ascii="Arial" w:hAnsi="Arial" w:cs="Arial"/>
          <w:iCs/>
          <w:sz w:val="22"/>
          <w:szCs w:val="22"/>
        </w:rPr>
        <w:t>Secure Enterprise Connect, LLC</w:t>
      </w:r>
      <w:r w:rsidR="00036255" w:rsidRPr="00D629A8">
        <w:rPr>
          <w:rFonts w:ascii="Arial" w:hAnsi="Arial" w:cs="Arial"/>
          <w:iCs/>
          <w:sz w:val="22"/>
          <w:szCs w:val="22"/>
        </w:rPr>
        <w:t>’</w:t>
      </w:r>
      <w:r w:rsidR="00BE5BAF" w:rsidRPr="00D629A8">
        <w:rPr>
          <w:rFonts w:ascii="Arial" w:hAnsi="Arial" w:cs="Arial"/>
          <w:iCs/>
          <w:sz w:val="22"/>
          <w:szCs w:val="22"/>
        </w:rPr>
        <w:t xml:space="preserve"> threat management solution will negate the use of third party </w:t>
      </w:r>
      <w:r w:rsidR="00D629A8" w:rsidRPr="00D629A8">
        <w:rPr>
          <w:rFonts w:ascii="Arial" w:hAnsi="Arial" w:cs="Arial"/>
          <w:iCs/>
          <w:sz w:val="22"/>
          <w:szCs w:val="22"/>
        </w:rPr>
        <w:t>anti-virus</w:t>
      </w:r>
      <w:r w:rsidR="00BE5BAF" w:rsidRPr="00D629A8">
        <w:rPr>
          <w:rFonts w:ascii="Arial" w:hAnsi="Arial" w:cs="Arial"/>
          <w:iCs/>
          <w:sz w:val="22"/>
          <w:szCs w:val="22"/>
        </w:rPr>
        <w:t xml:space="preserve"> and </w:t>
      </w:r>
      <w:r w:rsidR="00D629A8" w:rsidRPr="00D629A8">
        <w:rPr>
          <w:rFonts w:ascii="Arial" w:hAnsi="Arial" w:cs="Arial"/>
          <w:iCs/>
          <w:sz w:val="22"/>
          <w:szCs w:val="22"/>
        </w:rPr>
        <w:t>anti-malware</w:t>
      </w:r>
      <w:r w:rsidR="00BE5BAF" w:rsidRPr="00D629A8">
        <w:rPr>
          <w:rFonts w:ascii="Arial" w:hAnsi="Arial" w:cs="Arial"/>
          <w:iCs/>
          <w:sz w:val="22"/>
          <w:szCs w:val="22"/>
        </w:rPr>
        <w:t xml:space="preserve"> systems installed within the operating system </w:t>
      </w:r>
      <w:r w:rsidR="00D629A8">
        <w:rPr>
          <w:rFonts w:ascii="Arial" w:hAnsi="Arial" w:cs="Arial"/>
          <w:iCs/>
          <w:sz w:val="22"/>
          <w:szCs w:val="22"/>
        </w:rPr>
        <w:t>on</w:t>
      </w:r>
      <w:r w:rsidR="00BE5BAF" w:rsidRPr="00D629A8">
        <w:rPr>
          <w:rFonts w:ascii="Arial" w:hAnsi="Arial" w:cs="Arial"/>
          <w:iCs/>
          <w:sz w:val="22"/>
          <w:szCs w:val="22"/>
        </w:rPr>
        <w:t xml:space="preserve"> </w:t>
      </w:r>
      <w:r w:rsidR="00036255" w:rsidRPr="00D629A8">
        <w:rPr>
          <w:rFonts w:ascii="Arial" w:hAnsi="Arial" w:cs="Arial"/>
          <w:iCs/>
          <w:sz w:val="22"/>
          <w:szCs w:val="22"/>
        </w:rPr>
        <w:t>any</w:t>
      </w:r>
      <w:r w:rsidR="00BE5BAF" w:rsidRPr="00D629A8">
        <w:rPr>
          <w:rFonts w:ascii="Arial" w:hAnsi="Arial" w:cs="Arial"/>
          <w:iCs/>
          <w:sz w:val="22"/>
          <w:szCs w:val="22"/>
        </w:rPr>
        <w:t xml:space="preserve"> device.</w:t>
      </w:r>
      <w:r w:rsidRPr="00D629A8">
        <w:rPr>
          <w:rFonts w:ascii="Arial" w:hAnsi="Arial" w:cs="Arial"/>
          <w:iCs/>
          <w:sz w:val="22"/>
          <w:szCs w:val="22"/>
        </w:rPr>
        <w:t xml:space="preserve"> </w:t>
      </w:r>
    </w:p>
    <w:p w:rsidR="00A61730" w:rsidRDefault="00A61730" w:rsidP="00AD2D70">
      <w:pPr>
        <w:pStyle w:val="Heading2"/>
      </w:pPr>
      <w:bookmarkStart w:id="8" w:name="_Toc499973196"/>
      <w:bookmarkStart w:id="9" w:name="_Toc500246493"/>
      <w:r>
        <w:t>Differentiator</w:t>
      </w:r>
      <w:bookmarkEnd w:id="8"/>
      <w:bookmarkEnd w:id="9"/>
      <w:r>
        <w:t xml:space="preserve"> </w:t>
      </w:r>
    </w:p>
    <w:p w:rsidR="00A61730" w:rsidRDefault="00A61730" w:rsidP="00A61730">
      <w:pPr>
        <w:pStyle w:val="BodyText"/>
      </w:pPr>
      <w:r>
        <w:t xml:space="preserve">Reliability, Predictability, </w:t>
      </w:r>
      <w:r w:rsidR="00BE5BAF">
        <w:t xml:space="preserve">Mobility </w:t>
      </w:r>
      <w:r>
        <w:t>and Ease of Use of the User Experience are the goals of today’s users.  Trusted computing defines the model for achieving these goals and complicated sets of instructions sent between devices for access to corporate resources can be automated in software with a cloud based controller moderating that communication</w:t>
      </w:r>
      <w:r w:rsidR="004B7247">
        <w:t xml:space="preserve">; </w:t>
      </w:r>
      <w:r w:rsidR="00036255">
        <w:t xml:space="preserve">an automatically timestamped Blockchain server handling the requests.  </w:t>
      </w:r>
      <w:r w:rsidR="007A56E1">
        <w:t xml:space="preserve">An AI, data analytics and the Blockchain top off this solution with the ability to track and control all the devices in this device centric environment.  </w:t>
      </w:r>
      <w:r w:rsidR="00036255">
        <w:t>T</w:t>
      </w:r>
      <w:r>
        <w:t xml:space="preserve">his model </w:t>
      </w:r>
      <w:r w:rsidR="00036255">
        <w:t xml:space="preserve">is effective because of the existence of </w:t>
      </w:r>
      <w:r w:rsidR="007A56E1">
        <w:t xml:space="preserve">Known and </w:t>
      </w:r>
      <w:r>
        <w:t>Trusted Devices</w:t>
      </w:r>
      <w:r w:rsidR="007A56E1">
        <w:t xml:space="preserve"> and device to device subscription</w:t>
      </w:r>
      <w:r>
        <w:t>.</w:t>
      </w:r>
    </w:p>
    <w:p w:rsidR="00A61730" w:rsidRDefault="005C439D" w:rsidP="00A61730">
      <w:pPr>
        <w:pStyle w:val="BodyText"/>
      </w:pPr>
      <w:r>
        <w:t>Secure Enterprise Connect™</w:t>
      </w:r>
      <w:r w:rsidR="00A61730" w:rsidRPr="002E3E52">
        <w:t xml:space="preserve"> represent</w:t>
      </w:r>
      <w:r w:rsidR="00A61730">
        <w:t>s</w:t>
      </w:r>
      <w:r w:rsidR="00A61730" w:rsidRPr="002E3E52">
        <w:t xml:space="preserve"> a </w:t>
      </w:r>
      <w:r w:rsidR="00A61730">
        <w:t>game changing</w:t>
      </w:r>
      <w:r w:rsidR="00A61730" w:rsidRPr="002E3E52">
        <w:t xml:space="preserve"> method </w:t>
      </w:r>
      <w:r w:rsidR="00A61730">
        <w:t>that</w:t>
      </w:r>
      <w:r w:rsidR="00A61730" w:rsidRPr="002E3E52">
        <w:t xml:space="preserve"> deploy</w:t>
      </w:r>
      <w:r w:rsidR="00A61730">
        <w:t>s</w:t>
      </w:r>
      <w:r w:rsidR="00A61730" w:rsidRPr="002E3E52">
        <w:t xml:space="preserve"> intrinsical</w:t>
      </w:r>
      <w:r w:rsidR="00A61730">
        <w:t>ly secure connections from any device to any device regardless of locat</w:t>
      </w:r>
      <w:r w:rsidR="004B7247">
        <w:t>ion</w:t>
      </w:r>
      <w:r w:rsidR="00A61730">
        <w:t xml:space="preserve"> or </w:t>
      </w:r>
      <w:r w:rsidR="004B7247">
        <w:t>purpose</w:t>
      </w:r>
      <w:r w:rsidR="00A61730">
        <w:t xml:space="preserve">.  </w:t>
      </w:r>
      <w:r>
        <w:t>Secure Enterprise Connect™</w:t>
      </w:r>
      <w:r w:rsidR="00A61730">
        <w:t xml:space="preserve"> </w:t>
      </w:r>
      <w:r w:rsidR="00A61730" w:rsidRPr="00E551E0">
        <w:t xml:space="preserve">has the dual </w:t>
      </w:r>
      <w:r w:rsidR="00A61730">
        <w:t>uniqueness</w:t>
      </w:r>
      <w:r w:rsidR="00A61730" w:rsidRPr="00E551E0">
        <w:t xml:space="preserve"> of </w:t>
      </w:r>
      <w:r w:rsidR="00A61730">
        <w:t xml:space="preserve">being </w:t>
      </w:r>
      <w:r w:rsidR="00A61730" w:rsidRPr="00E551E0">
        <w:t>both infrastructure protecting and business enabling.</w:t>
      </w:r>
      <w:r w:rsidR="00207523">
        <w:t xml:space="preserve"> </w:t>
      </w:r>
    </w:p>
    <w:p w:rsidR="009E5852" w:rsidRDefault="009E5852" w:rsidP="00AD2D70">
      <w:pPr>
        <w:pStyle w:val="Heading2"/>
      </w:pPr>
      <w:bookmarkStart w:id="10" w:name="_bookmark1"/>
      <w:bookmarkStart w:id="11" w:name="_bookmark2"/>
      <w:bookmarkStart w:id="12" w:name="_Toc499973197"/>
      <w:bookmarkStart w:id="13" w:name="_Toc500246494"/>
      <w:bookmarkStart w:id="14" w:name="_Toc463892737"/>
      <w:bookmarkEnd w:id="10"/>
      <w:bookmarkEnd w:id="11"/>
      <w:r>
        <w:t>What are the Benefits</w:t>
      </w:r>
      <w:r w:rsidR="00C82137">
        <w:t xml:space="preserve"> for Users</w:t>
      </w:r>
      <w:r>
        <w:t>?</w:t>
      </w:r>
      <w:bookmarkEnd w:id="12"/>
      <w:bookmarkEnd w:id="13"/>
    </w:p>
    <w:p w:rsidR="004B7247" w:rsidRDefault="005C439D">
      <w:pPr>
        <w:pStyle w:val="BodyText"/>
      </w:pPr>
      <w:r>
        <w:t>Secure Enterprise Connect™</w:t>
      </w:r>
      <w:r w:rsidR="00F937F6">
        <w:t xml:space="preserve"> operates the same way modern day wireless phone networks operate.  Users authenticate to their devices and those devices then authenticate to the network </w:t>
      </w:r>
      <w:r w:rsidR="00412152">
        <w:t xml:space="preserve">to which </w:t>
      </w:r>
      <w:r w:rsidR="00F937F6">
        <w:t>they are assigned</w:t>
      </w:r>
      <w:r w:rsidR="00412152">
        <w:t>.</w:t>
      </w:r>
      <w:r w:rsidR="00F937F6">
        <w:t xml:space="preserve"> </w:t>
      </w:r>
      <w:r w:rsidR="00412152">
        <w:t xml:space="preserve">There are </w:t>
      </w:r>
      <w:r w:rsidR="00283FF3">
        <w:t>c</w:t>
      </w:r>
      <w:r w:rsidR="00F937F6">
        <w:t xml:space="preserve">ompanies today attempting to build secure voice and messaging applications based on specific configurations made to specific wireless devices.  With </w:t>
      </w:r>
      <w:r>
        <w:t>Secure Enterprise Connect™</w:t>
      </w:r>
      <w:r w:rsidR="00F937F6">
        <w:t>, any</w:t>
      </w:r>
      <w:r w:rsidR="00A61730">
        <w:t xml:space="preserve">one utilizing this solution </w:t>
      </w:r>
      <w:r w:rsidR="00F937F6">
        <w:t xml:space="preserve">can communicate using voice or data in </w:t>
      </w:r>
      <w:r w:rsidR="004B7247">
        <w:t>every</w:t>
      </w:r>
      <w:r w:rsidR="00F937F6">
        <w:t xml:space="preserve"> possible </w:t>
      </w:r>
      <w:r w:rsidR="004B7247">
        <w:t xml:space="preserve">way </w:t>
      </w:r>
      <w:r w:rsidR="00F937F6">
        <w:t xml:space="preserve">and achieve the same </w:t>
      </w:r>
      <w:r w:rsidR="004B7247">
        <w:t>result</w:t>
      </w:r>
      <w:r w:rsidR="00F937F6">
        <w:t xml:space="preserve">.  </w:t>
      </w:r>
      <w:r w:rsidR="00A61730">
        <w:t xml:space="preserve">It is device and network independent. </w:t>
      </w:r>
    </w:p>
    <w:p w:rsidR="00B51440" w:rsidRPr="002E3E52" w:rsidRDefault="00A61730">
      <w:pPr>
        <w:pStyle w:val="BodyText"/>
      </w:pPr>
      <w:r>
        <w:t xml:space="preserve"> </w:t>
      </w:r>
      <w:r w:rsidR="005C439D">
        <w:t>Secure Enterprise Connect™</w:t>
      </w:r>
      <w:r w:rsidR="00F937F6">
        <w:t>:</w:t>
      </w:r>
    </w:p>
    <w:p w:rsidR="00B51440" w:rsidRDefault="00B51440">
      <w:pPr>
        <w:pStyle w:val="BodyText"/>
        <w:numPr>
          <w:ilvl w:val="0"/>
          <w:numId w:val="4"/>
        </w:numPr>
      </w:pPr>
      <w:r w:rsidRPr="002E3E52">
        <w:t xml:space="preserve">Invisible Networking </w:t>
      </w:r>
      <w:r w:rsidR="009E5852">
        <w:t>us</w:t>
      </w:r>
      <w:r w:rsidR="00F937F6">
        <w:t xml:space="preserve">ing </w:t>
      </w:r>
      <w:r w:rsidR="00970198" w:rsidRPr="002E3E52">
        <w:t xml:space="preserve">only </w:t>
      </w:r>
      <w:r w:rsidR="00C82137">
        <w:t xml:space="preserve">device </w:t>
      </w:r>
      <w:r w:rsidR="00474211">
        <w:t>identity</w:t>
      </w:r>
      <w:r w:rsidR="00474211" w:rsidRPr="002E3E52">
        <w:t xml:space="preserve"> </w:t>
      </w:r>
      <w:r w:rsidRPr="002E3E52">
        <w:t xml:space="preserve">to establish </w:t>
      </w:r>
      <w:r w:rsidR="00277EDA">
        <w:t>connections</w:t>
      </w:r>
      <w:r w:rsidRPr="002E3E52">
        <w:t xml:space="preserve"> over </w:t>
      </w:r>
      <w:r w:rsidR="00474211">
        <w:t>any utility connectivity available from mesh networks</w:t>
      </w:r>
      <w:r w:rsidR="00C618FA">
        <w:rPr>
          <w:rStyle w:val="FootnoteReference"/>
        </w:rPr>
        <w:footnoteReference w:id="11"/>
      </w:r>
      <w:r w:rsidR="00474211">
        <w:t xml:space="preserve"> to hard</w:t>
      </w:r>
      <w:r w:rsidR="001E2D0C">
        <w:t xml:space="preserve"> </w:t>
      </w:r>
      <w:r w:rsidR="00474211">
        <w:t>lines. Creating a private carrier grade network for every enterprise from 10 to 10 million</w:t>
      </w:r>
      <w:r w:rsidR="00766DE4">
        <w:t xml:space="preserve"> users</w:t>
      </w:r>
      <w:r w:rsidRPr="002E3E52">
        <w:t>.</w:t>
      </w:r>
    </w:p>
    <w:p w:rsidR="00B13C3E" w:rsidRPr="002E3E52" w:rsidRDefault="00603F4E">
      <w:pPr>
        <w:pStyle w:val="BodyText"/>
        <w:numPr>
          <w:ilvl w:val="0"/>
          <w:numId w:val="4"/>
        </w:numPr>
      </w:pPr>
      <w:r>
        <w:t>Every</w:t>
      </w:r>
      <w:r w:rsidR="00B13C3E">
        <w:t xml:space="preserve"> company becomes their own telecom in terms of managing the subscription process of trusted devices.</w:t>
      </w:r>
    </w:p>
    <w:p w:rsidR="00474211" w:rsidRDefault="00277EDA">
      <w:pPr>
        <w:pStyle w:val="BodyText"/>
        <w:numPr>
          <w:ilvl w:val="0"/>
          <w:numId w:val="4"/>
        </w:numPr>
      </w:pPr>
      <w:r>
        <w:t>F</w:t>
      </w:r>
      <w:r w:rsidR="00B51440" w:rsidRPr="002E3E52">
        <w:t>ast</w:t>
      </w:r>
      <w:r w:rsidR="00970198" w:rsidRPr="002E3E52">
        <w:t xml:space="preserve"> to provision</w:t>
      </w:r>
      <w:r w:rsidR="00B51440" w:rsidRPr="002E3E52">
        <w:t>, e</w:t>
      </w:r>
      <w:r w:rsidR="00970198" w:rsidRPr="002E3E52">
        <w:t>a</w:t>
      </w:r>
      <w:r w:rsidR="00B51440" w:rsidRPr="002E3E52">
        <w:t>sy to use</w:t>
      </w:r>
      <w:r w:rsidR="00970198" w:rsidRPr="002E3E52">
        <w:t xml:space="preserve">, </w:t>
      </w:r>
      <w:r w:rsidR="00FC2060" w:rsidRPr="002E3E52">
        <w:t xml:space="preserve">and </w:t>
      </w:r>
      <w:r w:rsidR="00B51440" w:rsidRPr="002E3E52">
        <w:t>highly scalable</w:t>
      </w:r>
      <w:r w:rsidR="00766DE4">
        <w:t xml:space="preserve">.  </w:t>
      </w:r>
      <w:r w:rsidR="00474211">
        <w:t>Supports attribute based access control for any cloud service</w:t>
      </w:r>
      <w:r w:rsidR="00766DE4">
        <w:t>.</w:t>
      </w:r>
    </w:p>
    <w:p w:rsidR="00277EDA" w:rsidRDefault="00D72FAB">
      <w:pPr>
        <w:pStyle w:val="BodyText"/>
        <w:numPr>
          <w:ilvl w:val="0"/>
          <w:numId w:val="4"/>
        </w:numPr>
      </w:pPr>
      <w:r>
        <w:t>B</w:t>
      </w:r>
      <w:r w:rsidR="00970198" w:rsidRPr="002E3E52">
        <w:t>rings military-grade security to applications by hiding them within invisible networks</w:t>
      </w:r>
      <w:r w:rsidR="007F7E88">
        <w:t>.</w:t>
      </w:r>
    </w:p>
    <w:p w:rsidR="00970198" w:rsidRPr="002E3E52" w:rsidRDefault="00D72FAB">
      <w:pPr>
        <w:pStyle w:val="BodyText"/>
        <w:numPr>
          <w:ilvl w:val="0"/>
          <w:numId w:val="4"/>
        </w:numPr>
      </w:pPr>
      <w:r>
        <w:t>Q</w:t>
      </w:r>
      <w:r w:rsidR="00277EDA">
        <w:t xml:space="preserve">uickly </w:t>
      </w:r>
      <w:r w:rsidR="00970198" w:rsidRPr="002E3E52">
        <w:t>established and exist</w:t>
      </w:r>
      <w:r w:rsidR="00277EDA">
        <w:t>s</w:t>
      </w:r>
      <w:r w:rsidR="00970198" w:rsidRPr="002E3E52">
        <w:t xml:space="preserve"> for </w:t>
      </w:r>
      <w:r w:rsidR="00277EDA">
        <w:t xml:space="preserve">a </w:t>
      </w:r>
      <w:r w:rsidR="00970198" w:rsidRPr="002E3E52">
        <w:t>limited time</w:t>
      </w:r>
      <w:r w:rsidR="007F7E88">
        <w:t>.</w:t>
      </w:r>
    </w:p>
    <w:p w:rsidR="008B1A87" w:rsidRDefault="00F937F6">
      <w:pPr>
        <w:pStyle w:val="BodyText"/>
        <w:numPr>
          <w:ilvl w:val="0"/>
          <w:numId w:val="4"/>
        </w:numPr>
      </w:pPr>
      <w:r>
        <w:t>A totally e</w:t>
      </w:r>
      <w:r w:rsidR="008B1A87" w:rsidRPr="002E3E52">
        <w:t>ffective</w:t>
      </w:r>
      <w:r>
        <w:t xml:space="preserve"> means to </w:t>
      </w:r>
      <w:r w:rsidR="008B1A87" w:rsidRPr="002E3E52">
        <w:t xml:space="preserve">eliminate all network-based </w:t>
      </w:r>
      <w:r w:rsidR="000E5F5F" w:rsidRPr="002E3E52">
        <w:t>attacks</w:t>
      </w:r>
      <w:r w:rsidR="008B1A87" w:rsidRPr="002E3E52">
        <w:t>.</w:t>
      </w:r>
    </w:p>
    <w:p w:rsidR="00B13C3E" w:rsidRPr="002E3E52" w:rsidRDefault="00B13C3E">
      <w:pPr>
        <w:pStyle w:val="BodyText"/>
        <w:numPr>
          <w:ilvl w:val="0"/>
          <w:numId w:val="4"/>
        </w:numPr>
      </w:pPr>
      <w:r>
        <w:t>Meets all 20 security requirements of the SANS 20.  Over time will be fully supported by all compliance and governance standards.</w:t>
      </w:r>
    </w:p>
    <w:p w:rsidR="00EE35BD" w:rsidRDefault="00F937F6">
      <w:pPr>
        <w:pStyle w:val="BodyText"/>
        <w:rPr>
          <w:b/>
          <w:i/>
        </w:rPr>
      </w:pPr>
      <w:r>
        <w:t xml:space="preserve">No matter how we define what </w:t>
      </w:r>
      <w:r w:rsidR="005C439D">
        <w:t>Secure Enterprise Connect™</w:t>
      </w:r>
      <w:r>
        <w:t xml:space="preserve"> does </w:t>
      </w:r>
      <w:r w:rsidR="00A61730">
        <w:t>in</w:t>
      </w:r>
      <w:r w:rsidR="00EE35BD" w:rsidRPr="002E3E52">
        <w:t xml:space="preserve"> </w:t>
      </w:r>
      <w:r w:rsidR="00D72FAB" w:rsidRPr="00C341A1">
        <w:rPr>
          <w:i/>
        </w:rPr>
        <w:t>every instance</w:t>
      </w:r>
      <w:r w:rsidR="00D72FAB" w:rsidRPr="002E3E52">
        <w:t xml:space="preserve"> </w:t>
      </w:r>
      <w:r w:rsidR="00AD18CA">
        <w:t xml:space="preserve">it </w:t>
      </w:r>
      <w:r w:rsidR="00EE35BD" w:rsidRPr="002E3E52">
        <w:t xml:space="preserve">is simple: </w:t>
      </w:r>
      <w:r w:rsidR="00EE35BD" w:rsidRPr="00E551E0">
        <w:rPr>
          <w:b/>
          <w:i/>
        </w:rPr>
        <w:t>You Can’t Hack What You Can’t See</w:t>
      </w:r>
      <w:r w:rsidR="00C341A1">
        <w:rPr>
          <w:b/>
          <w:i/>
        </w:rPr>
        <w:t>.</w:t>
      </w:r>
      <w:r w:rsidR="00264772">
        <w:rPr>
          <w:b/>
          <w:i/>
        </w:rPr>
        <w:t xml:space="preserve"> </w:t>
      </w:r>
    </w:p>
    <w:p w:rsidR="00C82137" w:rsidRDefault="00BA0D9C" w:rsidP="00264772">
      <w:pPr>
        <w:pStyle w:val="Heading2"/>
      </w:pPr>
      <w:bookmarkStart w:id="15" w:name="_Toc499973198"/>
      <w:bookmarkStart w:id="16" w:name="_Toc500246495"/>
      <w:r>
        <w:t>T</w:t>
      </w:r>
      <w:r w:rsidR="00C82137">
        <w:t xml:space="preserve">he Benefits for </w:t>
      </w:r>
      <w:r w:rsidR="00166384">
        <w:t>Secure Enterprise Connect, LLC</w:t>
      </w:r>
      <w:bookmarkEnd w:id="15"/>
      <w:bookmarkEnd w:id="16"/>
    </w:p>
    <w:p w:rsidR="00F170E0" w:rsidRDefault="00166384" w:rsidP="00C82137">
      <w:pPr>
        <w:pStyle w:val="BodyText"/>
      </w:pPr>
      <w:r>
        <w:t>Secure Enterprise Connect, LLC</w:t>
      </w:r>
      <w:r w:rsidR="00C82137">
        <w:t xml:space="preserve"> will own the cloud based </w:t>
      </w:r>
      <w:r w:rsidR="00603F4E">
        <w:t>Multi-Tenant Orchestrator as well as the Blockchain</w:t>
      </w:r>
      <w:r w:rsidR="00C341A1">
        <w:t>,</w:t>
      </w:r>
      <w:r w:rsidR="00603F4E">
        <w:t xml:space="preserve"> analytics and AI components</w:t>
      </w:r>
      <w:r w:rsidR="00C341A1">
        <w:t xml:space="preserve">, charging </w:t>
      </w:r>
      <w:r w:rsidR="00C82137">
        <w:t xml:space="preserve">a per </w:t>
      </w:r>
      <w:r w:rsidR="00D8106B">
        <w:t xml:space="preserve">use fee (see the next section on the Token </w:t>
      </w:r>
      <w:r w:rsidR="00EE145F">
        <w:t>Plan) that</w:t>
      </w:r>
      <w:r w:rsidR="00C82137">
        <w:t xml:space="preserve"> will be determined by how many applications are accessed within a given month by how many users.  This will be setup in a federated </w:t>
      </w:r>
      <w:r w:rsidR="00603F4E">
        <w:t xml:space="preserve">multi-tenant </w:t>
      </w:r>
      <w:r w:rsidR="00C82137">
        <w:t>model.</w:t>
      </w:r>
    </w:p>
    <w:p w:rsidR="000126DB" w:rsidRPr="00644BE1" w:rsidRDefault="00673442" w:rsidP="00AD2D70">
      <w:pPr>
        <w:pStyle w:val="Heading2"/>
        <w:rPr>
          <w:i/>
        </w:rPr>
      </w:pPr>
      <w:bookmarkStart w:id="17" w:name="_Toc499973199"/>
      <w:bookmarkStart w:id="18" w:name="_Toc500246496"/>
      <w:bookmarkEnd w:id="14"/>
      <w:r w:rsidRPr="00644BE1">
        <w:t>Conclusion</w:t>
      </w:r>
      <w:r w:rsidR="00F45687">
        <w:t xml:space="preserve">: </w:t>
      </w:r>
      <w:r w:rsidR="000126DB" w:rsidRPr="00644BE1">
        <w:t xml:space="preserve">What Makes </w:t>
      </w:r>
      <w:r w:rsidR="005C439D">
        <w:t>Secure Enterprise Connect™</w:t>
      </w:r>
      <w:r w:rsidR="000126DB" w:rsidRPr="00644BE1">
        <w:t xml:space="preserve"> Unique</w:t>
      </w:r>
      <w:bookmarkEnd w:id="17"/>
      <w:bookmarkEnd w:id="18"/>
    </w:p>
    <w:p w:rsidR="00673442" w:rsidRDefault="00673442" w:rsidP="00673442">
      <w:pPr>
        <w:pStyle w:val="DefaultLTGliederung1"/>
        <w:ind w:left="0" w:firstLine="0"/>
        <w:rPr>
          <w:rFonts w:ascii="Arial" w:hAnsi="Arial" w:cs="Arial"/>
          <w:color w:val="auto"/>
          <w:sz w:val="22"/>
          <w:szCs w:val="22"/>
        </w:rPr>
      </w:pPr>
      <w:r>
        <w:rPr>
          <w:rFonts w:ascii="Arial" w:hAnsi="Arial" w:cs="Arial"/>
          <w:color w:val="auto"/>
          <w:sz w:val="22"/>
          <w:szCs w:val="22"/>
        </w:rPr>
        <w:t xml:space="preserve">There are </w:t>
      </w:r>
      <w:r w:rsidR="0051759E">
        <w:rPr>
          <w:rFonts w:ascii="Arial" w:hAnsi="Arial" w:cs="Arial"/>
          <w:color w:val="auto"/>
          <w:sz w:val="22"/>
          <w:szCs w:val="22"/>
        </w:rPr>
        <w:t>three</w:t>
      </w:r>
      <w:r>
        <w:rPr>
          <w:rFonts w:ascii="Arial" w:hAnsi="Arial" w:cs="Arial"/>
          <w:color w:val="auto"/>
          <w:sz w:val="22"/>
          <w:szCs w:val="22"/>
        </w:rPr>
        <w:t xml:space="preserve"> primary </w:t>
      </w:r>
      <w:r w:rsidR="0097143A">
        <w:rPr>
          <w:rFonts w:ascii="Arial" w:hAnsi="Arial" w:cs="Arial"/>
          <w:color w:val="auto"/>
          <w:sz w:val="22"/>
          <w:szCs w:val="22"/>
        </w:rPr>
        <w:t>differentiators</w:t>
      </w:r>
      <w:r w:rsidR="00D72FAB">
        <w:rPr>
          <w:rFonts w:ascii="Arial" w:hAnsi="Arial" w:cs="Arial"/>
          <w:color w:val="auto"/>
          <w:sz w:val="22"/>
          <w:szCs w:val="22"/>
        </w:rPr>
        <w:t>:</w:t>
      </w:r>
    </w:p>
    <w:p w:rsidR="0051759E" w:rsidRPr="003B7B1A" w:rsidRDefault="00673442" w:rsidP="0051759E">
      <w:pPr>
        <w:pStyle w:val="DefaultLTGliederung1"/>
        <w:numPr>
          <w:ilvl w:val="0"/>
          <w:numId w:val="18"/>
        </w:numPr>
        <w:rPr>
          <w:rFonts w:ascii="Arial" w:hAnsi="Arial" w:cs="Arial"/>
          <w:color w:val="auto"/>
          <w:sz w:val="22"/>
          <w:szCs w:val="22"/>
        </w:rPr>
      </w:pPr>
      <w:r>
        <w:rPr>
          <w:rFonts w:ascii="Arial" w:hAnsi="Arial" w:cs="Arial"/>
          <w:color w:val="auto"/>
          <w:sz w:val="22"/>
          <w:szCs w:val="22"/>
        </w:rPr>
        <w:t>The Solution is built entirely in software upon existing technologies and requires a small effort to implement</w:t>
      </w:r>
      <w:r w:rsidR="0051759E">
        <w:rPr>
          <w:rFonts w:ascii="Arial" w:hAnsi="Arial" w:cs="Arial"/>
          <w:color w:val="auto"/>
          <w:sz w:val="22"/>
          <w:szCs w:val="22"/>
        </w:rPr>
        <w:t>, making it a h</w:t>
      </w:r>
      <w:r w:rsidR="0051759E" w:rsidRPr="003B7B1A">
        <w:rPr>
          <w:rFonts w:ascii="Arial" w:hAnsi="Arial" w:cs="Arial"/>
          <w:color w:val="auto"/>
          <w:sz w:val="22"/>
          <w:szCs w:val="22"/>
        </w:rPr>
        <w:t xml:space="preserve">ighly adaptable security </w:t>
      </w:r>
      <w:r w:rsidR="0051759E">
        <w:rPr>
          <w:rFonts w:ascii="Arial" w:hAnsi="Arial" w:cs="Arial"/>
          <w:color w:val="auto"/>
          <w:sz w:val="22"/>
          <w:szCs w:val="22"/>
        </w:rPr>
        <w:t xml:space="preserve">solution for </w:t>
      </w:r>
      <w:r w:rsidR="0051759E" w:rsidRPr="003B7B1A">
        <w:rPr>
          <w:rFonts w:ascii="Arial" w:hAnsi="Arial" w:cs="Arial"/>
          <w:color w:val="auto"/>
          <w:sz w:val="22"/>
          <w:szCs w:val="22"/>
        </w:rPr>
        <w:t>almost any business</w:t>
      </w:r>
      <w:r w:rsidR="0051759E">
        <w:rPr>
          <w:rFonts w:ascii="Arial" w:hAnsi="Arial" w:cs="Arial"/>
          <w:color w:val="auto"/>
          <w:sz w:val="22"/>
          <w:szCs w:val="22"/>
        </w:rPr>
        <w:t>.</w:t>
      </w:r>
    </w:p>
    <w:p w:rsidR="00673442" w:rsidRDefault="00C341A1" w:rsidP="003B7B1A">
      <w:pPr>
        <w:pStyle w:val="DefaultLTGliederung1"/>
        <w:numPr>
          <w:ilvl w:val="0"/>
          <w:numId w:val="18"/>
        </w:numPr>
        <w:rPr>
          <w:rFonts w:ascii="Arial" w:hAnsi="Arial" w:cs="Arial"/>
          <w:color w:val="auto"/>
          <w:sz w:val="22"/>
          <w:szCs w:val="22"/>
        </w:rPr>
      </w:pPr>
      <w:r>
        <w:rPr>
          <w:rFonts w:ascii="Arial" w:hAnsi="Arial" w:cs="Arial"/>
          <w:color w:val="auto"/>
          <w:sz w:val="22"/>
          <w:szCs w:val="22"/>
        </w:rPr>
        <w:t>After investigation, we believe that</w:t>
      </w:r>
      <w:r w:rsidR="004B510A">
        <w:rPr>
          <w:rFonts w:ascii="Arial" w:hAnsi="Arial" w:cs="Arial"/>
          <w:color w:val="auto"/>
          <w:sz w:val="22"/>
          <w:szCs w:val="22"/>
        </w:rPr>
        <w:t xml:space="preserve"> t</w:t>
      </w:r>
      <w:r w:rsidR="000E5F5F">
        <w:rPr>
          <w:rFonts w:ascii="Arial" w:hAnsi="Arial" w:cs="Arial"/>
          <w:color w:val="auto"/>
          <w:sz w:val="22"/>
          <w:szCs w:val="22"/>
        </w:rPr>
        <w:t>here</w:t>
      </w:r>
      <w:r w:rsidR="00673442">
        <w:rPr>
          <w:rFonts w:ascii="Arial" w:hAnsi="Arial" w:cs="Arial"/>
          <w:color w:val="auto"/>
          <w:sz w:val="22"/>
          <w:szCs w:val="22"/>
        </w:rPr>
        <w:t xml:space="preserve"> are no commercially available end-to-end solutions that currently exist that compete with </w:t>
      </w:r>
      <w:r w:rsidR="005C439D">
        <w:rPr>
          <w:rFonts w:ascii="Arial" w:hAnsi="Arial" w:cs="Arial"/>
          <w:color w:val="auto"/>
          <w:sz w:val="22"/>
          <w:szCs w:val="22"/>
        </w:rPr>
        <w:t>Secure Enterprise Connect™</w:t>
      </w:r>
      <w:r w:rsidR="00673442">
        <w:rPr>
          <w:rFonts w:ascii="Arial" w:hAnsi="Arial" w:cs="Arial"/>
          <w:color w:val="auto"/>
          <w:sz w:val="22"/>
          <w:szCs w:val="22"/>
        </w:rPr>
        <w:t>.</w:t>
      </w:r>
    </w:p>
    <w:p w:rsidR="00673442" w:rsidRPr="0051759E" w:rsidRDefault="00F937F6" w:rsidP="0051759E">
      <w:pPr>
        <w:pStyle w:val="DefaultLTGliederung1"/>
        <w:numPr>
          <w:ilvl w:val="0"/>
          <w:numId w:val="18"/>
        </w:numPr>
        <w:rPr>
          <w:rFonts w:ascii="Arial" w:hAnsi="Arial" w:cs="Arial"/>
          <w:color w:val="auto"/>
          <w:sz w:val="22"/>
          <w:szCs w:val="22"/>
        </w:rPr>
      </w:pPr>
      <w:bookmarkStart w:id="19" w:name="_Toc463892743"/>
      <w:r>
        <w:rPr>
          <w:rFonts w:ascii="Arial" w:hAnsi="Arial" w:cs="Arial"/>
          <w:color w:val="auto"/>
          <w:sz w:val="22"/>
          <w:szCs w:val="22"/>
        </w:rPr>
        <w:t xml:space="preserve">It is </w:t>
      </w:r>
      <w:r w:rsidR="00673442" w:rsidRPr="0051759E">
        <w:rPr>
          <w:rFonts w:ascii="Arial" w:hAnsi="Arial" w:cs="Arial"/>
          <w:color w:val="auto"/>
          <w:sz w:val="22"/>
          <w:szCs w:val="22"/>
        </w:rPr>
        <w:t>extremely cost effective due to its speed of implementation, low operational impact, and great reduction of required support infrastructure and personnel.</w:t>
      </w:r>
    </w:p>
    <w:p w:rsidR="001F5A2D" w:rsidRPr="00845FDE" w:rsidRDefault="001F5A2D" w:rsidP="00AD2D70">
      <w:pPr>
        <w:pStyle w:val="Heading2"/>
      </w:pPr>
      <w:bookmarkStart w:id="20" w:name="_Toc499973200"/>
      <w:bookmarkStart w:id="21" w:name="_Toc500246497"/>
      <w:r w:rsidRPr="008A353B">
        <w:t>Confidentiality and Risk Statements</w:t>
      </w:r>
      <w:bookmarkEnd w:id="20"/>
      <w:bookmarkEnd w:id="21"/>
    </w:p>
    <w:p w:rsidR="001F5A2D" w:rsidRPr="002E3E52" w:rsidRDefault="001F5A2D" w:rsidP="001F5A2D">
      <w:pPr>
        <w:pStyle w:val="BodyText"/>
      </w:pPr>
      <w:r w:rsidRPr="002E3E52">
        <w:t xml:space="preserve">The information, data and drawings embodied in this business plan are strictly confidential and are supplied on the understanding that they will be held confidentially and not disclosed to third parties without the prior written consent of </w:t>
      </w:r>
      <w:r w:rsidR="00166384">
        <w:t>Secure Enterprise Connect, LLC</w:t>
      </w:r>
      <w:r w:rsidRPr="002E3E52">
        <w:t xml:space="preserve">, Inc. </w:t>
      </w:r>
    </w:p>
    <w:p w:rsidR="001F5A2D" w:rsidRPr="002E3E52" w:rsidRDefault="001F5A2D" w:rsidP="001F5A2D">
      <w:pPr>
        <w:pStyle w:val="BodyText"/>
      </w:pPr>
      <w:r w:rsidRPr="002E3E52">
        <w:t xml:space="preserve">This business plan represents management’s best current estimate of the future potential of the business.  It must be recognized that no business is free of major risks and few business plans are free of errors of omission or commission. </w:t>
      </w:r>
    </w:p>
    <w:p w:rsidR="001F5A2D" w:rsidRPr="00845FDE" w:rsidRDefault="001F5A2D" w:rsidP="00AD2D70">
      <w:pPr>
        <w:pStyle w:val="Heading2"/>
      </w:pPr>
      <w:bookmarkStart w:id="22" w:name="_Toc499973201"/>
      <w:bookmarkStart w:id="23" w:name="_Toc500246498"/>
      <w:r w:rsidRPr="008A353B">
        <w:t>Point</w:t>
      </w:r>
      <w:r w:rsidRPr="00845FDE">
        <w:t xml:space="preserve"> of Contact</w:t>
      </w:r>
      <w:bookmarkEnd w:id="22"/>
      <w:bookmarkEnd w:id="23"/>
    </w:p>
    <w:p w:rsidR="00496794" w:rsidRDefault="001F5A2D" w:rsidP="00F45687">
      <w:pPr>
        <w:pStyle w:val="BodyText"/>
      </w:pPr>
      <w:r w:rsidRPr="002E3E52">
        <w:t>Your questions and comments are most welcome.  Please forward to</w:t>
      </w:r>
      <w:r w:rsidR="00F45687">
        <w:t xml:space="preserve"> </w:t>
      </w:r>
      <w:r w:rsidRPr="002E3E52">
        <w:t>Adam</w:t>
      </w:r>
      <w:r w:rsidR="00F45687">
        <w:t xml:space="preserve"> </w:t>
      </w:r>
      <w:r w:rsidRPr="002E3E52">
        <w:t>Greengrass</w:t>
      </w:r>
      <w:r w:rsidR="00693A4B">
        <w:t xml:space="preserve">, </w:t>
      </w:r>
      <w:r w:rsidR="00260578">
        <w:t>CEO</w:t>
      </w:r>
      <w:r w:rsidR="00630814">
        <w:t xml:space="preserve">, </w:t>
      </w:r>
      <w:r w:rsidR="00166384">
        <w:t>Secure Enterprise Connect, LLC</w:t>
      </w:r>
      <w:r w:rsidR="00075ED6">
        <w:t>, Inc.</w:t>
      </w:r>
      <w:r w:rsidR="00693A4B">
        <w:t>,</w:t>
      </w:r>
      <w:r w:rsidRPr="002E3E52">
        <w:t xml:space="preserve"> 610-793-1474</w:t>
      </w:r>
      <w:r w:rsidR="00F45687">
        <w:t xml:space="preserve"> </w:t>
      </w:r>
      <w:r w:rsidRPr="002E3E52">
        <w:t>(</w:t>
      </w:r>
      <w:r w:rsidR="00B029EC">
        <w:t>adam@</w:t>
      </w:r>
      <w:r w:rsidR="00BF01F6">
        <w:t>secureenterpriseconnect</w:t>
      </w:r>
      <w:r w:rsidR="00B029EC">
        <w:t>.com</w:t>
      </w:r>
      <w:r w:rsidRPr="002E3E52">
        <w:t>).</w:t>
      </w:r>
      <w:r w:rsidR="00F937F6">
        <w:t xml:space="preserve"> </w:t>
      </w:r>
    </w:p>
    <w:p w:rsidR="00496794" w:rsidRDefault="00496794" w:rsidP="003B7B1A">
      <w:pPr>
        <w:pStyle w:val="BodyText"/>
      </w:pPr>
    </w:p>
    <w:p w:rsidR="00496794" w:rsidRDefault="00496794" w:rsidP="003B7B1A">
      <w:pPr>
        <w:pStyle w:val="BodyText"/>
      </w:pPr>
    </w:p>
    <w:p w:rsidR="001F5A2D" w:rsidRDefault="001F5A2D" w:rsidP="003B7B1A">
      <w:pPr>
        <w:pStyle w:val="BodyText"/>
        <w:rPr>
          <w:i/>
          <w:smallCaps/>
          <w:sz w:val="28"/>
        </w:rPr>
      </w:pPr>
      <w:r>
        <w:rPr>
          <w:b/>
          <w:smallCaps/>
        </w:rPr>
        <w:br w:type="page"/>
      </w:r>
    </w:p>
    <w:p w:rsidR="007729EC" w:rsidRPr="00E551E0" w:rsidRDefault="007729EC" w:rsidP="007729EC">
      <w:pPr>
        <w:pStyle w:val="Heading1"/>
      </w:pPr>
      <w:bookmarkStart w:id="24" w:name="_Toc499973202"/>
      <w:bookmarkStart w:id="25" w:name="_Toc500246499"/>
      <w:bookmarkStart w:id="26" w:name="_Toc463892751"/>
      <w:bookmarkEnd w:id="19"/>
      <w:r>
        <w:t>Token</w:t>
      </w:r>
      <w:r w:rsidRPr="00E551E0">
        <w:t xml:space="preserve"> Plan</w:t>
      </w:r>
      <w:bookmarkEnd w:id="24"/>
      <w:bookmarkEnd w:id="25"/>
    </w:p>
    <w:p w:rsidR="007729EC" w:rsidRDefault="007729EC" w:rsidP="00BA0892">
      <w:pPr>
        <w:pStyle w:val="BodyText"/>
      </w:pPr>
      <w:r w:rsidRPr="00BA0892">
        <w:t xml:space="preserve">An ICO is an unregulated means of crowdfunding, via </w:t>
      </w:r>
      <w:r w:rsidR="00935E5C">
        <w:t xml:space="preserve">the </w:t>
      </w:r>
      <w:r w:rsidRPr="00BA0892">
        <w:t xml:space="preserve">use of Cryptocurrency, which can be a source of capital for start-up companies.  In an ICO, a percentage of the newly issued cryptocurrency is sold to investors in exchange for legal tender or </w:t>
      </w:r>
      <w:r w:rsidR="00BF01F6" w:rsidRPr="00BA0892">
        <w:t>another</w:t>
      </w:r>
      <w:r w:rsidRPr="00BA0892">
        <w:t xml:space="preserve"> cryptocurrency such as Bitcoin.  </w:t>
      </w:r>
    </w:p>
    <w:p w:rsidR="00180CED" w:rsidRDefault="00180CED" w:rsidP="00180CED">
      <w:pPr>
        <w:pStyle w:val="BodyText"/>
      </w:pPr>
      <w:r>
        <w:t xml:space="preserve">Over the last several years, as cryptocurrencies like Bitcoin and Ethereum have become popular, thousands of groups of developers have attempted to launch digital assets. In the last year or so, the number being issued in </w:t>
      </w:r>
      <w:r w:rsidR="00BF01F6">
        <w:t>crowd sales</w:t>
      </w:r>
      <w:r w:rsidR="00207523">
        <w:t>,</w:t>
      </w:r>
      <w:r>
        <w:t xml:space="preserve"> called initial coin offerings</w:t>
      </w:r>
      <w:r w:rsidR="00207523">
        <w:t>,</w:t>
      </w:r>
      <w:r>
        <w:t xml:space="preserve"> accelerated to the point that, in 2017, according to data by </w:t>
      </w:r>
      <w:proofErr w:type="spellStart"/>
      <w:r>
        <w:t>CoinDesk</w:t>
      </w:r>
      <w:proofErr w:type="spellEnd"/>
      <w:r>
        <w:t>, $1.5 billion has so far been raised from the crowd — more than twice the $695 million in venture capital funding into blockchain startups.</w:t>
      </w:r>
    </w:p>
    <w:p w:rsidR="00C13081" w:rsidRPr="00180CED" w:rsidRDefault="00C13081" w:rsidP="00180CED">
      <w:pPr>
        <w:pStyle w:val="BodyText"/>
      </w:pPr>
      <w:r>
        <w:t>Now is the time to run an ICO for funding a startup, especially in the cyber security space. Cyber security is more interesting to cryptocurrency holders than any other tech sector product.</w:t>
      </w:r>
    </w:p>
    <w:p w:rsidR="00180CED" w:rsidRDefault="00180CED" w:rsidP="00180CED">
      <w:pPr>
        <w:pStyle w:val="BodyText"/>
      </w:pPr>
      <w:r>
        <w:t>But one question hovered over these token sales: In the United States, would such offerings be deemed securities</w:t>
      </w:r>
      <w:r w:rsidR="00C13081">
        <w:t xml:space="preserve"> and be applicable to SEC securities oversight</w:t>
      </w:r>
      <w:r>
        <w:t>?</w:t>
      </w:r>
    </w:p>
    <w:p w:rsidR="00180CED" w:rsidRDefault="00180CED" w:rsidP="00180CED">
      <w:pPr>
        <w:pStyle w:val="BodyText"/>
      </w:pPr>
      <w:r>
        <w:t xml:space="preserve">In July, the Securities and Exchange Commission issued a </w:t>
      </w:r>
      <w:hyperlink r:id="rId8" w:tgtFrame="_blank" w:history="1">
        <w:r w:rsidRPr="00180CED">
          <w:t>report</w:t>
        </w:r>
      </w:hyperlink>
      <w:r>
        <w:t xml:space="preserve"> stating that some crypto tokens may fit the definition of securities and would therefore be subject to certain investor disclosure and registration requirements. But the report left many questions unanswered, particularly around what the crypto community has taken to calling “utility tokens” — multidimensional coins which function only partially as a sort of equity in a network, whose value results from a mix of speculation in the asset and the demand for their use in that network. For instance, a token that powers a decentralized storage network, if it’s structured correctly, should grow in value as usage of storage on the network increases. However, unlike company stock, its value </w:t>
      </w:r>
      <w:r w:rsidR="0081641C">
        <w:t>would not</w:t>
      </w:r>
      <w:r w:rsidR="00207523">
        <w:t xml:space="preserve"> </w:t>
      </w:r>
      <w:r>
        <w:t xml:space="preserve">derive from any one corporate entity but from all the activity by a variety of actors on this open source network. In contrast to utility tokens, security tokens — coins that, like traditional securities, represent shares in an entity </w:t>
      </w:r>
      <w:r w:rsidR="00207523">
        <w:t>like</w:t>
      </w:r>
      <w:r>
        <w:t xml:space="preserve"> company stock or shares in a limited partnership — don’t have any additional utility beyond representing the value of the fund and the profits would depend on the promoter.</w:t>
      </w:r>
    </w:p>
    <w:p w:rsidR="00641134" w:rsidRDefault="00641134" w:rsidP="00180CED">
      <w:pPr>
        <w:pStyle w:val="BodyText"/>
      </w:pPr>
      <w:r>
        <w:t>There is still much debate over whether utility tokens are exempt from SEC regulations</w:t>
      </w:r>
      <w:r w:rsidR="00207523">
        <w:t>;</w:t>
      </w:r>
      <w:r>
        <w:t xml:space="preserve"> </w:t>
      </w:r>
      <w:r w:rsidR="00207523">
        <w:t>for now,</w:t>
      </w:r>
      <w:r>
        <w:t xml:space="preserve"> they </w:t>
      </w:r>
      <w:r w:rsidR="0081641C">
        <w:t>seem to be</w:t>
      </w:r>
      <w:r w:rsidR="00207523">
        <w:t>.</w:t>
      </w:r>
    </w:p>
    <w:p w:rsidR="001F6030" w:rsidRDefault="001F6030" w:rsidP="00B92659">
      <w:pPr>
        <w:pStyle w:val="Heading2"/>
      </w:pPr>
      <w:bookmarkStart w:id="27" w:name="_Toc499973203"/>
      <w:bookmarkStart w:id="28" w:name="_Toc500246500"/>
      <w:r>
        <w:t>The Secondary Market</w:t>
      </w:r>
      <w:bookmarkEnd w:id="27"/>
      <w:bookmarkEnd w:id="28"/>
    </w:p>
    <w:p w:rsidR="00B92659" w:rsidRDefault="001F6030" w:rsidP="00BA0892">
      <w:pPr>
        <w:pStyle w:val="BodyText"/>
      </w:pPr>
      <w:r>
        <w:t>All cryptocurrencies ultimately become part of the secondary market which resembles the OTC market for stocks and bonds but is currently an unregulated one that trades 24x7 worldwide.</w:t>
      </w:r>
      <w:r w:rsidR="00B92659">
        <w:t xml:space="preserve"> The reason this market has been successful is because a lot of people have made a lot of money with various ICO’s and are looking for new ICO’s to diversify their holdings.  The bulk of ICO’s will not fulfill their promises and their Tokens will lose value because of it.  Some, however, will fulfill their commitments, begin selling to the public and their Token values will soar.  People are willing to risk cryptocurrency funds on the possibility that a company will fulfill its commitments however they are still actively seeking out </w:t>
      </w:r>
      <w:r w:rsidR="00623D49">
        <w:t xml:space="preserve">ICO’s </w:t>
      </w:r>
      <w:r w:rsidR="00B92659">
        <w:t xml:space="preserve">that have a clear business model, a </w:t>
      </w:r>
      <w:r w:rsidR="00D54980">
        <w:t>well-defined</w:t>
      </w:r>
      <w:r w:rsidR="00B92659">
        <w:t xml:space="preserve"> core team and management team with people who are clearly assets and not just decoration, and who have already risen the amount of money necessary to spend to be successful before the ICO starts.</w:t>
      </w:r>
      <w:r w:rsidR="00D54980">
        <w:t xml:space="preserve">  Companies that go ICO without these things will have limited success in the funds that are raised and may find themselves having to give it all back depending on how low they set the soft bar</w:t>
      </w:r>
      <w:r w:rsidR="00D54980">
        <w:rPr>
          <w:rStyle w:val="FootnoteReference"/>
        </w:rPr>
        <w:footnoteReference w:id="12"/>
      </w:r>
      <w:r w:rsidR="00D54980">
        <w:t xml:space="preserve"> at.</w:t>
      </w:r>
    </w:p>
    <w:p w:rsidR="001F6030" w:rsidRDefault="007729EC" w:rsidP="00BA0892">
      <w:pPr>
        <w:pStyle w:val="BodyText"/>
      </w:pPr>
      <w:r>
        <w:t xml:space="preserve">The Secure Enterprise Connect Token (SCT) is a utility token.  </w:t>
      </w:r>
      <w:r w:rsidR="00641134">
        <w:t xml:space="preserve">Its purpose is to power the connectivity created by the Secure Enterprise Connect solution.  In each step of the solution a </w:t>
      </w:r>
      <w:r w:rsidR="00623D49">
        <w:t xml:space="preserve">transaction </w:t>
      </w:r>
      <w:r w:rsidR="00641134">
        <w:t xml:space="preserve">takes place which pays for that step in the solution with a token.  To accomplish this the Secure </w:t>
      </w:r>
      <w:proofErr w:type="gramStart"/>
      <w:r w:rsidR="00641134">
        <w:t>Enterprise</w:t>
      </w:r>
      <w:proofErr w:type="gramEnd"/>
      <w:r w:rsidR="00641134">
        <w:t xml:space="preserve"> Connect solution would be </w:t>
      </w:r>
      <w:r w:rsidR="0081641C">
        <w:t>pre-charged</w:t>
      </w:r>
      <w:r w:rsidR="00641134">
        <w:t xml:space="preserve"> with a certain number of tokens to accomplish the necessary number of transactions that the customer would require</w:t>
      </w:r>
      <w:r w:rsidR="00623D49">
        <w:t xml:space="preserve"> over a predetermined amount of time</w:t>
      </w:r>
      <w:r w:rsidR="00641134">
        <w:t xml:space="preserve">.  From time to time the customer would </w:t>
      </w:r>
      <w:r w:rsidR="00623D49">
        <w:t xml:space="preserve">then </w:t>
      </w:r>
      <w:r w:rsidR="00641134">
        <w:t>be required to purchase additional tokens to recharge the Secure Enterprise Connect solution so that it would continue to function.</w:t>
      </w:r>
      <w:r w:rsidR="00207523">
        <w:t xml:space="preserve"> </w:t>
      </w:r>
    </w:p>
    <w:p w:rsidR="007729EC" w:rsidRPr="00BA0892" w:rsidRDefault="00D54980" w:rsidP="00D54980">
      <w:pPr>
        <w:pStyle w:val="Heading2"/>
      </w:pPr>
      <w:bookmarkStart w:id="29" w:name="_Toc499973204"/>
      <w:bookmarkStart w:id="30" w:name="_Toc500246501"/>
      <w:r>
        <w:t xml:space="preserve">How Do Tokens Work in Secure Enterprise </w:t>
      </w:r>
      <w:proofErr w:type="gramStart"/>
      <w:r>
        <w:t>Connect</w:t>
      </w:r>
      <w:bookmarkEnd w:id="29"/>
      <w:bookmarkEnd w:id="30"/>
      <w:proofErr w:type="gramEnd"/>
    </w:p>
    <w:p w:rsidR="00D54980" w:rsidRDefault="00D54980" w:rsidP="00D54980">
      <w:pPr>
        <w:pStyle w:val="BodyText"/>
        <w:numPr>
          <w:ilvl w:val="0"/>
          <w:numId w:val="31"/>
        </w:numPr>
        <w:rPr>
          <w:iCs/>
        </w:rPr>
      </w:pPr>
      <w:r>
        <w:rPr>
          <w:iCs/>
        </w:rPr>
        <w:t>First, u</w:t>
      </w:r>
      <w:r w:rsidRPr="00CA16C1">
        <w:rPr>
          <w:iCs/>
        </w:rPr>
        <w:t>sers authenticate to the</w:t>
      </w:r>
      <w:r w:rsidRPr="0092017E">
        <w:rPr>
          <w:iCs/>
        </w:rPr>
        <w:t xml:space="preserve"> </w:t>
      </w:r>
      <w:r w:rsidRPr="002E3853">
        <w:rPr>
          <w:iCs/>
        </w:rPr>
        <w:t>devices</w:t>
      </w:r>
      <w:r w:rsidRPr="0092017E">
        <w:rPr>
          <w:iCs/>
        </w:rPr>
        <w:t xml:space="preserve"> they wish to use instead of to the networks they want to access.</w:t>
      </w:r>
      <w:r>
        <w:rPr>
          <w:iCs/>
        </w:rPr>
        <w:t xml:space="preserve">  </w:t>
      </w:r>
      <w:r w:rsidR="009F17A4">
        <w:rPr>
          <w:iCs/>
        </w:rPr>
        <w:t xml:space="preserve">The TEE will be pre-charged with a certain number of tokens and every time a user authenticates to their device, one token will be utilized.  </w:t>
      </w:r>
    </w:p>
    <w:p w:rsidR="009F17A4" w:rsidRDefault="00D54980" w:rsidP="009F17A4">
      <w:pPr>
        <w:pStyle w:val="BodyText"/>
        <w:numPr>
          <w:ilvl w:val="0"/>
          <w:numId w:val="31"/>
        </w:numPr>
        <w:rPr>
          <w:iCs/>
        </w:rPr>
      </w:pPr>
      <w:r>
        <w:rPr>
          <w:iCs/>
        </w:rPr>
        <w:t xml:space="preserve">Once the user is authenticated to the device that device becomes known but not yet a </w:t>
      </w:r>
      <w:r w:rsidRPr="00875EE4">
        <w:rPr>
          <w:i/>
          <w:iCs/>
        </w:rPr>
        <w:t>trusted</w:t>
      </w:r>
      <w:r>
        <w:rPr>
          <w:iCs/>
        </w:rPr>
        <w:t xml:space="preserve"> device. </w:t>
      </w:r>
      <w:r w:rsidR="009F17A4">
        <w:rPr>
          <w:iCs/>
        </w:rPr>
        <w:t xml:space="preserve">The Orchestrator Server will also be pre-charged with tokens and the process of turning a device into a known and </w:t>
      </w:r>
      <w:r w:rsidR="009F17A4" w:rsidRPr="009F17A4">
        <w:rPr>
          <w:i/>
          <w:iCs/>
        </w:rPr>
        <w:t>trusted</w:t>
      </w:r>
      <w:r w:rsidR="009F17A4">
        <w:rPr>
          <w:iCs/>
        </w:rPr>
        <w:t xml:space="preserve"> device will also utilize a token.</w:t>
      </w:r>
    </w:p>
    <w:p w:rsidR="009F17A4" w:rsidRPr="009F17A4" w:rsidRDefault="00D54980" w:rsidP="009F17A4">
      <w:pPr>
        <w:pStyle w:val="BodyText"/>
        <w:numPr>
          <w:ilvl w:val="0"/>
          <w:numId w:val="31"/>
        </w:numPr>
        <w:rPr>
          <w:iCs/>
        </w:rPr>
      </w:pPr>
      <w:r>
        <w:t xml:space="preserve">Once the Orchestrator knows the device is Known and Trusted, it then reaches out to an analytics engine which assesses device identity information, stored within the Blockchain to provide an extra layer of security that the known and trusted device has a list of accessible locations stored in the Blockchain and combined with an AI that tracks and controls the devices identity, the AI then decides whether or not to create connectivity for that device.  </w:t>
      </w:r>
      <w:r w:rsidR="009F17A4">
        <w:t>The analytics engine and the AI will also be pre-charged with tokens and the process of engaging the analytics engine and the AI will use a third token.</w:t>
      </w:r>
    </w:p>
    <w:p w:rsidR="009F17A4" w:rsidRDefault="00D54980" w:rsidP="00D54980">
      <w:pPr>
        <w:pStyle w:val="BodyText"/>
        <w:numPr>
          <w:ilvl w:val="0"/>
          <w:numId w:val="31"/>
        </w:numPr>
      </w:pPr>
      <w:r w:rsidRPr="00A92F58">
        <w:t xml:space="preserve">The Orchestrator then sets up a connection from the device to the network resources that are required using software defined perimeter (SDP) as the transport. </w:t>
      </w:r>
      <w:r w:rsidR="009F17A4">
        <w:t>Based on the number of devices that are necessary to be included in the SDP, the Orchestrator will further charge 1 to 3 tokens for these services as well.</w:t>
      </w:r>
    </w:p>
    <w:p w:rsidR="00D54980" w:rsidRDefault="009F17A4">
      <w:pPr>
        <w:rPr>
          <w:rFonts w:ascii="Arial" w:hAnsi="Arial" w:cs="Arial"/>
          <w:b/>
          <w:sz w:val="32"/>
          <w:szCs w:val="28"/>
          <w:u w:val="single"/>
        </w:rPr>
      </w:pPr>
      <w:r>
        <w:t xml:space="preserve">A utilized token is one that has been recorded to the blockchain as having been </w:t>
      </w:r>
      <w:r w:rsidR="000D4BDC">
        <w:t>employed</w:t>
      </w:r>
      <w:r>
        <w:t xml:space="preserve"> for a specific purpose.</w:t>
      </w:r>
      <w:r w:rsidR="000D4BDC">
        <w:t xml:space="preserve">  It is subsequently removed from the server that used it.  From time to time as token numbers diminish the Company utilizing the service will be required to re-charge their servers with more Tokens.  Tokens will be available to those companies either from the secondary market or, at a premium, directly for </w:t>
      </w:r>
      <w:r w:rsidR="00166384">
        <w:t>Secure Enterprise Connect, LLC</w:t>
      </w:r>
      <w:r w:rsidR="000D4BDC">
        <w:t>.</w:t>
      </w:r>
    </w:p>
    <w:bookmarkEnd w:id="26"/>
    <w:sectPr w:rsidR="00D54980" w:rsidSect="00AD0C99">
      <w:headerReference w:type="default" r:id="rId9"/>
      <w:footerReference w:type="default" r:id="rId1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948" w:rsidRDefault="00CA2948">
      <w:r>
        <w:separator/>
      </w:r>
    </w:p>
  </w:endnote>
  <w:endnote w:type="continuationSeparator" w:id="0">
    <w:p w:rsidR="00CA2948" w:rsidRDefault="00CA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AA" w:rsidRDefault="007075AA">
    <w:pPr>
      <w:widowControl w:val="0"/>
      <w:tabs>
        <w:tab w:val="center" w:pos="4680"/>
        <w:tab w:val="right" w:pos="9360"/>
      </w:tabs>
      <w:spacing w:line="0" w:lineRule="atLeast"/>
      <w:ind w:right="360" w:firstLine="360"/>
      <w:rPr>
        <w:b/>
        <w:sz w:val="20"/>
      </w:rPr>
    </w:pPr>
  </w:p>
  <w:p w:rsidR="007075AA" w:rsidRPr="00E551E0" w:rsidRDefault="001A57E3">
    <w:pPr>
      <w:widowControl w:val="0"/>
      <w:tabs>
        <w:tab w:val="center" w:pos="4680"/>
        <w:tab w:val="right" w:pos="9360"/>
      </w:tabs>
      <w:spacing w:line="0" w:lineRule="atLeast"/>
      <w:rPr>
        <w:rFonts w:ascii="Arial" w:hAnsi="Arial" w:cs="Arial"/>
        <w:sz w:val="20"/>
      </w:rPr>
    </w:pPr>
    <w:r>
      <w:rPr>
        <w:b/>
        <w:sz w:val="20"/>
      </w:rPr>
      <w:t>January 8, 2018</w:t>
    </w:r>
    <w:r w:rsidR="007075AA" w:rsidRPr="00E551E0">
      <w:rPr>
        <w:rFonts w:ascii="Arial" w:hAnsi="Arial" w:cs="Arial"/>
        <w:sz w:val="20"/>
      </w:rPr>
      <w:tab/>
    </w:r>
    <w:r w:rsidR="007075AA" w:rsidRPr="00E551E0">
      <w:rPr>
        <w:rFonts w:ascii="Arial" w:hAnsi="Arial" w:cs="Arial"/>
        <w:i/>
        <w:sz w:val="20"/>
      </w:rPr>
      <w:t>Proprietary &amp; Confidential, ©201</w:t>
    </w:r>
    <w:r>
      <w:rPr>
        <w:rFonts w:ascii="Arial" w:hAnsi="Arial" w:cs="Arial"/>
        <w:i/>
        <w:sz w:val="20"/>
      </w:rPr>
      <w:t>8</w:t>
    </w:r>
    <w:r w:rsidR="007075AA" w:rsidRPr="00E551E0">
      <w:rPr>
        <w:rFonts w:ascii="Arial" w:hAnsi="Arial" w:cs="Arial"/>
        <w:sz w:val="20"/>
      </w:rPr>
      <w:tab/>
      <w:t xml:space="preserve">Page - </w:t>
    </w:r>
    <w:r w:rsidR="007075AA" w:rsidRPr="00E551E0">
      <w:rPr>
        <w:rStyle w:val="PageNumber"/>
        <w:rFonts w:ascii="Arial" w:hAnsi="Arial" w:cs="Arial"/>
        <w:sz w:val="20"/>
      </w:rPr>
      <w:fldChar w:fldCharType="begin"/>
    </w:r>
    <w:r w:rsidR="007075AA" w:rsidRPr="00E551E0">
      <w:rPr>
        <w:rStyle w:val="PageNumber"/>
        <w:rFonts w:ascii="Arial" w:hAnsi="Arial" w:cs="Arial"/>
        <w:sz w:val="20"/>
      </w:rPr>
      <w:instrText xml:space="preserve"> PAGE </w:instrText>
    </w:r>
    <w:r w:rsidR="007075AA" w:rsidRPr="00E551E0">
      <w:rPr>
        <w:rStyle w:val="PageNumber"/>
        <w:rFonts w:ascii="Arial" w:hAnsi="Arial" w:cs="Arial"/>
        <w:sz w:val="20"/>
      </w:rPr>
      <w:fldChar w:fldCharType="separate"/>
    </w:r>
    <w:r>
      <w:rPr>
        <w:rStyle w:val="PageNumber"/>
        <w:rFonts w:ascii="Arial" w:hAnsi="Arial" w:cs="Arial"/>
        <w:noProof/>
        <w:sz w:val="20"/>
      </w:rPr>
      <w:t>7</w:t>
    </w:r>
    <w:r w:rsidR="007075AA" w:rsidRPr="00E551E0">
      <w:rPr>
        <w:rStyle w:val="PageNumber"/>
        <w:rFonts w:ascii="Arial" w:hAnsi="Arial" w:cs="Arial"/>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948" w:rsidRDefault="00CA2948">
      <w:r>
        <w:separator/>
      </w:r>
    </w:p>
  </w:footnote>
  <w:footnote w:type="continuationSeparator" w:id="0">
    <w:p w:rsidR="00CA2948" w:rsidRDefault="00CA2948">
      <w:r>
        <w:continuationSeparator/>
      </w:r>
    </w:p>
  </w:footnote>
  <w:footnote w:id="1">
    <w:p w:rsidR="007075AA" w:rsidRDefault="007075AA">
      <w:pPr>
        <w:pStyle w:val="FootnoteText"/>
      </w:pPr>
      <w:r>
        <w:rPr>
          <w:rStyle w:val="FootnoteReference"/>
        </w:rPr>
        <w:footnoteRef/>
      </w:r>
      <w:r>
        <w:t xml:space="preserve"> Every computer has within the Central Processing Unit a “Trust Zone” which is called the Trusted Execution Environment or TEE.  Anything running within the TEE has complete control over the operating system while the operating system has no access at all to the TEE.</w:t>
      </w:r>
    </w:p>
  </w:footnote>
  <w:footnote w:id="2">
    <w:p w:rsidR="007075AA" w:rsidRDefault="007075AA">
      <w:pPr>
        <w:pStyle w:val="FootnoteText"/>
      </w:pPr>
      <w:r>
        <w:rPr>
          <w:rStyle w:val="FootnoteReference"/>
        </w:rPr>
        <w:footnoteRef/>
      </w:r>
      <w:r>
        <w:t xml:space="preserve"> Software Defined Perimeter is a standard in computing that uses a special type of connection that is invisible over the Internet and in being invisible is not able to be hacked.</w:t>
      </w:r>
    </w:p>
  </w:footnote>
  <w:footnote w:id="3">
    <w:p w:rsidR="007075AA" w:rsidRDefault="007075AA">
      <w:pPr>
        <w:pStyle w:val="FootnoteText"/>
      </w:pPr>
      <w:r>
        <w:rPr>
          <w:rStyle w:val="FootnoteReference"/>
        </w:rPr>
        <w:footnoteRef/>
      </w:r>
      <w:r>
        <w:t xml:space="preserve"> Explained in detail on page 2.</w:t>
      </w:r>
    </w:p>
  </w:footnote>
  <w:footnote w:id="4">
    <w:p w:rsidR="007075AA" w:rsidRPr="00B23DA0" w:rsidRDefault="007075AA" w:rsidP="00B23DA0">
      <w:pPr>
        <w:widowControl w:val="0"/>
        <w:contextualSpacing/>
        <w:rPr>
          <w:sz w:val="16"/>
        </w:rPr>
      </w:pPr>
      <w:r w:rsidRPr="00B23DA0">
        <w:rPr>
          <w:rStyle w:val="FootnoteReference"/>
          <w:sz w:val="20"/>
          <w:szCs w:val="20"/>
        </w:rPr>
        <w:footnoteRef/>
      </w:r>
      <w:r w:rsidRPr="00B23DA0">
        <w:rPr>
          <w:sz w:val="20"/>
          <w:szCs w:val="20"/>
        </w:rPr>
        <w:t xml:space="preserve"> Extremely large data sets that may be analyzed computationally to reveal patterns, trends and associations, especially relating to human behavior and interactions.  </w:t>
      </w:r>
    </w:p>
  </w:footnote>
  <w:footnote w:id="5">
    <w:p w:rsidR="007075AA" w:rsidRDefault="007075AA">
      <w:pPr>
        <w:pStyle w:val="FootnoteText"/>
      </w:pPr>
      <w:r>
        <w:rPr>
          <w:rStyle w:val="FootnoteReference"/>
        </w:rPr>
        <w:footnoteRef/>
      </w:r>
      <w:r>
        <w:t xml:space="preserve"> Information resulting from the structured analysis of other data</w:t>
      </w:r>
    </w:p>
  </w:footnote>
  <w:footnote w:id="6">
    <w:p w:rsidR="007075AA" w:rsidRDefault="007075AA">
      <w:pPr>
        <w:pStyle w:val="FootnoteText"/>
      </w:pPr>
      <w:r>
        <w:rPr>
          <w:rStyle w:val="FootnoteReference"/>
        </w:rPr>
        <w:footnoteRef/>
      </w:r>
      <w:r>
        <w:t xml:space="preserve"> The theory and development of computer systems able to perform tasks that normally require human intelligence.</w:t>
      </w:r>
    </w:p>
  </w:footnote>
  <w:footnote w:id="7">
    <w:p w:rsidR="007075AA" w:rsidRDefault="007075AA">
      <w:pPr>
        <w:pStyle w:val="FootnoteText"/>
      </w:pPr>
      <w:r>
        <w:rPr>
          <w:rStyle w:val="FootnoteReference"/>
        </w:rPr>
        <w:footnoteRef/>
      </w:r>
      <w:r>
        <w:t xml:space="preserve"> Virtual Private Networks have been the primary means that a remote user has used to access company resources while out of the office.</w:t>
      </w:r>
    </w:p>
  </w:footnote>
  <w:footnote w:id="8">
    <w:p w:rsidR="007075AA" w:rsidRDefault="007075AA">
      <w:pPr>
        <w:pStyle w:val="FootnoteText"/>
      </w:pPr>
      <w:r>
        <w:rPr>
          <w:rStyle w:val="FootnoteReference"/>
        </w:rPr>
        <w:footnoteRef/>
      </w:r>
      <w:r>
        <w:t xml:space="preserve"> Bring Your Own Device refers to companies that allow their users to use their own devices to access company resources.</w:t>
      </w:r>
    </w:p>
  </w:footnote>
  <w:footnote w:id="9">
    <w:p w:rsidR="007075AA" w:rsidRDefault="007075AA">
      <w:pPr>
        <w:pStyle w:val="FootnoteText"/>
      </w:pPr>
      <w:r>
        <w:rPr>
          <w:rStyle w:val="FootnoteReference"/>
        </w:rPr>
        <w:footnoteRef/>
      </w:r>
      <w:r>
        <w:t xml:space="preserve"> Multi-Factor Authentication uses either a pin created by software installed on one’s device or a pin generated by a hard device such as a key fob that one would carry on their keychain.</w:t>
      </w:r>
    </w:p>
  </w:footnote>
  <w:footnote w:id="10">
    <w:p w:rsidR="007075AA" w:rsidRDefault="007075AA">
      <w:pPr>
        <w:pStyle w:val="FootnoteText"/>
      </w:pPr>
      <w:r>
        <w:rPr>
          <w:rStyle w:val="FootnoteReference"/>
        </w:rPr>
        <w:footnoteRef/>
      </w:r>
      <w:r>
        <w:t xml:space="preserve"> There are seven layers in the OSI Network Model that defines how local and wide area networks work.  Only at certain layers is an IP Address required and layer 2 networking is not one of them.  Connections that are established at layer 2 are basically invisible over the Internet.</w:t>
      </w:r>
    </w:p>
  </w:footnote>
  <w:footnote w:id="11">
    <w:p w:rsidR="007075AA" w:rsidRDefault="007075AA" w:rsidP="00D8106B">
      <w:r w:rsidRPr="00D8106B">
        <w:rPr>
          <w:rStyle w:val="FootnoteReference"/>
          <w:sz w:val="20"/>
        </w:rPr>
        <w:footnoteRef/>
      </w:r>
      <w:r w:rsidRPr="00D8106B">
        <w:rPr>
          <w:sz w:val="20"/>
        </w:rPr>
        <w:t xml:space="preserve"> A </w:t>
      </w:r>
      <w:r w:rsidRPr="00D8106B">
        <w:rPr>
          <w:bCs/>
          <w:sz w:val="20"/>
        </w:rPr>
        <w:t>mesh network</w:t>
      </w:r>
      <w:r w:rsidRPr="00D8106B">
        <w:rPr>
          <w:sz w:val="20"/>
        </w:rPr>
        <w:t xml:space="preserve"> is a local network topology in which the infrastructure nodes (i.e. bridges, switches and other infrastructure devices) connect directly, dynamically and non-hierarchically to as many other nodes as possible and cooperate with one another to efficiently route data from/to clients. This lack of dependency on one node allows for every node to participate in the relay of information.</w:t>
      </w:r>
    </w:p>
  </w:footnote>
  <w:footnote w:id="12">
    <w:p w:rsidR="007075AA" w:rsidRDefault="007075AA">
      <w:pPr>
        <w:pStyle w:val="FootnoteText"/>
      </w:pPr>
      <w:r>
        <w:rPr>
          <w:rStyle w:val="FootnoteReference"/>
        </w:rPr>
        <w:footnoteRef/>
      </w:r>
      <w:r>
        <w:t xml:space="preserve"> The soft bar is the minimum amount of capital that an ICO sets.  If at the end of the ICO the soft bar is not met all the money raised must be returned to investors.  This is opposed to the hard bar that is also set which is the minimum amount that the Company will accept and keep for funding purposes.  One the hard bar is reached the ICO is not required to return any of its funding.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5AA" w:rsidRPr="00C10903" w:rsidRDefault="007075AA" w:rsidP="00610C2C">
    <w:pPr>
      <w:pStyle w:val="Header"/>
      <w:pBdr>
        <w:bottom w:val="single" w:sz="4" w:space="1" w:color="auto"/>
      </w:pBdr>
      <w:tabs>
        <w:tab w:val="clear" w:pos="4320"/>
        <w:tab w:val="clear" w:pos="8640"/>
        <w:tab w:val="right" w:pos="9360"/>
      </w:tabs>
      <w:jc w:val="both"/>
      <w:rPr>
        <w:rFonts w:ascii="Arial" w:hAnsi="Arial" w:cs="Arial"/>
        <w:sz w:val="22"/>
        <w:szCs w:val="22"/>
      </w:rPr>
    </w:pPr>
    <w:r>
      <w:rPr>
        <w:rFonts w:ascii="Arial" w:hAnsi="Arial" w:cs="Arial"/>
        <w:sz w:val="22"/>
      </w:rPr>
      <w:br/>
    </w:r>
    <w:r w:rsidRPr="00C10903">
      <w:rPr>
        <w:rFonts w:ascii="Arial" w:hAnsi="Arial" w:cs="Arial"/>
        <w:sz w:val="22"/>
        <w:szCs w:val="22"/>
      </w:rPr>
      <w:t>Secure Enterprise Connect™</w:t>
    </w:r>
    <w:r w:rsidRPr="00C10903">
      <w:rPr>
        <w:rFonts w:ascii="Arial" w:hAnsi="Arial" w:cs="Arial"/>
        <w:sz w:val="22"/>
        <w:szCs w:val="22"/>
      </w:rPr>
      <w:tab/>
    </w:r>
    <w:r w:rsidR="001A57E3">
      <w:rPr>
        <w:rFonts w:ascii="Arial" w:hAnsi="Arial" w:cs="Arial"/>
        <w:sz w:val="22"/>
        <w:szCs w:val="22"/>
      </w:rPr>
      <w:t>Whitepaper</w:t>
    </w:r>
  </w:p>
  <w:p w:rsidR="007075AA" w:rsidRPr="008B08DA" w:rsidRDefault="007075AA" w:rsidP="00E551E0">
    <w:pPr>
      <w:pStyle w:val="Header"/>
      <w:tabs>
        <w:tab w:val="clear" w:pos="4320"/>
        <w:tab w:val="clear" w:pos="8640"/>
        <w:tab w:val="right" w:pos="9360"/>
        <w:tab w:val="right" w:pos="10350"/>
      </w:tabs>
      <w:jc w:val="both"/>
      <w:rPr>
        <w:rFonts w:ascii="Arial" w:hAnsi="Arial" w:cs="Arial"/>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767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34034"/>
    <w:multiLevelType w:val="hybridMultilevel"/>
    <w:tmpl w:val="A25AC5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26A92"/>
    <w:multiLevelType w:val="hybridMultilevel"/>
    <w:tmpl w:val="BD8AD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17C7A"/>
    <w:multiLevelType w:val="hybridMultilevel"/>
    <w:tmpl w:val="65F4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B0E91"/>
    <w:multiLevelType w:val="singleLevel"/>
    <w:tmpl w:val="04090001"/>
    <w:lvl w:ilvl="0">
      <w:start w:val="1"/>
      <w:numFmt w:val="bullet"/>
      <w:lvlText w:val=""/>
      <w:lvlJc w:val="left"/>
      <w:pPr>
        <w:ind w:left="720" w:hanging="360"/>
      </w:pPr>
      <w:rPr>
        <w:rFonts w:ascii="Symbol" w:hAnsi="Symbol" w:hint="default"/>
      </w:rPr>
    </w:lvl>
  </w:abstractNum>
  <w:abstractNum w:abstractNumId="6">
    <w:nsid w:val="08635E14"/>
    <w:multiLevelType w:val="hybridMultilevel"/>
    <w:tmpl w:val="344C9F34"/>
    <w:lvl w:ilvl="0" w:tplc="2C52B92E">
      <w:start w:val="1"/>
      <w:numFmt w:val="bullet"/>
      <w:pStyle w:val="SDP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C21A77"/>
    <w:multiLevelType w:val="hybridMultilevel"/>
    <w:tmpl w:val="1732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A42F68"/>
    <w:multiLevelType w:val="hybridMultilevel"/>
    <w:tmpl w:val="7F5EA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B50039"/>
    <w:multiLevelType w:val="hybridMultilevel"/>
    <w:tmpl w:val="7F5EA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1A7429"/>
    <w:multiLevelType w:val="hybridMultilevel"/>
    <w:tmpl w:val="15EE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35C5F"/>
    <w:multiLevelType w:val="hybridMultilevel"/>
    <w:tmpl w:val="C1F693D2"/>
    <w:lvl w:ilvl="0" w:tplc="04090017">
      <w:start w:val="1"/>
      <w:numFmt w:val="lowerLetter"/>
      <w:lvlText w:val="%1)"/>
      <w:lvlJc w:val="left"/>
      <w:pPr>
        <w:ind w:left="63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47D6C"/>
    <w:multiLevelType w:val="hybridMultilevel"/>
    <w:tmpl w:val="E830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642C6"/>
    <w:multiLevelType w:val="hybridMultilevel"/>
    <w:tmpl w:val="B456C14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878E3"/>
    <w:multiLevelType w:val="hybridMultilevel"/>
    <w:tmpl w:val="FDA8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30067E"/>
    <w:multiLevelType w:val="hybridMultilevel"/>
    <w:tmpl w:val="7054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234C80"/>
    <w:multiLevelType w:val="singleLevel"/>
    <w:tmpl w:val="04090001"/>
    <w:lvl w:ilvl="0">
      <w:start w:val="1"/>
      <w:numFmt w:val="bullet"/>
      <w:lvlText w:val=""/>
      <w:lvlJc w:val="left"/>
      <w:pPr>
        <w:ind w:left="720" w:hanging="360"/>
      </w:pPr>
      <w:rPr>
        <w:rFonts w:ascii="Symbol" w:hAnsi="Symbol" w:hint="default"/>
      </w:rPr>
    </w:lvl>
  </w:abstractNum>
  <w:abstractNum w:abstractNumId="17">
    <w:nsid w:val="370034BD"/>
    <w:multiLevelType w:val="singleLevel"/>
    <w:tmpl w:val="0409000F"/>
    <w:lvl w:ilvl="0">
      <w:start w:val="1"/>
      <w:numFmt w:val="decimal"/>
      <w:lvlText w:val="%1."/>
      <w:lvlJc w:val="left"/>
      <w:pPr>
        <w:tabs>
          <w:tab w:val="num" w:pos="360"/>
        </w:tabs>
        <w:ind w:left="360" w:hanging="360"/>
      </w:pPr>
    </w:lvl>
  </w:abstractNum>
  <w:abstractNum w:abstractNumId="18">
    <w:nsid w:val="3AD37D0D"/>
    <w:multiLevelType w:val="hybridMultilevel"/>
    <w:tmpl w:val="D17ACB8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81ED7"/>
    <w:multiLevelType w:val="hybridMultilevel"/>
    <w:tmpl w:val="D0280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923B4E"/>
    <w:multiLevelType w:val="hybridMultilevel"/>
    <w:tmpl w:val="170E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47340"/>
    <w:multiLevelType w:val="hybridMultilevel"/>
    <w:tmpl w:val="3AD09D5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51E12"/>
    <w:multiLevelType w:val="hybridMultilevel"/>
    <w:tmpl w:val="7CE4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230465"/>
    <w:multiLevelType w:val="hybridMultilevel"/>
    <w:tmpl w:val="9EA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76E78"/>
    <w:multiLevelType w:val="hybridMultilevel"/>
    <w:tmpl w:val="6018F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AB0A72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00A0A"/>
    <w:multiLevelType w:val="hybridMultilevel"/>
    <w:tmpl w:val="96941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87AE2"/>
    <w:multiLevelType w:val="hybridMultilevel"/>
    <w:tmpl w:val="2C008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5F54E2"/>
    <w:multiLevelType w:val="hybridMultilevel"/>
    <w:tmpl w:val="49AEE9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CE67DBE"/>
    <w:multiLevelType w:val="hybridMultilevel"/>
    <w:tmpl w:val="8B9A0CA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nsid w:val="70E97420"/>
    <w:multiLevelType w:val="hybridMultilevel"/>
    <w:tmpl w:val="97645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B0D53"/>
    <w:multiLevelType w:val="hybridMultilevel"/>
    <w:tmpl w:val="B6E86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C78B1"/>
    <w:multiLevelType w:val="hybridMultilevel"/>
    <w:tmpl w:val="DE3678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7"/>
  </w:num>
  <w:num w:numId="3">
    <w:abstractNumId w:val="16"/>
  </w:num>
  <w:num w:numId="4">
    <w:abstractNumId w:val="22"/>
  </w:num>
  <w:num w:numId="5">
    <w:abstractNumId w:val="21"/>
  </w:num>
  <w:num w:numId="6">
    <w:abstractNumId w:val="6"/>
  </w:num>
  <w:num w:numId="7">
    <w:abstractNumId w:val="28"/>
  </w:num>
  <w:num w:numId="8">
    <w:abstractNumId w:val="13"/>
  </w:num>
  <w:num w:numId="9">
    <w:abstractNumId w:val="18"/>
  </w:num>
  <w:num w:numId="10">
    <w:abstractNumId w:val="27"/>
  </w:num>
  <w:num w:numId="11">
    <w:abstractNumId w:val="30"/>
  </w:num>
  <w:num w:numId="12">
    <w:abstractNumId w:val="24"/>
  </w:num>
  <w:num w:numId="13">
    <w:abstractNumId w:val="12"/>
  </w:num>
  <w:num w:numId="14">
    <w:abstractNumId w:val="7"/>
  </w:num>
  <w:num w:numId="15">
    <w:abstractNumId w:val="26"/>
  </w:num>
  <w:num w:numId="16">
    <w:abstractNumId w:val="2"/>
  </w:num>
  <w:num w:numId="17">
    <w:abstractNumId w:val="14"/>
  </w:num>
  <w:num w:numId="18">
    <w:abstractNumId w:val="29"/>
  </w:num>
  <w:num w:numId="19">
    <w:abstractNumId w:val="4"/>
  </w:num>
  <w:num w:numId="20">
    <w:abstractNumId w:val="1"/>
  </w:num>
  <w:num w:numId="21">
    <w:abstractNumId w:val="15"/>
  </w:num>
  <w:num w:numId="22">
    <w:abstractNumId w:val="19"/>
  </w:num>
  <w:num w:numId="23">
    <w:abstractNumId w:val="3"/>
  </w:num>
  <w:num w:numId="24">
    <w:abstractNumId w:val="20"/>
  </w:num>
  <w:num w:numId="25">
    <w:abstractNumId w:val="10"/>
  </w:num>
  <w:num w:numId="26">
    <w:abstractNumId w:val="11"/>
  </w:num>
  <w:num w:numId="27">
    <w:abstractNumId w:val="25"/>
  </w:num>
  <w:num w:numId="28">
    <w:abstractNumId w:val="8"/>
  </w:num>
  <w:num w:numId="29">
    <w:abstractNumId w:val="23"/>
  </w:num>
  <w:num w:numId="30">
    <w:abstractNumId w:val="31"/>
  </w:num>
  <w:num w:numId="31">
    <w:abstractNumId w:val="9"/>
  </w:num>
  <w:num w:numId="3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8"/>
    <w:rsid w:val="00000F7B"/>
    <w:rsid w:val="00002752"/>
    <w:rsid w:val="00003312"/>
    <w:rsid w:val="0000768F"/>
    <w:rsid w:val="000126DB"/>
    <w:rsid w:val="00015C3D"/>
    <w:rsid w:val="000175C4"/>
    <w:rsid w:val="00020A46"/>
    <w:rsid w:val="000215B2"/>
    <w:rsid w:val="000220FB"/>
    <w:rsid w:val="00027685"/>
    <w:rsid w:val="00027FA1"/>
    <w:rsid w:val="00030221"/>
    <w:rsid w:val="00035E7F"/>
    <w:rsid w:val="00036255"/>
    <w:rsid w:val="00041344"/>
    <w:rsid w:val="00044A21"/>
    <w:rsid w:val="000545B6"/>
    <w:rsid w:val="000549D9"/>
    <w:rsid w:val="00056F04"/>
    <w:rsid w:val="000602BB"/>
    <w:rsid w:val="00062B78"/>
    <w:rsid w:val="000674D5"/>
    <w:rsid w:val="0007198D"/>
    <w:rsid w:val="00071AFA"/>
    <w:rsid w:val="00072B90"/>
    <w:rsid w:val="00074999"/>
    <w:rsid w:val="00075ED6"/>
    <w:rsid w:val="00076586"/>
    <w:rsid w:val="000808BB"/>
    <w:rsid w:val="00082DC0"/>
    <w:rsid w:val="00082E02"/>
    <w:rsid w:val="00083A1B"/>
    <w:rsid w:val="00083AAE"/>
    <w:rsid w:val="0008588C"/>
    <w:rsid w:val="00085A5B"/>
    <w:rsid w:val="000932BE"/>
    <w:rsid w:val="000959EC"/>
    <w:rsid w:val="000A0082"/>
    <w:rsid w:val="000A45B5"/>
    <w:rsid w:val="000A4A7A"/>
    <w:rsid w:val="000A6011"/>
    <w:rsid w:val="000A7D77"/>
    <w:rsid w:val="000B3EF8"/>
    <w:rsid w:val="000B487F"/>
    <w:rsid w:val="000C443C"/>
    <w:rsid w:val="000C7776"/>
    <w:rsid w:val="000D1FFE"/>
    <w:rsid w:val="000D4BDC"/>
    <w:rsid w:val="000D4FFD"/>
    <w:rsid w:val="000D55C7"/>
    <w:rsid w:val="000D7816"/>
    <w:rsid w:val="000E158E"/>
    <w:rsid w:val="000E5684"/>
    <w:rsid w:val="000E58B2"/>
    <w:rsid w:val="000E5F5F"/>
    <w:rsid w:val="000F0EB3"/>
    <w:rsid w:val="000F5F87"/>
    <w:rsid w:val="00100550"/>
    <w:rsid w:val="001037A5"/>
    <w:rsid w:val="00115704"/>
    <w:rsid w:val="00115983"/>
    <w:rsid w:val="0012293A"/>
    <w:rsid w:val="00123588"/>
    <w:rsid w:val="001245AE"/>
    <w:rsid w:val="00124778"/>
    <w:rsid w:val="0013154A"/>
    <w:rsid w:val="001323D7"/>
    <w:rsid w:val="00132D05"/>
    <w:rsid w:val="00133224"/>
    <w:rsid w:val="00133E53"/>
    <w:rsid w:val="001356F0"/>
    <w:rsid w:val="00141D2A"/>
    <w:rsid w:val="0014202B"/>
    <w:rsid w:val="00142192"/>
    <w:rsid w:val="00142B8A"/>
    <w:rsid w:val="00142BC9"/>
    <w:rsid w:val="00142DD7"/>
    <w:rsid w:val="0014425F"/>
    <w:rsid w:val="00155348"/>
    <w:rsid w:val="00165622"/>
    <w:rsid w:val="00166384"/>
    <w:rsid w:val="001667EF"/>
    <w:rsid w:val="00166C99"/>
    <w:rsid w:val="00170DF0"/>
    <w:rsid w:val="00176171"/>
    <w:rsid w:val="0018045E"/>
    <w:rsid w:val="00180CED"/>
    <w:rsid w:val="0018356D"/>
    <w:rsid w:val="00183F54"/>
    <w:rsid w:val="00190DEB"/>
    <w:rsid w:val="00191EFF"/>
    <w:rsid w:val="00192E67"/>
    <w:rsid w:val="00196C74"/>
    <w:rsid w:val="00197A34"/>
    <w:rsid w:val="001A3298"/>
    <w:rsid w:val="001A57E3"/>
    <w:rsid w:val="001B0818"/>
    <w:rsid w:val="001B1950"/>
    <w:rsid w:val="001B2AF9"/>
    <w:rsid w:val="001C238F"/>
    <w:rsid w:val="001C53E2"/>
    <w:rsid w:val="001D03C1"/>
    <w:rsid w:val="001D372D"/>
    <w:rsid w:val="001D5556"/>
    <w:rsid w:val="001E2D0C"/>
    <w:rsid w:val="001E4F10"/>
    <w:rsid w:val="001E5E2B"/>
    <w:rsid w:val="001F3B30"/>
    <w:rsid w:val="001F3CB4"/>
    <w:rsid w:val="001F462F"/>
    <w:rsid w:val="001F5A2D"/>
    <w:rsid w:val="001F6030"/>
    <w:rsid w:val="00203E80"/>
    <w:rsid w:val="00204B43"/>
    <w:rsid w:val="00207523"/>
    <w:rsid w:val="0021075A"/>
    <w:rsid w:val="00210886"/>
    <w:rsid w:val="00211C10"/>
    <w:rsid w:val="0021359B"/>
    <w:rsid w:val="002172DA"/>
    <w:rsid w:val="00221C6E"/>
    <w:rsid w:val="00222FA2"/>
    <w:rsid w:val="00223380"/>
    <w:rsid w:val="002258B5"/>
    <w:rsid w:val="00226311"/>
    <w:rsid w:val="00235F9B"/>
    <w:rsid w:val="0024544C"/>
    <w:rsid w:val="00253D0E"/>
    <w:rsid w:val="00256BD9"/>
    <w:rsid w:val="00260578"/>
    <w:rsid w:val="00264772"/>
    <w:rsid w:val="00265800"/>
    <w:rsid w:val="002664FA"/>
    <w:rsid w:val="00267D92"/>
    <w:rsid w:val="0027303E"/>
    <w:rsid w:val="00277EDA"/>
    <w:rsid w:val="00282BE0"/>
    <w:rsid w:val="00283FF3"/>
    <w:rsid w:val="00284072"/>
    <w:rsid w:val="00284470"/>
    <w:rsid w:val="002873F9"/>
    <w:rsid w:val="002951C8"/>
    <w:rsid w:val="0029777C"/>
    <w:rsid w:val="002A1872"/>
    <w:rsid w:val="002A5298"/>
    <w:rsid w:val="002A6D61"/>
    <w:rsid w:val="002A79C2"/>
    <w:rsid w:val="002A7CCE"/>
    <w:rsid w:val="002B0E69"/>
    <w:rsid w:val="002B12D6"/>
    <w:rsid w:val="002B3290"/>
    <w:rsid w:val="002B45DA"/>
    <w:rsid w:val="002B717B"/>
    <w:rsid w:val="002C20F9"/>
    <w:rsid w:val="002C5346"/>
    <w:rsid w:val="002D01D0"/>
    <w:rsid w:val="002D4D54"/>
    <w:rsid w:val="002D6135"/>
    <w:rsid w:val="002E06F9"/>
    <w:rsid w:val="002E3853"/>
    <w:rsid w:val="002E3E52"/>
    <w:rsid w:val="002E5795"/>
    <w:rsid w:val="002E64B4"/>
    <w:rsid w:val="002E7B48"/>
    <w:rsid w:val="002F1245"/>
    <w:rsid w:val="002F2000"/>
    <w:rsid w:val="002F286B"/>
    <w:rsid w:val="00302331"/>
    <w:rsid w:val="00304B84"/>
    <w:rsid w:val="00310B90"/>
    <w:rsid w:val="00311A27"/>
    <w:rsid w:val="0031576A"/>
    <w:rsid w:val="00320000"/>
    <w:rsid w:val="003207C8"/>
    <w:rsid w:val="00323A39"/>
    <w:rsid w:val="00324D0A"/>
    <w:rsid w:val="003253CD"/>
    <w:rsid w:val="00327014"/>
    <w:rsid w:val="00327613"/>
    <w:rsid w:val="00327786"/>
    <w:rsid w:val="00330462"/>
    <w:rsid w:val="0033202C"/>
    <w:rsid w:val="00332E31"/>
    <w:rsid w:val="003341EA"/>
    <w:rsid w:val="00337973"/>
    <w:rsid w:val="003409F2"/>
    <w:rsid w:val="00343777"/>
    <w:rsid w:val="00343B1D"/>
    <w:rsid w:val="003542AC"/>
    <w:rsid w:val="00355FBE"/>
    <w:rsid w:val="00356EEA"/>
    <w:rsid w:val="00357830"/>
    <w:rsid w:val="0036252F"/>
    <w:rsid w:val="00364575"/>
    <w:rsid w:val="00377C62"/>
    <w:rsid w:val="003820D1"/>
    <w:rsid w:val="00385405"/>
    <w:rsid w:val="0038704F"/>
    <w:rsid w:val="003969A0"/>
    <w:rsid w:val="00397748"/>
    <w:rsid w:val="003A7824"/>
    <w:rsid w:val="003B1A6E"/>
    <w:rsid w:val="003B7B1A"/>
    <w:rsid w:val="003C2B16"/>
    <w:rsid w:val="003C7680"/>
    <w:rsid w:val="003C76EC"/>
    <w:rsid w:val="003D16B8"/>
    <w:rsid w:val="003D493A"/>
    <w:rsid w:val="003E0A38"/>
    <w:rsid w:val="003E33B2"/>
    <w:rsid w:val="003E7DD4"/>
    <w:rsid w:val="003E7E94"/>
    <w:rsid w:val="003F31FA"/>
    <w:rsid w:val="003F540D"/>
    <w:rsid w:val="003F54C8"/>
    <w:rsid w:val="0040305C"/>
    <w:rsid w:val="00407052"/>
    <w:rsid w:val="004106C7"/>
    <w:rsid w:val="00412152"/>
    <w:rsid w:val="004248CA"/>
    <w:rsid w:val="00434B2C"/>
    <w:rsid w:val="0043505C"/>
    <w:rsid w:val="0043685A"/>
    <w:rsid w:val="004400DA"/>
    <w:rsid w:val="004415EF"/>
    <w:rsid w:val="0044472A"/>
    <w:rsid w:val="00444BE8"/>
    <w:rsid w:val="00444D6C"/>
    <w:rsid w:val="004537CD"/>
    <w:rsid w:val="0046628E"/>
    <w:rsid w:val="0046679A"/>
    <w:rsid w:val="00467E2A"/>
    <w:rsid w:val="00467FAD"/>
    <w:rsid w:val="004708B1"/>
    <w:rsid w:val="00473844"/>
    <w:rsid w:val="00473FBB"/>
    <w:rsid w:val="00474211"/>
    <w:rsid w:val="004807F2"/>
    <w:rsid w:val="00481DC0"/>
    <w:rsid w:val="004828A4"/>
    <w:rsid w:val="00482B86"/>
    <w:rsid w:val="0048310B"/>
    <w:rsid w:val="004853F6"/>
    <w:rsid w:val="00487CA1"/>
    <w:rsid w:val="00490640"/>
    <w:rsid w:val="004931F2"/>
    <w:rsid w:val="00495E22"/>
    <w:rsid w:val="00496794"/>
    <w:rsid w:val="004A5F4B"/>
    <w:rsid w:val="004A75F8"/>
    <w:rsid w:val="004B25F4"/>
    <w:rsid w:val="004B35B7"/>
    <w:rsid w:val="004B3E4E"/>
    <w:rsid w:val="004B510A"/>
    <w:rsid w:val="004B7247"/>
    <w:rsid w:val="004D0F82"/>
    <w:rsid w:val="004D1835"/>
    <w:rsid w:val="004D589E"/>
    <w:rsid w:val="004D6124"/>
    <w:rsid w:val="004E1564"/>
    <w:rsid w:val="004E32CB"/>
    <w:rsid w:val="004F080B"/>
    <w:rsid w:val="005004B3"/>
    <w:rsid w:val="0050087C"/>
    <w:rsid w:val="005016AC"/>
    <w:rsid w:val="00502202"/>
    <w:rsid w:val="00503539"/>
    <w:rsid w:val="00504D04"/>
    <w:rsid w:val="00505A3E"/>
    <w:rsid w:val="00506A04"/>
    <w:rsid w:val="00506E2C"/>
    <w:rsid w:val="005076FC"/>
    <w:rsid w:val="00512A4C"/>
    <w:rsid w:val="0051390A"/>
    <w:rsid w:val="00514D12"/>
    <w:rsid w:val="00515145"/>
    <w:rsid w:val="00515C84"/>
    <w:rsid w:val="0051759E"/>
    <w:rsid w:val="005200F9"/>
    <w:rsid w:val="0052303C"/>
    <w:rsid w:val="0052390F"/>
    <w:rsid w:val="00525424"/>
    <w:rsid w:val="00525AC0"/>
    <w:rsid w:val="00526229"/>
    <w:rsid w:val="00531E2C"/>
    <w:rsid w:val="005320CB"/>
    <w:rsid w:val="00533A65"/>
    <w:rsid w:val="00534A9B"/>
    <w:rsid w:val="00541AF1"/>
    <w:rsid w:val="005444D7"/>
    <w:rsid w:val="00544741"/>
    <w:rsid w:val="00552E50"/>
    <w:rsid w:val="005538DF"/>
    <w:rsid w:val="005543A4"/>
    <w:rsid w:val="00557A29"/>
    <w:rsid w:val="00557FD1"/>
    <w:rsid w:val="0056319C"/>
    <w:rsid w:val="005646ED"/>
    <w:rsid w:val="005649D5"/>
    <w:rsid w:val="00566AEB"/>
    <w:rsid w:val="00582832"/>
    <w:rsid w:val="00586997"/>
    <w:rsid w:val="00587C85"/>
    <w:rsid w:val="00590FF9"/>
    <w:rsid w:val="00591E5B"/>
    <w:rsid w:val="00595705"/>
    <w:rsid w:val="00596228"/>
    <w:rsid w:val="005977E5"/>
    <w:rsid w:val="005A098F"/>
    <w:rsid w:val="005A0A08"/>
    <w:rsid w:val="005A14E6"/>
    <w:rsid w:val="005A42A8"/>
    <w:rsid w:val="005A5472"/>
    <w:rsid w:val="005A6CAD"/>
    <w:rsid w:val="005B22BA"/>
    <w:rsid w:val="005B439B"/>
    <w:rsid w:val="005B4AA3"/>
    <w:rsid w:val="005B5058"/>
    <w:rsid w:val="005B5119"/>
    <w:rsid w:val="005B6F44"/>
    <w:rsid w:val="005C425A"/>
    <w:rsid w:val="005C439D"/>
    <w:rsid w:val="005D4D32"/>
    <w:rsid w:val="005D5596"/>
    <w:rsid w:val="005D6098"/>
    <w:rsid w:val="005E053A"/>
    <w:rsid w:val="005E259E"/>
    <w:rsid w:val="005E50F7"/>
    <w:rsid w:val="005E523C"/>
    <w:rsid w:val="005F4CE1"/>
    <w:rsid w:val="005F59DE"/>
    <w:rsid w:val="005F6C71"/>
    <w:rsid w:val="006039DD"/>
    <w:rsid w:val="00603F4E"/>
    <w:rsid w:val="0060590F"/>
    <w:rsid w:val="00610B9E"/>
    <w:rsid w:val="00610C2C"/>
    <w:rsid w:val="00614088"/>
    <w:rsid w:val="00617A52"/>
    <w:rsid w:val="00617FBF"/>
    <w:rsid w:val="00620F25"/>
    <w:rsid w:val="00623D49"/>
    <w:rsid w:val="00623F6F"/>
    <w:rsid w:val="006275E4"/>
    <w:rsid w:val="00630814"/>
    <w:rsid w:val="0063328E"/>
    <w:rsid w:val="006366A4"/>
    <w:rsid w:val="00641134"/>
    <w:rsid w:val="0064164B"/>
    <w:rsid w:val="00644BE1"/>
    <w:rsid w:val="00650D71"/>
    <w:rsid w:val="00651B5B"/>
    <w:rsid w:val="00653856"/>
    <w:rsid w:val="00653DCE"/>
    <w:rsid w:val="00663857"/>
    <w:rsid w:val="00667374"/>
    <w:rsid w:val="00671A1D"/>
    <w:rsid w:val="00673442"/>
    <w:rsid w:val="00673EEF"/>
    <w:rsid w:val="00675892"/>
    <w:rsid w:val="00676270"/>
    <w:rsid w:val="00677842"/>
    <w:rsid w:val="006852C6"/>
    <w:rsid w:val="00685C47"/>
    <w:rsid w:val="00690902"/>
    <w:rsid w:val="00692EFF"/>
    <w:rsid w:val="00693A4B"/>
    <w:rsid w:val="00693A5D"/>
    <w:rsid w:val="0069583E"/>
    <w:rsid w:val="006A2A77"/>
    <w:rsid w:val="006A5369"/>
    <w:rsid w:val="006A6599"/>
    <w:rsid w:val="006A7C6A"/>
    <w:rsid w:val="006B0489"/>
    <w:rsid w:val="006B38E6"/>
    <w:rsid w:val="006C0CC2"/>
    <w:rsid w:val="006C69FD"/>
    <w:rsid w:val="006D0BFC"/>
    <w:rsid w:val="006D2711"/>
    <w:rsid w:val="006D54A8"/>
    <w:rsid w:val="006D619C"/>
    <w:rsid w:val="006D61FC"/>
    <w:rsid w:val="006D6649"/>
    <w:rsid w:val="006E16E4"/>
    <w:rsid w:val="006E550E"/>
    <w:rsid w:val="006F0A3A"/>
    <w:rsid w:val="006F72D1"/>
    <w:rsid w:val="006F7990"/>
    <w:rsid w:val="006F7CBC"/>
    <w:rsid w:val="007013DC"/>
    <w:rsid w:val="007055A7"/>
    <w:rsid w:val="007075AA"/>
    <w:rsid w:val="00710438"/>
    <w:rsid w:val="0072175C"/>
    <w:rsid w:val="00723931"/>
    <w:rsid w:val="007251C4"/>
    <w:rsid w:val="007268EB"/>
    <w:rsid w:val="00736D66"/>
    <w:rsid w:val="00742C06"/>
    <w:rsid w:val="007445E5"/>
    <w:rsid w:val="00744FCE"/>
    <w:rsid w:val="00751013"/>
    <w:rsid w:val="0075281D"/>
    <w:rsid w:val="0075467B"/>
    <w:rsid w:val="00756D31"/>
    <w:rsid w:val="0076107F"/>
    <w:rsid w:val="00764198"/>
    <w:rsid w:val="00766D6C"/>
    <w:rsid w:val="00766DE4"/>
    <w:rsid w:val="0077066F"/>
    <w:rsid w:val="007729EC"/>
    <w:rsid w:val="00780DA4"/>
    <w:rsid w:val="00782355"/>
    <w:rsid w:val="00787A25"/>
    <w:rsid w:val="00792DAA"/>
    <w:rsid w:val="007A05D9"/>
    <w:rsid w:val="007A225F"/>
    <w:rsid w:val="007A2AD4"/>
    <w:rsid w:val="007A2E50"/>
    <w:rsid w:val="007A3E6F"/>
    <w:rsid w:val="007A40F3"/>
    <w:rsid w:val="007A56E1"/>
    <w:rsid w:val="007B1F36"/>
    <w:rsid w:val="007B3C8B"/>
    <w:rsid w:val="007B4AA5"/>
    <w:rsid w:val="007B544E"/>
    <w:rsid w:val="007B6A40"/>
    <w:rsid w:val="007B772F"/>
    <w:rsid w:val="007B7DE7"/>
    <w:rsid w:val="007C0BDD"/>
    <w:rsid w:val="007D37C1"/>
    <w:rsid w:val="007D4F79"/>
    <w:rsid w:val="007E630E"/>
    <w:rsid w:val="007F59D6"/>
    <w:rsid w:val="007F7E88"/>
    <w:rsid w:val="007F7EC4"/>
    <w:rsid w:val="008021E1"/>
    <w:rsid w:val="008071A3"/>
    <w:rsid w:val="00815A7A"/>
    <w:rsid w:val="0081641C"/>
    <w:rsid w:val="0081677B"/>
    <w:rsid w:val="0082033A"/>
    <w:rsid w:val="0082673F"/>
    <w:rsid w:val="00836783"/>
    <w:rsid w:val="00843B03"/>
    <w:rsid w:val="00844899"/>
    <w:rsid w:val="008504A3"/>
    <w:rsid w:val="00852209"/>
    <w:rsid w:val="008556F3"/>
    <w:rsid w:val="00856400"/>
    <w:rsid w:val="00857DFB"/>
    <w:rsid w:val="00862300"/>
    <w:rsid w:val="008630D8"/>
    <w:rsid w:val="00873461"/>
    <w:rsid w:val="00875EE4"/>
    <w:rsid w:val="00883329"/>
    <w:rsid w:val="008849E8"/>
    <w:rsid w:val="00885469"/>
    <w:rsid w:val="00893D08"/>
    <w:rsid w:val="00894482"/>
    <w:rsid w:val="008970B3"/>
    <w:rsid w:val="008972B1"/>
    <w:rsid w:val="008A1003"/>
    <w:rsid w:val="008A18A9"/>
    <w:rsid w:val="008A353B"/>
    <w:rsid w:val="008A650F"/>
    <w:rsid w:val="008A7774"/>
    <w:rsid w:val="008B08DA"/>
    <w:rsid w:val="008B1A87"/>
    <w:rsid w:val="008B2C7B"/>
    <w:rsid w:val="008B4743"/>
    <w:rsid w:val="008B681B"/>
    <w:rsid w:val="008C3FBF"/>
    <w:rsid w:val="008C6509"/>
    <w:rsid w:val="008C68F2"/>
    <w:rsid w:val="008D24EA"/>
    <w:rsid w:val="008D387F"/>
    <w:rsid w:val="008D3F79"/>
    <w:rsid w:val="008D429D"/>
    <w:rsid w:val="008D5B57"/>
    <w:rsid w:val="008D7286"/>
    <w:rsid w:val="008E07E3"/>
    <w:rsid w:val="008E24EC"/>
    <w:rsid w:val="008F29BC"/>
    <w:rsid w:val="008F3761"/>
    <w:rsid w:val="009010CE"/>
    <w:rsid w:val="00904719"/>
    <w:rsid w:val="009071FC"/>
    <w:rsid w:val="00912FDC"/>
    <w:rsid w:val="00917C01"/>
    <w:rsid w:val="0092017E"/>
    <w:rsid w:val="009230AF"/>
    <w:rsid w:val="009266F9"/>
    <w:rsid w:val="00930C09"/>
    <w:rsid w:val="00931EE3"/>
    <w:rsid w:val="00933772"/>
    <w:rsid w:val="00933F19"/>
    <w:rsid w:val="00933F5C"/>
    <w:rsid w:val="009347C8"/>
    <w:rsid w:val="00935790"/>
    <w:rsid w:val="00935E5C"/>
    <w:rsid w:val="00936F6C"/>
    <w:rsid w:val="00946687"/>
    <w:rsid w:val="00961497"/>
    <w:rsid w:val="00966351"/>
    <w:rsid w:val="0096696F"/>
    <w:rsid w:val="00970198"/>
    <w:rsid w:val="0097143A"/>
    <w:rsid w:val="0097524D"/>
    <w:rsid w:val="00976C71"/>
    <w:rsid w:val="00977CD7"/>
    <w:rsid w:val="00980CA4"/>
    <w:rsid w:val="00981695"/>
    <w:rsid w:val="00990008"/>
    <w:rsid w:val="00990B34"/>
    <w:rsid w:val="00993629"/>
    <w:rsid w:val="00994ACF"/>
    <w:rsid w:val="009A0F48"/>
    <w:rsid w:val="009A25AC"/>
    <w:rsid w:val="009A3C06"/>
    <w:rsid w:val="009A77FB"/>
    <w:rsid w:val="009C3BF4"/>
    <w:rsid w:val="009C4368"/>
    <w:rsid w:val="009C558D"/>
    <w:rsid w:val="009D254A"/>
    <w:rsid w:val="009D482B"/>
    <w:rsid w:val="009E0A51"/>
    <w:rsid w:val="009E40F5"/>
    <w:rsid w:val="009E57B7"/>
    <w:rsid w:val="009E5852"/>
    <w:rsid w:val="009E5EC1"/>
    <w:rsid w:val="009E6C83"/>
    <w:rsid w:val="009E79FD"/>
    <w:rsid w:val="009F0DA2"/>
    <w:rsid w:val="009F17A4"/>
    <w:rsid w:val="009F294D"/>
    <w:rsid w:val="009F5167"/>
    <w:rsid w:val="009F7285"/>
    <w:rsid w:val="00A06279"/>
    <w:rsid w:val="00A0672E"/>
    <w:rsid w:val="00A06D53"/>
    <w:rsid w:val="00A12195"/>
    <w:rsid w:val="00A12867"/>
    <w:rsid w:val="00A157D0"/>
    <w:rsid w:val="00A15D22"/>
    <w:rsid w:val="00A23A50"/>
    <w:rsid w:val="00A24C98"/>
    <w:rsid w:val="00A27628"/>
    <w:rsid w:val="00A34229"/>
    <w:rsid w:val="00A367E8"/>
    <w:rsid w:val="00A41CAF"/>
    <w:rsid w:val="00A42E95"/>
    <w:rsid w:val="00A4321C"/>
    <w:rsid w:val="00A50A6D"/>
    <w:rsid w:val="00A52771"/>
    <w:rsid w:val="00A55B5F"/>
    <w:rsid w:val="00A61730"/>
    <w:rsid w:val="00A64104"/>
    <w:rsid w:val="00A6429C"/>
    <w:rsid w:val="00A75262"/>
    <w:rsid w:val="00A7772C"/>
    <w:rsid w:val="00A840A6"/>
    <w:rsid w:val="00A8453B"/>
    <w:rsid w:val="00A86C1B"/>
    <w:rsid w:val="00A913C9"/>
    <w:rsid w:val="00A92F58"/>
    <w:rsid w:val="00AA2C12"/>
    <w:rsid w:val="00AA55D2"/>
    <w:rsid w:val="00AA6F14"/>
    <w:rsid w:val="00AB03BE"/>
    <w:rsid w:val="00AB116F"/>
    <w:rsid w:val="00AC30C3"/>
    <w:rsid w:val="00AD0C99"/>
    <w:rsid w:val="00AD18CA"/>
    <w:rsid w:val="00AD2D70"/>
    <w:rsid w:val="00AD426D"/>
    <w:rsid w:val="00AD60B5"/>
    <w:rsid w:val="00AE6528"/>
    <w:rsid w:val="00AE6D7F"/>
    <w:rsid w:val="00AE7F4D"/>
    <w:rsid w:val="00AF2BFA"/>
    <w:rsid w:val="00AF6127"/>
    <w:rsid w:val="00B012AF"/>
    <w:rsid w:val="00B022BD"/>
    <w:rsid w:val="00B029EC"/>
    <w:rsid w:val="00B03100"/>
    <w:rsid w:val="00B06A54"/>
    <w:rsid w:val="00B07E1A"/>
    <w:rsid w:val="00B13C3E"/>
    <w:rsid w:val="00B216C9"/>
    <w:rsid w:val="00B22389"/>
    <w:rsid w:val="00B23DA0"/>
    <w:rsid w:val="00B2724A"/>
    <w:rsid w:val="00B27E15"/>
    <w:rsid w:val="00B30A1B"/>
    <w:rsid w:val="00B30E13"/>
    <w:rsid w:val="00B31F6D"/>
    <w:rsid w:val="00B3381A"/>
    <w:rsid w:val="00B34B94"/>
    <w:rsid w:val="00B37B44"/>
    <w:rsid w:val="00B37DDF"/>
    <w:rsid w:val="00B45706"/>
    <w:rsid w:val="00B46CDA"/>
    <w:rsid w:val="00B512E5"/>
    <w:rsid w:val="00B51440"/>
    <w:rsid w:val="00B51A08"/>
    <w:rsid w:val="00B540BD"/>
    <w:rsid w:val="00B5469E"/>
    <w:rsid w:val="00B57027"/>
    <w:rsid w:val="00B57404"/>
    <w:rsid w:val="00B647DA"/>
    <w:rsid w:val="00B655B8"/>
    <w:rsid w:val="00B708D8"/>
    <w:rsid w:val="00B71399"/>
    <w:rsid w:val="00B73C1D"/>
    <w:rsid w:val="00B816A0"/>
    <w:rsid w:val="00B81CEF"/>
    <w:rsid w:val="00B83A06"/>
    <w:rsid w:val="00B87940"/>
    <w:rsid w:val="00B87DAB"/>
    <w:rsid w:val="00B92659"/>
    <w:rsid w:val="00B93E07"/>
    <w:rsid w:val="00B9544D"/>
    <w:rsid w:val="00B97563"/>
    <w:rsid w:val="00BA0892"/>
    <w:rsid w:val="00BA0D9C"/>
    <w:rsid w:val="00BB0CBF"/>
    <w:rsid w:val="00BB3860"/>
    <w:rsid w:val="00BB77E6"/>
    <w:rsid w:val="00BC25D6"/>
    <w:rsid w:val="00BC46E7"/>
    <w:rsid w:val="00BD5827"/>
    <w:rsid w:val="00BD5E1D"/>
    <w:rsid w:val="00BE1A6D"/>
    <w:rsid w:val="00BE5898"/>
    <w:rsid w:val="00BE5BAF"/>
    <w:rsid w:val="00BE76B4"/>
    <w:rsid w:val="00BF01F6"/>
    <w:rsid w:val="00BF3FDF"/>
    <w:rsid w:val="00BF4A8A"/>
    <w:rsid w:val="00BF4CA7"/>
    <w:rsid w:val="00BF53AA"/>
    <w:rsid w:val="00BF66BB"/>
    <w:rsid w:val="00C00241"/>
    <w:rsid w:val="00C021AE"/>
    <w:rsid w:val="00C03178"/>
    <w:rsid w:val="00C04B97"/>
    <w:rsid w:val="00C05734"/>
    <w:rsid w:val="00C05992"/>
    <w:rsid w:val="00C10903"/>
    <w:rsid w:val="00C13081"/>
    <w:rsid w:val="00C15A62"/>
    <w:rsid w:val="00C17D60"/>
    <w:rsid w:val="00C222C7"/>
    <w:rsid w:val="00C24327"/>
    <w:rsid w:val="00C2595D"/>
    <w:rsid w:val="00C266E3"/>
    <w:rsid w:val="00C3071B"/>
    <w:rsid w:val="00C341A1"/>
    <w:rsid w:val="00C444E1"/>
    <w:rsid w:val="00C44986"/>
    <w:rsid w:val="00C45340"/>
    <w:rsid w:val="00C51687"/>
    <w:rsid w:val="00C51D77"/>
    <w:rsid w:val="00C60AEC"/>
    <w:rsid w:val="00C618FA"/>
    <w:rsid w:val="00C65234"/>
    <w:rsid w:val="00C71252"/>
    <w:rsid w:val="00C7602A"/>
    <w:rsid w:val="00C8185E"/>
    <w:rsid w:val="00C81EE1"/>
    <w:rsid w:val="00C81FCE"/>
    <w:rsid w:val="00C82137"/>
    <w:rsid w:val="00C85F43"/>
    <w:rsid w:val="00C97925"/>
    <w:rsid w:val="00CA16C1"/>
    <w:rsid w:val="00CA2948"/>
    <w:rsid w:val="00CA78AB"/>
    <w:rsid w:val="00CB0C3D"/>
    <w:rsid w:val="00CB2FCF"/>
    <w:rsid w:val="00CB5104"/>
    <w:rsid w:val="00CB7E83"/>
    <w:rsid w:val="00CD0C16"/>
    <w:rsid w:val="00CD19C8"/>
    <w:rsid w:val="00CD3399"/>
    <w:rsid w:val="00CD3E65"/>
    <w:rsid w:val="00CD4D64"/>
    <w:rsid w:val="00CD6879"/>
    <w:rsid w:val="00CE1738"/>
    <w:rsid w:val="00CE61AE"/>
    <w:rsid w:val="00CF083C"/>
    <w:rsid w:val="00CF2662"/>
    <w:rsid w:val="00CF4354"/>
    <w:rsid w:val="00CF66D7"/>
    <w:rsid w:val="00D01FB4"/>
    <w:rsid w:val="00D032E6"/>
    <w:rsid w:val="00D03A4F"/>
    <w:rsid w:val="00D11944"/>
    <w:rsid w:val="00D14CEC"/>
    <w:rsid w:val="00D16CB6"/>
    <w:rsid w:val="00D20A2B"/>
    <w:rsid w:val="00D21130"/>
    <w:rsid w:val="00D23B29"/>
    <w:rsid w:val="00D30BAA"/>
    <w:rsid w:val="00D32F95"/>
    <w:rsid w:val="00D421AF"/>
    <w:rsid w:val="00D54980"/>
    <w:rsid w:val="00D62466"/>
    <w:rsid w:val="00D628E3"/>
    <w:rsid w:val="00D629A8"/>
    <w:rsid w:val="00D6662D"/>
    <w:rsid w:val="00D712A5"/>
    <w:rsid w:val="00D721BA"/>
    <w:rsid w:val="00D72FAB"/>
    <w:rsid w:val="00D7516D"/>
    <w:rsid w:val="00D755D5"/>
    <w:rsid w:val="00D8106B"/>
    <w:rsid w:val="00D82CF9"/>
    <w:rsid w:val="00D84A9A"/>
    <w:rsid w:val="00D85655"/>
    <w:rsid w:val="00D93E4A"/>
    <w:rsid w:val="00DA7852"/>
    <w:rsid w:val="00DA7A78"/>
    <w:rsid w:val="00DB0D76"/>
    <w:rsid w:val="00DC0C52"/>
    <w:rsid w:val="00DC1C1A"/>
    <w:rsid w:val="00DC62FF"/>
    <w:rsid w:val="00DC6BBC"/>
    <w:rsid w:val="00DD0B60"/>
    <w:rsid w:val="00DD3073"/>
    <w:rsid w:val="00DE1BEA"/>
    <w:rsid w:val="00DE282B"/>
    <w:rsid w:val="00DE2A0C"/>
    <w:rsid w:val="00DE748A"/>
    <w:rsid w:val="00DF3ACE"/>
    <w:rsid w:val="00E01722"/>
    <w:rsid w:val="00E0521C"/>
    <w:rsid w:val="00E07003"/>
    <w:rsid w:val="00E07EAA"/>
    <w:rsid w:val="00E1010C"/>
    <w:rsid w:val="00E105DA"/>
    <w:rsid w:val="00E10BE3"/>
    <w:rsid w:val="00E13F79"/>
    <w:rsid w:val="00E142F7"/>
    <w:rsid w:val="00E1644A"/>
    <w:rsid w:val="00E20806"/>
    <w:rsid w:val="00E21979"/>
    <w:rsid w:val="00E22C76"/>
    <w:rsid w:val="00E24143"/>
    <w:rsid w:val="00E25B91"/>
    <w:rsid w:val="00E2744C"/>
    <w:rsid w:val="00E314C4"/>
    <w:rsid w:val="00E316B9"/>
    <w:rsid w:val="00E33012"/>
    <w:rsid w:val="00E341D5"/>
    <w:rsid w:val="00E344A7"/>
    <w:rsid w:val="00E362DA"/>
    <w:rsid w:val="00E36805"/>
    <w:rsid w:val="00E4075F"/>
    <w:rsid w:val="00E416ED"/>
    <w:rsid w:val="00E41BF3"/>
    <w:rsid w:val="00E432DD"/>
    <w:rsid w:val="00E43CC6"/>
    <w:rsid w:val="00E5146C"/>
    <w:rsid w:val="00E54F04"/>
    <w:rsid w:val="00E551E0"/>
    <w:rsid w:val="00E57B23"/>
    <w:rsid w:val="00E61F51"/>
    <w:rsid w:val="00E6289B"/>
    <w:rsid w:val="00E66D5E"/>
    <w:rsid w:val="00E7161A"/>
    <w:rsid w:val="00E71C4F"/>
    <w:rsid w:val="00E77831"/>
    <w:rsid w:val="00E867D5"/>
    <w:rsid w:val="00E86D2A"/>
    <w:rsid w:val="00E86FB1"/>
    <w:rsid w:val="00E92FC1"/>
    <w:rsid w:val="00EA182D"/>
    <w:rsid w:val="00EA1959"/>
    <w:rsid w:val="00EA1B70"/>
    <w:rsid w:val="00EA5AC8"/>
    <w:rsid w:val="00EB1FE6"/>
    <w:rsid w:val="00EB33AE"/>
    <w:rsid w:val="00EB3559"/>
    <w:rsid w:val="00EC0886"/>
    <w:rsid w:val="00EC142D"/>
    <w:rsid w:val="00EC1B6A"/>
    <w:rsid w:val="00EC2EC9"/>
    <w:rsid w:val="00EC6383"/>
    <w:rsid w:val="00EC6A2E"/>
    <w:rsid w:val="00EC762B"/>
    <w:rsid w:val="00ED0C20"/>
    <w:rsid w:val="00ED2255"/>
    <w:rsid w:val="00ED53E3"/>
    <w:rsid w:val="00ED5BFE"/>
    <w:rsid w:val="00ED6198"/>
    <w:rsid w:val="00EE145F"/>
    <w:rsid w:val="00EE35BD"/>
    <w:rsid w:val="00EE40DD"/>
    <w:rsid w:val="00EE4271"/>
    <w:rsid w:val="00EF0737"/>
    <w:rsid w:val="00EF07F7"/>
    <w:rsid w:val="00EF20A8"/>
    <w:rsid w:val="00EF27E6"/>
    <w:rsid w:val="00EF52E3"/>
    <w:rsid w:val="00EF5C87"/>
    <w:rsid w:val="00F04A43"/>
    <w:rsid w:val="00F0603F"/>
    <w:rsid w:val="00F07973"/>
    <w:rsid w:val="00F102D1"/>
    <w:rsid w:val="00F11D1F"/>
    <w:rsid w:val="00F13F50"/>
    <w:rsid w:val="00F145AF"/>
    <w:rsid w:val="00F14FD1"/>
    <w:rsid w:val="00F16855"/>
    <w:rsid w:val="00F170E0"/>
    <w:rsid w:val="00F21708"/>
    <w:rsid w:val="00F34E46"/>
    <w:rsid w:val="00F36077"/>
    <w:rsid w:val="00F36B62"/>
    <w:rsid w:val="00F37541"/>
    <w:rsid w:val="00F412D3"/>
    <w:rsid w:val="00F45687"/>
    <w:rsid w:val="00F46840"/>
    <w:rsid w:val="00F5157C"/>
    <w:rsid w:val="00F53CC6"/>
    <w:rsid w:val="00F562F9"/>
    <w:rsid w:val="00F62105"/>
    <w:rsid w:val="00F647E0"/>
    <w:rsid w:val="00F72C88"/>
    <w:rsid w:val="00F73EA6"/>
    <w:rsid w:val="00F74DB9"/>
    <w:rsid w:val="00F75672"/>
    <w:rsid w:val="00F75799"/>
    <w:rsid w:val="00F7623C"/>
    <w:rsid w:val="00F82CA2"/>
    <w:rsid w:val="00F93542"/>
    <w:rsid w:val="00F93628"/>
    <w:rsid w:val="00F937F6"/>
    <w:rsid w:val="00F9384B"/>
    <w:rsid w:val="00F96180"/>
    <w:rsid w:val="00F961EC"/>
    <w:rsid w:val="00F96498"/>
    <w:rsid w:val="00FA164D"/>
    <w:rsid w:val="00FA2554"/>
    <w:rsid w:val="00FA60D4"/>
    <w:rsid w:val="00FB2DA5"/>
    <w:rsid w:val="00FB65CB"/>
    <w:rsid w:val="00FB72A9"/>
    <w:rsid w:val="00FC10AD"/>
    <w:rsid w:val="00FC2060"/>
    <w:rsid w:val="00FC2DF9"/>
    <w:rsid w:val="00FC52CC"/>
    <w:rsid w:val="00FC6867"/>
    <w:rsid w:val="00FC7B1E"/>
    <w:rsid w:val="00FD3082"/>
    <w:rsid w:val="00FE3479"/>
    <w:rsid w:val="00FE3C77"/>
    <w:rsid w:val="00FE6866"/>
    <w:rsid w:val="00FE7D64"/>
    <w:rsid w:val="00FE7E36"/>
    <w:rsid w:val="00FF5823"/>
    <w:rsid w:val="00FF7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AF0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9EC"/>
  </w:style>
  <w:style w:type="paragraph" w:styleId="Heading1">
    <w:name w:val="heading 1"/>
    <w:aliases w:val="Numbered 1,Heading Li"/>
    <w:basedOn w:val="Normal"/>
    <w:next w:val="Normal"/>
    <w:uiPriority w:val="1"/>
    <w:qFormat/>
    <w:rsid w:val="007F7EC4"/>
    <w:pPr>
      <w:keepNext/>
      <w:widowControl w:val="0"/>
      <w:spacing w:after="120"/>
      <w:outlineLvl w:val="0"/>
    </w:pPr>
    <w:rPr>
      <w:rFonts w:ascii="Arial" w:hAnsi="Arial" w:cs="Arial"/>
      <w:b/>
      <w:sz w:val="32"/>
      <w:szCs w:val="28"/>
      <w:u w:val="single"/>
    </w:rPr>
  </w:style>
  <w:style w:type="paragraph" w:styleId="Heading2">
    <w:name w:val="heading 2"/>
    <w:basedOn w:val="Normal"/>
    <w:next w:val="Normal"/>
    <w:link w:val="Heading2Char"/>
    <w:uiPriority w:val="1"/>
    <w:qFormat/>
    <w:rsid w:val="00211C10"/>
    <w:pPr>
      <w:keepNext/>
      <w:widowControl w:val="0"/>
      <w:tabs>
        <w:tab w:val="left" w:pos="360"/>
        <w:tab w:val="left" w:pos="720"/>
        <w:tab w:val="left" w:pos="1080"/>
        <w:tab w:val="left" w:pos="1440"/>
        <w:tab w:val="right" w:leader="dot" w:pos="9360"/>
      </w:tabs>
      <w:spacing w:before="240" w:after="120"/>
      <w:outlineLvl w:val="1"/>
    </w:pPr>
    <w:rPr>
      <w:rFonts w:ascii="Arial" w:hAnsi="Arial"/>
      <w:b/>
      <w:iCs/>
      <w:sz w:val="28"/>
    </w:rPr>
  </w:style>
  <w:style w:type="paragraph" w:styleId="Heading3">
    <w:name w:val="heading 3"/>
    <w:basedOn w:val="Normal"/>
    <w:next w:val="Normal"/>
    <w:uiPriority w:val="1"/>
    <w:qFormat/>
    <w:rsid w:val="00211C10"/>
    <w:pPr>
      <w:keepNext/>
      <w:spacing w:before="240" w:after="120"/>
      <w:outlineLvl w:val="2"/>
    </w:pPr>
    <w:rPr>
      <w:rFonts w:ascii="Arial" w:hAnsi="Arial"/>
      <w:b/>
    </w:rPr>
  </w:style>
  <w:style w:type="paragraph" w:styleId="Heading4">
    <w:name w:val="heading 4"/>
    <w:basedOn w:val="Normal"/>
    <w:next w:val="Normal"/>
    <w:uiPriority w:val="1"/>
    <w:qFormat/>
    <w:rsid w:val="0076107F"/>
    <w:pPr>
      <w:keepNext/>
      <w:tabs>
        <w:tab w:val="left" w:pos="240"/>
      </w:tabs>
      <w:outlineLvl w:val="3"/>
    </w:pPr>
    <w:rPr>
      <w:rFonts w:ascii="Arial" w:hAnsi="Arial" w:cs="Arial"/>
      <w:b/>
      <w:i/>
      <w:snapToGrid w:val="0"/>
      <w:sz w:val="22"/>
    </w:rPr>
  </w:style>
  <w:style w:type="paragraph" w:styleId="Heading5">
    <w:name w:val="heading 5"/>
    <w:basedOn w:val="Normal"/>
    <w:next w:val="Normal"/>
    <w:qFormat/>
    <w:pPr>
      <w:keepNext/>
      <w:pBdr>
        <w:top w:val="single" w:sz="4" w:space="1" w:color="auto"/>
      </w:pBdr>
      <w:jc w:val="right"/>
      <w:outlineLvl w:val="4"/>
    </w:pPr>
    <w:rPr>
      <w:rFonts w:ascii="Garamond" w:hAnsi="Garamond"/>
      <w:i/>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E145F"/>
    <w:pPr>
      <w:tabs>
        <w:tab w:val="right" w:leader="dot" w:pos="9350"/>
      </w:tabs>
      <w:spacing w:before="120"/>
    </w:pPr>
    <w:rPr>
      <w:rFonts w:asciiTheme="minorHAnsi" w:hAnsiTheme="minorHAnsi"/>
      <w:b/>
      <w:bCs/>
    </w:rPr>
  </w:style>
  <w:style w:type="paragraph" w:styleId="TOC2">
    <w:name w:val="toc 2"/>
    <w:basedOn w:val="Normal"/>
    <w:next w:val="Normal"/>
    <w:autoRedefine/>
    <w:uiPriority w:val="39"/>
    <w:qFormat/>
    <w:rsid w:val="00EE145F"/>
    <w:pPr>
      <w:ind w:left="240"/>
    </w:pPr>
    <w:rPr>
      <w:rFonts w:asciiTheme="minorHAnsi" w:hAnsiTheme="minorHAnsi"/>
      <w:b/>
      <w:bCs/>
      <w:sz w:val="22"/>
      <w:szCs w:val="22"/>
    </w:rPr>
  </w:style>
  <w:style w:type="paragraph" w:styleId="TOC3">
    <w:name w:val="toc 3"/>
    <w:basedOn w:val="Normal"/>
    <w:next w:val="Normal"/>
    <w:autoRedefine/>
    <w:uiPriority w:val="39"/>
    <w:qFormat/>
    <w:pPr>
      <w:ind w:left="480"/>
    </w:pPr>
    <w:rPr>
      <w:rFonts w:asciiTheme="minorHAnsi" w:hAnsiTheme="minorHAnsi"/>
      <w:sz w:val="22"/>
      <w:szCs w:val="22"/>
    </w:rPr>
  </w:style>
  <w:style w:type="paragraph" w:styleId="TOC4">
    <w:name w:val="toc 4"/>
    <w:basedOn w:val="Normal"/>
    <w:next w:val="Normal"/>
    <w:autoRedefine/>
    <w:semiHidden/>
    <w:pPr>
      <w:ind w:left="720"/>
    </w:pPr>
    <w:rPr>
      <w:rFonts w:asciiTheme="minorHAnsi" w:hAnsiTheme="minorHAnsi"/>
      <w:sz w:val="20"/>
      <w:szCs w:val="20"/>
    </w:rPr>
  </w:style>
  <w:style w:type="paragraph" w:styleId="TOC5">
    <w:name w:val="toc 5"/>
    <w:basedOn w:val="Normal"/>
    <w:next w:val="Normal"/>
    <w:autoRedefine/>
    <w:semiHidden/>
    <w:pPr>
      <w:ind w:left="960"/>
    </w:pPr>
    <w:rPr>
      <w:rFonts w:asciiTheme="minorHAnsi" w:hAnsiTheme="minorHAnsi"/>
      <w:sz w:val="20"/>
      <w:szCs w:val="20"/>
    </w:rPr>
  </w:style>
  <w:style w:type="paragraph" w:styleId="TOC6">
    <w:name w:val="toc 6"/>
    <w:basedOn w:val="Normal"/>
    <w:next w:val="Normal"/>
    <w:autoRedefine/>
    <w:semiHidden/>
    <w:pPr>
      <w:ind w:left="1200"/>
    </w:pPr>
    <w:rPr>
      <w:rFonts w:asciiTheme="minorHAnsi" w:hAnsiTheme="minorHAnsi"/>
      <w:sz w:val="20"/>
      <w:szCs w:val="20"/>
    </w:rPr>
  </w:style>
  <w:style w:type="paragraph" w:styleId="TOC7">
    <w:name w:val="toc 7"/>
    <w:basedOn w:val="Normal"/>
    <w:next w:val="Normal"/>
    <w:autoRedefine/>
    <w:semiHidden/>
    <w:pPr>
      <w:ind w:left="1440"/>
    </w:pPr>
    <w:rPr>
      <w:rFonts w:asciiTheme="minorHAnsi" w:hAnsiTheme="minorHAnsi"/>
      <w:sz w:val="20"/>
      <w:szCs w:val="20"/>
    </w:rPr>
  </w:style>
  <w:style w:type="paragraph" w:styleId="TOC8">
    <w:name w:val="toc 8"/>
    <w:basedOn w:val="Normal"/>
    <w:next w:val="Normal"/>
    <w:autoRedefine/>
    <w:semiHidden/>
    <w:pPr>
      <w:ind w:left="1680"/>
    </w:pPr>
    <w:rPr>
      <w:rFonts w:asciiTheme="minorHAnsi" w:hAnsiTheme="minorHAnsi"/>
      <w:sz w:val="20"/>
      <w:szCs w:val="20"/>
    </w:rPr>
  </w:style>
  <w:style w:type="paragraph" w:styleId="TOC9">
    <w:name w:val="toc 9"/>
    <w:basedOn w:val="Normal"/>
    <w:next w:val="Normal"/>
    <w:autoRedefine/>
    <w:semiHidden/>
    <w:pPr>
      <w:ind w:left="1920"/>
    </w:pPr>
    <w:rPr>
      <w:rFonts w:asciiTheme="minorHAnsi" w:hAnsiTheme="minorHAnsi"/>
      <w:sz w:val="20"/>
      <w:szCs w:val="20"/>
    </w:rPr>
  </w:style>
  <w:style w:type="paragraph" w:customStyle="1" w:styleId="ListBullet1">
    <w:name w:val="List Bullet 1"/>
    <w:basedOn w:val="BodyText"/>
    <w:next w:val="Normal"/>
    <w:pPr>
      <w:tabs>
        <w:tab w:val="left" w:pos="360"/>
        <w:tab w:val="decimal" w:pos="2880"/>
        <w:tab w:val="left" w:pos="3240"/>
      </w:tabs>
      <w:ind w:left="360" w:hanging="360"/>
      <w:jc w:val="left"/>
    </w:pPr>
  </w:style>
  <w:style w:type="paragraph" w:styleId="BodyText">
    <w:name w:val="Body Text"/>
    <w:basedOn w:val="Normal"/>
    <w:link w:val="BodyTextChar"/>
    <w:uiPriority w:val="1"/>
    <w:qFormat/>
    <w:rsid w:val="00976C71"/>
    <w:pPr>
      <w:spacing w:after="120"/>
      <w:jc w:val="both"/>
    </w:pPr>
    <w:rPr>
      <w:rFonts w:ascii="Arial" w:hAnsi="Arial" w:cs="Arial"/>
      <w:sz w:val="22"/>
      <w:szCs w:val="22"/>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jc w:val="center"/>
    </w:pPr>
    <w:rPr>
      <w:i/>
      <w:sz w:val="28"/>
    </w:rPr>
  </w:style>
  <w:style w:type="paragraph" w:styleId="BodyText3">
    <w:name w:val="Body Text 3"/>
    <w:basedOn w:val="Normal"/>
    <w:semiHidden/>
    <w:pPr>
      <w:jc w:val="center"/>
    </w:pPr>
    <w:rPr>
      <w:sz w:val="28"/>
    </w:rPr>
  </w:style>
  <w:style w:type="paragraph" w:customStyle="1" w:styleId="Lists">
    <w:name w:val="Lists"/>
    <w:pPr>
      <w:tabs>
        <w:tab w:val="left" w:pos="360"/>
      </w:tabs>
      <w:ind w:left="360" w:hanging="360"/>
      <w:jc w:val="both"/>
    </w:pPr>
    <w:rPr>
      <w:color w:val="000000"/>
      <w:kern w:val="3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alloonText">
    <w:name w:val="Balloon Text"/>
    <w:basedOn w:val="Normal"/>
    <w:link w:val="BalloonTextChar"/>
    <w:uiPriority w:val="99"/>
    <w:semiHidden/>
    <w:unhideWhenUsed/>
    <w:rsid w:val="00596228"/>
    <w:rPr>
      <w:rFonts w:ascii="Tahoma" w:hAnsi="Tahoma" w:cs="Tahoma"/>
      <w:sz w:val="16"/>
      <w:szCs w:val="16"/>
    </w:rPr>
  </w:style>
  <w:style w:type="character" w:customStyle="1" w:styleId="BalloonTextChar">
    <w:name w:val="Balloon Text Char"/>
    <w:basedOn w:val="DefaultParagraphFont"/>
    <w:link w:val="BalloonText"/>
    <w:uiPriority w:val="99"/>
    <w:semiHidden/>
    <w:rsid w:val="00596228"/>
    <w:rPr>
      <w:rFonts w:ascii="Tahoma" w:hAnsi="Tahoma" w:cs="Tahoma"/>
      <w:sz w:val="16"/>
      <w:szCs w:val="16"/>
    </w:rPr>
  </w:style>
  <w:style w:type="paragraph" w:customStyle="1" w:styleId="Title1">
    <w:name w:val="Title1"/>
    <w:basedOn w:val="Normal"/>
    <w:rsid w:val="00D01FB4"/>
    <w:pPr>
      <w:spacing w:before="100" w:beforeAutospacing="1" w:after="100" w:afterAutospacing="1"/>
    </w:pPr>
  </w:style>
  <w:style w:type="paragraph" w:styleId="NormalWeb">
    <w:name w:val="Normal (Web)"/>
    <w:basedOn w:val="Normal"/>
    <w:uiPriority w:val="99"/>
    <w:unhideWhenUsed/>
    <w:rsid w:val="00D01FB4"/>
    <w:pPr>
      <w:spacing w:before="100" w:beforeAutospacing="1" w:after="100" w:afterAutospacing="1"/>
    </w:pPr>
  </w:style>
  <w:style w:type="paragraph" w:styleId="ListParagraph">
    <w:name w:val="List Paragraph"/>
    <w:basedOn w:val="Normal"/>
    <w:uiPriority w:val="34"/>
    <w:unhideWhenUsed/>
    <w:qFormat/>
    <w:rsid w:val="008B681B"/>
    <w:pPr>
      <w:ind w:left="720"/>
      <w:contextualSpacing/>
    </w:pPr>
    <w:rPr>
      <w:rFonts w:asciiTheme="minorHAnsi" w:eastAsia="Times" w:hAnsiTheme="minorHAnsi"/>
      <w:sz w:val="22"/>
    </w:rPr>
  </w:style>
  <w:style w:type="character" w:styleId="Hyperlink">
    <w:name w:val="Hyperlink"/>
    <w:basedOn w:val="DefaultParagraphFont"/>
    <w:uiPriority w:val="99"/>
    <w:unhideWhenUsed/>
    <w:rsid w:val="005A14E6"/>
    <w:rPr>
      <w:color w:val="0000FF" w:themeColor="hyperlink"/>
      <w:u w:val="single"/>
    </w:rPr>
  </w:style>
  <w:style w:type="table" w:styleId="TableGrid">
    <w:name w:val="Table Grid"/>
    <w:basedOn w:val="TableNormal"/>
    <w:uiPriority w:val="59"/>
    <w:rsid w:val="005A1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h2">
    <w:name w:val="ash2"/>
    <w:basedOn w:val="DefaultParagraphFont"/>
    <w:rsid w:val="005A14E6"/>
  </w:style>
  <w:style w:type="character" w:customStyle="1" w:styleId="BodyTextChar">
    <w:name w:val="Body Text Char"/>
    <w:basedOn w:val="DefaultParagraphFont"/>
    <w:link w:val="BodyText"/>
    <w:uiPriority w:val="1"/>
    <w:rsid w:val="00976C71"/>
    <w:rPr>
      <w:rFonts w:ascii="Arial" w:hAnsi="Arial" w:cs="Arial"/>
      <w:sz w:val="22"/>
      <w:szCs w:val="22"/>
    </w:rPr>
  </w:style>
  <w:style w:type="paragraph" w:styleId="NoSpacing">
    <w:name w:val="No Spacing"/>
    <w:uiPriority w:val="1"/>
    <w:qFormat/>
    <w:rsid w:val="00503539"/>
  </w:style>
  <w:style w:type="paragraph" w:customStyle="1" w:styleId="TableParagraph">
    <w:name w:val="Table Paragraph"/>
    <w:basedOn w:val="Normal"/>
    <w:uiPriority w:val="1"/>
    <w:qFormat/>
    <w:rsid w:val="002E3E52"/>
    <w:pPr>
      <w:widowControl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E3E52"/>
    <w:rPr>
      <w:sz w:val="24"/>
    </w:rPr>
  </w:style>
  <w:style w:type="character" w:customStyle="1" w:styleId="FooterChar">
    <w:name w:val="Footer Char"/>
    <w:basedOn w:val="DefaultParagraphFont"/>
    <w:link w:val="Footer"/>
    <w:uiPriority w:val="99"/>
    <w:rsid w:val="002E3E52"/>
    <w:rPr>
      <w:sz w:val="24"/>
    </w:rPr>
  </w:style>
  <w:style w:type="paragraph" w:customStyle="1" w:styleId="SDPBullet1">
    <w:name w:val="SDP Bullet 1"/>
    <w:basedOn w:val="BodyText"/>
    <w:link w:val="SDPBullet1Char"/>
    <w:qFormat/>
    <w:rsid w:val="0021075A"/>
    <w:pPr>
      <w:numPr>
        <w:numId w:val="6"/>
      </w:numPr>
      <w:spacing w:after="60"/>
    </w:pPr>
  </w:style>
  <w:style w:type="table" w:styleId="ColorfulShading-Accent1">
    <w:name w:val="Colorful Shading Accent 1"/>
    <w:basedOn w:val="TableNormal"/>
    <w:uiPriority w:val="71"/>
    <w:rsid w:val="0021359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SDPBullet1Char">
    <w:name w:val="SDP Bullet 1 Char"/>
    <w:basedOn w:val="BodyTextChar"/>
    <w:link w:val="SDPBullet1"/>
    <w:rsid w:val="0021075A"/>
    <w:rPr>
      <w:rFonts w:ascii="Arial" w:hAnsi="Arial" w:cs="Arial"/>
      <w:sz w:val="22"/>
      <w:szCs w:val="22"/>
    </w:rPr>
  </w:style>
  <w:style w:type="table" w:styleId="DarkList-Accent5">
    <w:name w:val="Dark List Accent 5"/>
    <w:basedOn w:val="TableNormal"/>
    <w:uiPriority w:val="70"/>
    <w:rsid w:val="0021359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05A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505A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505A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Revision">
    <w:name w:val="Revision"/>
    <w:hidden/>
    <w:uiPriority w:val="99"/>
    <w:semiHidden/>
    <w:rsid w:val="00E551E0"/>
  </w:style>
  <w:style w:type="paragraph" w:customStyle="1" w:styleId="DefaultLTGliederung1">
    <w:name w:val="Default~LT~Gliederung 1"/>
    <w:uiPriority w:val="99"/>
    <w:rsid w:val="00990B34"/>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autoSpaceDE w:val="0"/>
      <w:autoSpaceDN w:val="0"/>
      <w:adjustRightInd w:val="0"/>
      <w:spacing w:before="139" w:line="200" w:lineRule="atLeast"/>
      <w:ind w:left="540" w:hanging="540"/>
    </w:pPr>
    <w:rPr>
      <w:rFonts w:ascii="Microsoft YaHei" w:hAnsi="Microsoft YaHei" w:cs="Microsoft YaHei"/>
      <w:color w:val="000000"/>
      <w:sz w:val="56"/>
      <w:szCs w:val="56"/>
    </w:rPr>
  </w:style>
  <w:style w:type="paragraph" w:customStyle="1" w:styleId="Default">
    <w:name w:val="Default"/>
    <w:rsid w:val="000126D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00" w:lineRule="atLeast"/>
    </w:pPr>
    <w:rPr>
      <w:rFonts w:ascii="Microsoft YaHei" w:hAnsi="Microsoft YaHei" w:cs="Microsoft YaHei"/>
      <w:color w:val="FFFFFF"/>
      <w:sz w:val="48"/>
      <w:szCs w:val="48"/>
    </w:rPr>
  </w:style>
  <w:style w:type="paragraph" w:customStyle="1" w:styleId="DefaultLTGliederung2">
    <w:name w:val="Default~LT~Gliederung 2"/>
    <w:basedOn w:val="DefaultLTGliederung1"/>
    <w:uiPriority w:val="99"/>
    <w:rsid w:val="00673442"/>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20"/>
      <w:ind w:left="1170" w:hanging="450"/>
    </w:pPr>
    <w:rPr>
      <w:sz w:val="48"/>
      <w:szCs w:val="48"/>
    </w:rPr>
  </w:style>
  <w:style w:type="character" w:styleId="CommentReference">
    <w:name w:val="annotation reference"/>
    <w:basedOn w:val="DefaultParagraphFont"/>
    <w:uiPriority w:val="99"/>
    <w:semiHidden/>
    <w:unhideWhenUsed/>
    <w:rsid w:val="00A52771"/>
    <w:rPr>
      <w:sz w:val="16"/>
      <w:szCs w:val="16"/>
    </w:rPr>
  </w:style>
  <w:style w:type="paragraph" w:styleId="CommentText">
    <w:name w:val="annotation text"/>
    <w:basedOn w:val="Normal"/>
    <w:link w:val="CommentTextChar"/>
    <w:uiPriority w:val="99"/>
    <w:semiHidden/>
    <w:unhideWhenUsed/>
    <w:rsid w:val="00A52771"/>
    <w:rPr>
      <w:sz w:val="20"/>
      <w:szCs w:val="20"/>
    </w:rPr>
  </w:style>
  <w:style w:type="character" w:customStyle="1" w:styleId="CommentTextChar">
    <w:name w:val="Comment Text Char"/>
    <w:basedOn w:val="DefaultParagraphFont"/>
    <w:link w:val="CommentText"/>
    <w:uiPriority w:val="99"/>
    <w:semiHidden/>
    <w:rsid w:val="00A52771"/>
    <w:rPr>
      <w:sz w:val="20"/>
      <w:szCs w:val="20"/>
    </w:rPr>
  </w:style>
  <w:style w:type="paragraph" w:styleId="CommentSubject">
    <w:name w:val="annotation subject"/>
    <w:basedOn w:val="CommentText"/>
    <w:next w:val="CommentText"/>
    <w:link w:val="CommentSubjectChar"/>
    <w:uiPriority w:val="99"/>
    <w:semiHidden/>
    <w:unhideWhenUsed/>
    <w:rsid w:val="00A52771"/>
    <w:rPr>
      <w:b/>
      <w:bCs/>
    </w:rPr>
  </w:style>
  <w:style w:type="character" w:customStyle="1" w:styleId="CommentSubjectChar">
    <w:name w:val="Comment Subject Char"/>
    <w:basedOn w:val="CommentTextChar"/>
    <w:link w:val="CommentSubject"/>
    <w:uiPriority w:val="99"/>
    <w:semiHidden/>
    <w:rsid w:val="00A52771"/>
    <w:rPr>
      <w:b/>
      <w:bCs/>
      <w:sz w:val="20"/>
      <w:szCs w:val="20"/>
    </w:rPr>
  </w:style>
  <w:style w:type="character" w:styleId="FollowedHyperlink">
    <w:name w:val="FollowedHyperlink"/>
    <w:basedOn w:val="DefaultParagraphFont"/>
    <w:uiPriority w:val="99"/>
    <w:semiHidden/>
    <w:unhideWhenUsed/>
    <w:rsid w:val="005A098F"/>
    <w:rPr>
      <w:color w:val="800080" w:themeColor="followedHyperlink"/>
      <w:u w:val="single"/>
    </w:rPr>
  </w:style>
  <w:style w:type="character" w:customStyle="1" w:styleId="Heading2Char">
    <w:name w:val="Heading 2 Char"/>
    <w:basedOn w:val="DefaultParagraphFont"/>
    <w:link w:val="Heading2"/>
    <w:uiPriority w:val="1"/>
    <w:rsid w:val="00264772"/>
    <w:rPr>
      <w:rFonts w:ascii="Arial" w:hAnsi="Arial"/>
      <w:b/>
      <w:iCs/>
      <w:sz w:val="28"/>
    </w:rPr>
  </w:style>
  <w:style w:type="paragraph" w:styleId="DocumentMap">
    <w:name w:val="Document Map"/>
    <w:basedOn w:val="Normal"/>
    <w:link w:val="DocumentMapChar"/>
    <w:uiPriority w:val="99"/>
    <w:semiHidden/>
    <w:unhideWhenUsed/>
    <w:rsid w:val="00196C74"/>
  </w:style>
  <w:style w:type="character" w:customStyle="1" w:styleId="DocumentMapChar">
    <w:name w:val="Document Map Char"/>
    <w:basedOn w:val="DefaultParagraphFont"/>
    <w:link w:val="DocumentMap"/>
    <w:uiPriority w:val="99"/>
    <w:semiHidden/>
    <w:rsid w:val="00196C74"/>
  </w:style>
  <w:style w:type="paragraph" w:customStyle="1" w:styleId="teamdesc">
    <w:name w:val="teamdesc"/>
    <w:basedOn w:val="Normal"/>
    <w:rsid w:val="0038704F"/>
    <w:pPr>
      <w:spacing w:before="100" w:beforeAutospacing="1" w:after="100" w:afterAutospacing="1"/>
    </w:pPr>
  </w:style>
  <w:style w:type="paragraph" w:customStyle="1" w:styleId="p1">
    <w:name w:val="p1"/>
    <w:basedOn w:val="Normal"/>
    <w:rsid w:val="00180CED"/>
    <w:pPr>
      <w:spacing w:before="100" w:beforeAutospacing="1" w:after="100" w:afterAutospacing="1"/>
    </w:pPr>
  </w:style>
  <w:style w:type="paragraph" w:styleId="TOCHeading">
    <w:name w:val="TOC Heading"/>
    <w:basedOn w:val="Heading1"/>
    <w:next w:val="Normal"/>
    <w:uiPriority w:val="39"/>
    <w:unhideWhenUsed/>
    <w:qFormat/>
    <w:rsid w:val="00EE145F"/>
    <w:pPr>
      <w:keepLines/>
      <w:widowControl/>
      <w:spacing w:before="480" w:after="0" w:line="276" w:lineRule="auto"/>
      <w:outlineLvl w:val="9"/>
    </w:pPr>
    <w:rPr>
      <w:rFonts w:asciiTheme="majorHAnsi" w:eastAsiaTheme="majorEastAsia" w:hAnsiTheme="majorHAnsi" w:cstheme="majorBidi"/>
      <w:bCs/>
      <w:color w:val="365F91" w:themeColor="accent1" w:themeShade="BF"/>
      <w:sz w:val="28"/>
      <w:u w:val="none"/>
    </w:rPr>
  </w:style>
  <w:style w:type="character" w:styleId="Strong">
    <w:name w:val="Strong"/>
    <w:basedOn w:val="DefaultParagraphFont"/>
    <w:uiPriority w:val="22"/>
    <w:qFormat/>
    <w:rsid w:val="00FA60D4"/>
    <w:rPr>
      <w:b/>
      <w:bCs/>
    </w:rPr>
  </w:style>
  <w:style w:type="character" w:styleId="Emphasis">
    <w:name w:val="Emphasis"/>
    <w:basedOn w:val="DefaultParagraphFont"/>
    <w:uiPriority w:val="20"/>
    <w:qFormat/>
    <w:rsid w:val="00FA6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4779">
      <w:bodyDiv w:val="1"/>
      <w:marLeft w:val="0"/>
      <w:marRight w:val="0"/>
      <w:marTop w:val="0"/>
      <w:marBottom w:val="0"/>
      <w:divBdr>
        <w:top w:val="none" w:sz="0" w:space="0" w:color="auto"/>
        <w:left w:val="none" w:sz="0" w:space="0" w:color="auto"/>
        <w:bottom w:val="none" w:sz="0" w:space="0" w:color="auto"/>
        <w:right w:val="none" w:sz="0" w:space="0" w:color="auto"/>
      </w:divBdr>
      <w:divsChild>
        <w:div w:id="661198114">
          <w:marLeft w:val="0"/>
          <w:marRight w:val="0"/>
          <w:marTop w:val="0"/>
          <w:marBottom w:val="0"/>
          <w:divBdr>
            <w:top w:val="none" w:sz="0" w:space="0" w:color="auto"/>
            <w:left w:val="none" w:sz="0" w:space="0" w:color="auto"/>
            <w:bottom w:val="none" w:sz="0" w:space="0" w:color="auto"/>
            <w:right w:val="none" w:sz="0" w:space="0" w:color="auto"/>
          </w:divBdr>
        </w:div>
        <w:div w:id="1084456211">
          <w:marLeft w:val="0"/>
          <w:marRight w:val="0"/>
          <w:marTop w:val="0"/>
          <w:marBottom w:val="0"/>
          <w:divBdr>
            <w:top w:val="none" w:sz="0" w:space="0" w:color="auto"/>
            <w:left w:val="none" w:sz="0" w:space="0" w:color="auto"/>
            <w:bottom w:val="none" w:sz="0" w:space="0" w:color="auto"/>
            <w:right w:val="none" w:sz="0" w:space="0" w:color="auto"/>
          </w:divBdr>
        </w:div>
        <w:div w:id="2137483817">
          <w:marLeft w:val="0"/>
          <w:marRight w:val="0"/>
          <w:marTop w:val="0"/>
          <w:marBottom w:val="0"/>
          <w:divBdr>
            <w:top w:val="none" w:sz="0" w:space="0" w:color="auto"/>
            <w:left w:val="none" w:sz="0" w:space="0" w:color="auto"/>
            <w:bottom w:val="none" w:sz="0" w:space="0" w:color="auto"/>
            <w:right w:val="none" w:sz="0" w:space="0" w:color="auto"/>
          </w:divBdr>
        </w:div>
        <w:div w:id="1237982684">
          <w:marLeft w:val="0"/>
          <w:marRight w:val="0"/>
          <w:marTop w:val="0"/>
          <w:marBottom w:val="0"/>
          <w:divBdr>
            <w:top w:val="none" w:sz="0" w:space="0" w:color="auto"/>
            <w:left w:val="none" w:sz="0" w:space="0" w:color="auto"/>
            <w:bottom w:val="none" w:sz="0" w:space="0" w:color="auto"/>
            <w:right w:val="none" w:sz="0" w:space="0" w:color="auto"/>
          </w:divBdr>
        </w:div>
        <w:div w:id="324869352">
          <w:marLeft w:val="0"/>
          <w:marRight w:val="0"/>
          <w:marTop w:val="0"/>
          <w:marBottom w:val="0"/>
          <w:divBdr>
            <w:top w:val="none" w:sz="0" w:space="0" w:color="auto"/>
            <w:left w:val="none" w:sz="0" w:space="0" w:color="auto"/>
            <w:bottom w:val="none" w:sz="0" w:space="0" w:color="auto"/>
            <w:right w:val="none" w:sz="0" w:space="0" w:color="auto"/>
          </w:divBdr>
        </w:div>
        <w:div w:id="202179068">
          <w:marLeft w:val="0"/>
          <w:marRight w:val="0"/>
          <w:marTop w:val="0"/>
          <w:marBottom w:val="0"/>
          <w:divBdr>
            <w:top w:val="none" w:sz="0" w:space="0" w:color="auto"/>
            <w:left w:val="none" w:sz="0" w:space="0" w:color="auto"/>
            <w:bottom w:val="none" w:sz="0" w:space="0" w:color="auto"/>
            <w:right w:val="none" w:sz="0" w:space="0" w:color="auto"/>
          </w:divBdr>
        </w:div>
        <w:div w:id="961570038">
          <w:marLeft w:val="0"/>
          <w:marRight w:val="0"/>
          <w:marTop w:val="0"/>
          <w:marBottom w:val="0"/>
          <w:divBdr>
            <w:top w:val="none" w:sz="0" w:space="0" w:color="auto"/>
            <w:left w:val="none" w:sz="0" w:space="0" w:color="auto"/>
            <w:bottom w:val="none" w:sz="0" w:space="0" w:color="auto"/>
            <w:right w:val="none" w:sz="0" w:space="0" w:color="auto"/>
          </w:divBdr>
        </w:div>
        <w:div w:id="1280257934">
          <w:marLeft w:val="0"/>
          <w:marRight w:val="0"/>
          <w:marTop w:val="0"/>
          <w:marBottom w:val="0"/>
          <w:divBdr>
            <w:top w:val="none" w:sz="0" w:space="0" w:color="auto"/>
            <w:left w:val="none" w:sz="0" w:space="0" w:color="auto"/>
            <w:bottom w:val="none" w:sz="0" w:space="0" w:color="auto"/>
            <w:right w:val="none" w:sz="0" w:space="0" w:color="auto"/>
          </w:divBdr>
        </w:div>
        <w:div w:id="1680691032">
          <w:marLeft w:val="0"/>
          <w:marRight w:val="0"/>
          <w:marTop w:val="0"/>
          <w:marBottom w:val="0"/>
          <w:divBdr>
            <w:top w:val="none" w:sz="0" w:space="0" w:color="auto"/>
            <w:left w:val="none" w:sz="0" w:space="0" w:color="auto"/>
            <w:bottom w:val="none" w:sz="0" w:space="0" w:color="auto"/>
            <w:right w:val="none" w:sz="0" w:space="0" w:color="auto"/>
          </w:divBdr>
        </w:div>
      </w:divsChild>
    </w:div>
    <w:div w:id="72241837">
      <w:bodyDiv w:val="1"/>
      <w:marLeft w:val="0"/>
      <w:marRight w:val="0"/>
      <w:marTop w:val="0"/>
      <w:marBottom w:val="0"/>
      <w:divBdr>
        <w:top w:val="none" w:sz="0" w:space="0" w:color="auto"/>
        <w:left w:val="none" w:sz="0" w:space="0" w:color="auto"/>
        <w:bottom w:val="none" w:sz="0" w:space="0" w:color="auto"/>
        <w:right w:val="none" w:sz="0" w:space="0" w:color="auto"/>
      </w:divBdr>
    </w:div>
    <w:div w:id="128328302">
      <w:bodyDiv w:val="1"/>
      <w:marLeft w:val="0"/>
      <w:marRight w:val="0"/>
      <w:marTop w:val="0"/>
      <w:marBottom w:val="0"/>
      <w:divBdr>
        <w:top w:val="none" w:sz="0" w:space="0" w:color="auto"/>
        <w:left w:val="none" w:sz="0" w:space="0" w:color="auto"/>
        <w:bottom w:val="none" w:sz="0" w:space="0" w:color="auto"/>
        <w:right w:val="none" w:sz="0" w:space="0" w:color="auto"/>
      </w:divBdr>
    </w:div>
    <w:div w:id="178198310">
      <w:bodyDiv w:val="1"/>
      <w:marLeft w:val="0"/>
      <w:marRight w:val="0"/>
      <w:marTop w:val="0"/>
      <w:marBottom w:val="0"/>
      <w:divBdr>
        <w:top w:val="none" w:sz="0" w:space="0" w:color="auto"/>
        <w:left w:val="none" w:sz="0" w:space="0" w:color="auto"/>
        <w:bottom w:val="none" w:sz="0" w:space="0" w:color="auto"/>
        <w:right w:val="none" w:sz="0" w:space="0" w:color="auto"/>
      </w:divBdr>
    </w:div>
    <w:div w:id="198207987">
      <w:bodyDiv w:val="1"/>
      <w:marLeft w:val="0"/>
      <w:marRight w:val="0"/>
      <w:marTop w:val="0"/>
      <w:marBottom w:val="0"/>
      <w:divBdr>
        <w:top w:val="none" w:sz="0" w:space="0" w:color="auto"/>
        <w:left w:val="none" w:sz="0" w:space="0" w:color="auto"/>
        <w:bottom w:val="none" w:sz="0" w:space="0" w:color="auto"/>
        <w:right w:val="none" w:sz="0" w:space="0" w:color="auto"/>
      </w:divBdr>
      <w:divsChild>
        <w:div w:id="1880778059">
          <w:marLeft w:val="0"/>
          <w:marRight w:val="0"/>
          <w:marTop w:val="0"/>
          <w:marBottom w:val="0"/>
          <w:divBdr>
            <w:top w:val="none" w:sz="0" w:space="0" w:color="auto"/>
            <w:left w:val="none" w:sz="0" w:space="0" w:color="auto"/>
            <w:bottom w:val="none" w:sz="0" w:space="0" w:color="auto"/>
            <w:right w:val="none" w:sz="0" w:space="0" w:color="auto"/>
          </w:divBdr>
        </w:div>
      </w:divsChild>
    </w:div>
    <w:div w:id="198671118">
      <w:bodyDiv w:val="1"/>
      <w:marLeft w:val="0"/>
      <w:marRight w:val="0"/>
      <w:marTop w:val="0"/>
      <w:marBottom w:val="0"/>
      <w:divBdr>
        <w:top w:val="none" w:sz="0" w:space="0" w:color="auto"/>
        <w:left w:val="none" w:sz="0" w:space="0" w:color="auto"/>
        <w:bottom w:val="none" w:sz="0" w:space="0" w:color="auto"/>
        <w:right w:val="none" w:sz="0" w:space="0" w:color="auto"/>
      </w:divBdr>
    </w:div>
    <w:div w:id="256865635">
      <w:bodyDiv w:val="1"/>
      <w:marLeft w:val="0"/>
      <w:marRight w:val="0"/>
      <w:marTop w:val="0"/>
      <w:marBottom w:val="0"/>
      <w:divBdr>
        <w:top w:val="none" w:sz="0" w:space="0" w:color="auto"/>
        <w:left w:val="none" w:sz="0" w:space="0" w:color="auto"/>
        <w:bottom w:val="none" w:sz="0" w:space="0" w:color="auto"/>
        <w:right w:val="none" w:sz="0" w:space="0" w:color="auto"/>
      </w:divBdr>
    </w:div>
    <w:div w:id="306979284">
      <w:bodyDiv w:val="1"/>
      <w:marLeft w:val="0"/>
      <w:marRight w:val="0"/>
      <w:marTop w:val="0"/>
      <w:marBottom w:val="0"/>
      <w:divBdr>
        <w:top w:val="none" w:sz="0" w:space="0" w:color="auto"/>
        <w:left w:val="none" w:sz="0" w:space="0" w:color="auto"/>
        <w:bottom w:val="none" w:sz="0" w:space="0" w:color="auto"/>
        <w:right w:val="none" w:sz="0" w:space="0" w:color="auto"/>
      </w:divBdr>
      <w:divsChild>
        <w:div w:id="525408975">
          <w:marLeft w:val="0"/>
          <w:marRight w:val="0"/>
          <w:marTop w:val="0"/>
          <w:marBottom w:val="810"/>
          <w:divBdr>
            <w:top w:val="none" w:sz="0" w:space="0" w:color="auto"/>
            <w:left w:val="none" w:sz="0" w:space="0" w:color="auto"/>
            <w:bottom w:val="none" w:sz="0" w:space="0" w:color="auto"/>
            <w:right w:val="none" w:sz="0" w:space="0" w:color="auto"/>
          </w:divBdr>
          <w:divsChild>
            <w:div w:id="1934317418">
              <w:marLeft w:val="0"/>
              <w:marRight w:val="0"/>
              <w:marTop w:val="0"/>
              <w:marBottom w:val="0"/>
              <w:divBdr>
                <w:top w:val="none" w:sz="0" w:space="0" w:color="auto"/>
                <w:left w:val="none" w:sz="0" w:space="0" w:color="auto"/>
                <w:bottom w:val="none" w:sz="0" w:space="0" w:color="auto"/>
                <w:right w:val="none" w:sz="0" w:space="0" w:color="auto"/>
              </w:divBdr>
              <w:divsChild>
                <w:div w:id="1447315077">
                  <w:marLeft w:val="0"/>
                  <w:marRight w:val="0"/>
                  <w:marTop w:val="0"/>
                  <w:marBottom w:val="0"/>
                  <w:divBdr>
                    <w:top w:val="none" w:sz="0" w:space="0" w:color="auto"/>
                    <w:left w:val="none" w:sz="0" w:space="0" w:color="auto"/>
                    <w:bottom w:val="none" w:sz="0" w:space="0" w:color="auto"/>
                    <w:right w:val="none" w:sz="0" w:space="0" w:color="auto"/>
                  </w:divBdr>
                  <w:divsChild>
                    <w:div w:id="1517768435">
                      <w:marLeft w:val="0"/>
                      <w:marRight w:val="0"/>
                      <w:marTop w:val="0"/>
                      <w:marBottom w:val="0"/>
                      <w:divBdr>
                        <w:top w:val="none" w:sz="0" w:space="0" w:color="auto"/>
                        <w:left w:val="none" w:sz="0" w:space="0" w:color="auto"/>
                        <w:bottom w:val="none" w:sz="0" w:space="0" w:color="auto"/>
                        <w:right w:val="none" w:sz="0" w:space="0" w:color="auto"/>
                      </w:divBdr>
                      <w:divsChild>
                        <w:div w:id="967274303">
                          <w:marLeft w:val="0"/>
                          <w:marRight w:val="0"/>
                          <w:marTop w:val="0"/>
                          <w:marBottom w:val="0"/>
                          <w:divBdr>
                            <w:top w:val="none" w:sz="0" w:space="0" w:color="auto"/>
                            <w:left w:val="none" w:sz="0" w:space="0" w:color="auto"/>
                            <w:bottom w:val="none" w:sz="0" w:space="0" w:color="auto"/>
                            <w:right w:val="none" w:sz="0" w:space="0" w:color="auto"/>
                          </w:divBdr>
                          <w:divsChild>
                            <w:div w:id="298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49169">
      <w:bodyDiv w:val="1"/>
      <w:marLeft w:val="0"/>
      <w:marRight w:val="0"/>
      <w:marTop w:val="0"/>
      <w:marBottom w:val="0"/>
      <w:divBdr>
        <w:top w:val="none" w:sz="0" w:space="0" w:color="auto"/>
        <w:left w:val="none" w:sz="0" w:space="0" w:color="auto"/>
        <w:bottom w:val="none" w:sz="0" w:space="0" w:color="auto"/>
        <w:right w:val="none" w:sz="0" w:space="0" w:color="auto"/>
      </w:divBdr>
    </w:div>
    <w:div w:id="347677071">
      <w:bodyDiv w:val="1"/>
      <w:marLeft w:val="0"/>
      <w:marRight w:val="0"/>
      <w:marTop w:val="0"/>
      <w:marBottom w:val="0"/>
      <w:divBdr>
        <w:top w:val="none" w:sz="0" w:space="0" w:color="auto"/>
        <w:left w:val="none" w:sz="0" w:space="0" w:color="auto"/>
        <w:bottom w:val="none" w:sz="0" w:space="0" w:color="auto"/>
        <w:right w:val="none" w:sz="0" w:space="0" w:color="auto"/>
      </w:divBdr>
    </w:div>
    <w:div w:id="374735648">
      <w:bodyDiv w:val="1"/>
      <w:marLeft w:val="0"/>
      <w:marRight w:val="0"/>
      <w:marTop w:val="0"/>
      <w:marBottom w:val="0"/>
      <w:divBdr>
        <w:top w:val="none" w:sz="0" w:space="0" w:color="auto"/>
        <w:left w:val="none" w:sz="0" w:space="0" w:color="auto"/>
        <w:bottom w:val="none" w:sz="0" w:space="0" w:color="auto"/>
        <w:right w:val="none" w:sz="0" w:space="0" w:color="auto"/>
      </w:divBdr>
    </w:div>
    <w:div w:id="430972262">
      <w:bodyDiv w:val="1"/>
      <w:marLeft w:val="0"/>
      <w:marRight w:val="0"/>
      <w:marTop w:val="0"/>
      <w:marBottom w:val="0"/>
      <w:divBdr>
        <w:top w:val="none" w:sz="0" w:space="0" w:color="auto"/>
        <w:left w:val="none" w:sz="0" w:space="0" w:color="auto"/>
        <w:bottom w:val="none" w:sz="0" w:space="0" w:color="auto"/>
        <w:right w:val="none" w:sz="0" w:space="0" w:color="auto"/>
      </w:divBdr>
    </w:div>
    <w:div w:id="470750035">
      <w:bodyDiv w:val="1"/>
      <w:marLeft w:val="0"/>
      <w:marRight w:val="0"/>
      <w:marTop w:val="0"/>
      <w:marBottom w:val="0"/>
      <w:divBdr>
        <w:top w:val="none" w:sz="0" w:space="0" w:color="auto"/>
        <w:left w:val="none" w:sz="0" w:space="0" w:color="auto"/>
        <w:bottom w:val="none" w:sz="0" w:space="0" w:color="auto"/>
        <w:right w:val="none" w:sz="0" w:space="0" w:color="auto"/>
      </w:divBdr>
    </w:div>
    <w:div w:id="491675347">
      <w:bodyDiv w:val="1"/>
      <w:marLeft w:val="0"/>
      <w:marRight w:val="0"/>
      <w:marTop w:val="0"/>
      <w:marBottom w:val="0"/>
      <w:divBdr>
        <w:top w:val="none" w:sz="0" w:space="0" w:color="auto"/>
        <w:left w:val="none" w:sz="0" w:space="0" w:color="auto"/>
        <w:bottom w:val="none" w:sz="0" w:space="0" w:color="auto"/>
        <w:right w:val="none" w:sz="0" w:space="0" w:color="auto"/>
      </w:divBdr>
    </w:div>
    <w:div w:id="497044035">
      <w:bodyDiv w:val="1"/>
      <w:marLeft w:val="0"/>
      <w:marRight w:val="0"/>
      <w:marTop w:val="0"/>
      <w:marBottom w:val="0"/>
      <w:divBdr>
        <w:top w:val="none" w:sz="0" w:space="0" w:color="auto"/>
        <w:left w:val="none" w:sz="0" w:space="0" w:color="auto"/>
        <w:bottom w:val="none" w:sz="0" w:space="0" w:color="auto"/>
        <w:right w:val="none" w:sz="0" w:space="0" w:color="auto"/>
      </w:divBdr>
    </w:div>
    <w:div w:id="508642004">
      <w:bodyDiv w:val="1"/>
      <w:marLeft w:val="0"/>
      <w:marRight w:val="0"/>
      <w:marTop w:val="0"/>
      <w:marBottom w:val="0"/>
      <w:divBdr>
        <w:top w:val="none" w:sz="0" w:space="0" w:color="auto"/>
        <w:left w:val="none" w:sz="0" w:space="0" w:color="auto"/>
        <w:bottom w:val="none" w:sz="0" w:space="0" w:color="auto"/>
        <w:right w:val="none" w:sz="0" w:space="0" w:color="auto"/>
      </w:divBdr>
      <w:divsChild>
        <w:div w:id="2902178">
          <w:marLeft w:val="0"/>
          <w:marRight w:val="0"/>
          <w:marTop w:val="0"/>
          <w:marBottom w:val="0"/>
          <w:divBdr>
            <w:top w:val="none" w:sz="0" w:space="0" w:color="auto"/>
            <w:left w:val="none" w:sz="0" w:space="0" w:color="auto"/>
            <w:bottom w:val="none" w:sz="0" w:space="0" w:color="auto"/>
            <w:right w:val="none" w:sz="0" w:space="0" w:color="auto"/>
          </w:divBdr>
        </w:div>
        <w:div w:id="22440787">
          <w:marLeft w:val="0"/>
          <w:marRight w:val="0"/>
          <w:marTop w:val="0"/>
          <w:marBottom w:val="0"/>
          <w:divBdr>
            <w:top w:val="none" w:sz="0" w:space="0" w:color="auto"/>
            <w:left w:val="none" w:sz="0" w:space="0" w:color="auto"/>
            <w:bottom w:val="none" w:sz="0" w:space="0" w:color="auto"/>
            <w:right w:val="none" w:sz="0" w:space="0" w:color="auto"/>
          </w:divBdr>
        </w:div>
        <w:div w:id="44761326">
          <w:marLeft w:val="0"/>
          <w:marRight w:val="0"/>
          <w:marTop w:val="0"/>
          <w:marBottom w:val="0"/>
          <w:divBdr>
            <w:top w:val="none" w:sz="0" w:space="0" w:color="auto"/>
            <w:left w:val="none" w:sz="0" w:space="0" w:color="auto"/>
            <w:bottom w:val="none" w:sz="0" w:space="0" w:color="auto"/>
            <w:right w:val="none" w:sz="0" w:space="0" w:color="auto"/>
          </w:divBdr>
        </w:div>
        <w:div w:id="85393827">
          <w:marLeft w:val="0"/>
          <w:marRight w:val="0"/>
          <w:marTop w:val="0"/>
          <w:marBottom w:val="0"/>
          <w:divBdr>
            <w:top w:val="none" w:sz="0" w:space="0" w:color="auto"/>
            <w:left w:val="none" w:sz="0" w:space="0" w:color="auto"/>
            <w:bottom w:val="none" w:sz="0" w:space="0" w:color="auto"/>
            <w:right w:val="none" w:sz="0" w:space="0" w:color="auto"/>
          </w:divBdr>
        </w:div>
        <w:div w:id="233007493">
          <w:marLeft w:val="0"/>
          <w:marRight w:val="0"/>
          <w:marTop w:val="0"/>
          <w:marBottom w:val="0"/>
          <w:divBdr>
            <w:top w:val="none" w:sz="0" w:space="0" w:color="auto"/>
            <w:left w:val="none" w:sz="0" w:space="0" w:color="auto"/>
            <w:bottom w:val="none" w:sz="0" w:space="0" w:color="auto"/>
            <w:right w:val="none" w:sz="0" w:space="0" w:color="auto"/>
          </w:divBdr>
        </w:div>
        <w:div w:id="317225080">
          <w:marLeft w:val="0"/>
          <w:marRight w:val="0"/>
          <w:marTop w:val="0"/>
          <w:marBottom w:val="0"/>
          <w:divBdr>
            <w:top w:val="none" w:sz="0" w:space="0" w:color="auto"/>
            <w:left w:val="none" w:sz="0" w:space="0" w:color="auto"/>
            <w:bottom w:val="none" w:sz="0" w:space="0" w:color="auto"/>
            <w:right w:val="none" w:sz="0" w:space="0" w:color="auto"/>
          </w:divBdr>
        </w:div>
        <w:div w:id="548297681">
          <w:marLeft w:val="0"/>
          <w:marRight w:val="0"/>
          <w:marTop w:val="0"/>
          <w:marBottom w:val="0"/>
          <w:divBdr>
            <w:top w:val="none" w:sz="0" w:space="0" w:color="auto"/>
            <w:left w:val="none" w:sz="0" w:space="0" w:color="auto"/>
            <w:bottom w:val="none" w:sz="0" w:space="0" w:color="auto"/>
            <w:right w:val="none" w:sz="0" w:space="0" w:color="auto"/>
          </w:divBdr>
        </w:div>
        <w:div w:id="749619181">
          <w:marLeft w:val="0"/>
          <w:marRight w:val="0"/>
          <w:marTop w:val="0"/>
          <w:marBottom w:val="0"/>
          <w:divBdr>
            <w:top w:val="none" w:sz="0" w:space="0" w:color="auto"/>
            <w:left w:val="none" w:sz="0" w:space="0" w:color="auto"/>
            <w:bottom w:val="none" w:sz="0" w:space="0" w:color="auto"/>
            <w:right w:val="none" w:sz="0" w:space="0" w:color="auto"/>
          </w:divBdr>
        </w:div>
        <w:div w:id="766929909">
          <w:marLeft w:val="0"/>
          <w:marRight w:val="0"/>
          <w:marTop w:val="0"/>
          <w:marBottom w:val="0"/>
          <w:divBdr>
            <w:top w:val="none" w:sz="0" w:space="0" w:color="auto"/>
            <w:left w:val="none" w:sz="0" w:space="0" w:color="auto"/>
            <w:bottom w:val="none" w:sz="0" w:space="0" w:color="auto"/>
            <w:right w:val="none" w:sz="0" w:space="0" w:color="auto"/>
          </w:divBdr>
        </w:div>
        <w:div w:id="814417747">
          <w:marLeft w:val="0"/>
          <w:marRight w:val="0"/>
          <w:marTop w:val="0"/>
          <w:marBottom w:val="0"/>
          <w:divBdr>
            <w:top w:val="none" w:sz="0" w:space="0" w:color="auto"/>
            <w:left w:val="none" w:sz="0" w:space="0" w:color="auto"/>
            <w:bottom w:val="none" w:sz="0" w:space="0" w:color="auto"/>
            <w:right w:val="none" w:sz="0" w:space="0" w:color="auto"/>
          </w:divBdr>
        </w:div>
        <w:div w:id="831063646">
          <w:marLeft w:val="0"/>
          <w:marRight w:val="0"/>
          <w:marTop w:val="0"/>
          <w:marBottom w:val="0"/>
          <w:divBdr>
            <w:top w:val="none" w:sz="0" w:space="0" w:color="auto"/>
            <w:left w:val="none" w:sz="0" w:space="0" w:color="auto"/>
            <w:bottom w:val="none" w:sz="0" w:space="0" w:color="auto"/>
            <w:right w:val="none" w:sz="0" w:space="0" w:color="auto"/>
          </w:divBdr>
        </w:div>
        <w:div w:id="867908806">
          <w:marLeft w:val="0"/>
          <w:marRight w:val="0"/>
          <w:marTop w:val="0"/>
          <w:marBottom w:val="0"/>
          <w:divBdr>
            <w:top w:val="none" w:sz="0" w:space="0" w:color="auto"/>
            <w:left w:val="none" w:sz="0" w:space="0" w:color="auto"/>
            <w:bottom w:val="none" w:sz="0" w:space="0" w:color="auto"/>
            <w:right w:val="none" w:sz="0" w:space="0" w:color="auto"/>
          </w:divBdr>
        </w:div>
        <w:div w:id="1157116325">
          <w:marLeft w:val="0"/>
          <w:marRight w:val="0"/>
          <w:marTop w:val="0"/>
          <w:marBottom w:val="0"/>
          <w:divBdr>
            <w:top w:val="none" w:sz="0" w:space="0" w:color="auto"/>
            <w:left w:val="none" w:sz="0" w:space="0" w:color="auto"/>
            <w:bottom w:val="none" w:sz="0" w:space="0" w:color="auto"/>
            <w:right w:val="none" w:sz="0" w:space="0" w:color="auto"/>
          </w:divBdr>
        </w:div>
        <w:div w:id="1487935116">
          <w:marLeft w:val="0"/>
          <w:marRight w:val="0"/>
          <w:marTop w:val="0"/>
          <w:marBottom w:val="0"/>
          <w:divBdr>
            <w:top w:val="none" w:sz="0" w:space="0" w:color="auto"/>
            <w:left w:val="none" w:sz="0" w:space="0" w:color="auto"/>
            <w:bottom w:val="none" w:sz="0" w:space="0" w:color="auto"/>
            <w:right w:val="none" w:sz="0" w:space="0" w:color="auto"/>
          </w:divBdr>
        </w:div>
        <w:div w:id="2114131886">
          <w:marLeft w:val="0"/>
          <w:marRight w:val="0"/>
          <w:marTop w:val="0"/>
          <w:marBottom w:val="0"/>
          <w:divBdr>
            <w:top w:val="none" w:sz="0" w:space="0" w:color="auto"/>
            <w:left w:val="none" w:sz="0" w:space="0" w:color="auto"/>
            <w:bottom w:val="none" w:sz="0" w:space="0" w:color="auto"/>
            <w:right w:val="none" w:sz="0" w:space="0" w:color="auto"/>
          </w:divBdr>
        </w:div>
      </w:divsChild>
    </w:div>
    <w:div w:id="563877330">
      <w:bodyDiv w:val="1"/>
      <w:marLeft w:val="0"/>
      <w:marRight w:val="0"/>
      <w:marTop w:val="0"/>
      <w:marBottom w:val="0"/>
      <w:divBdr>
        <w:top w:val="none" w:sz="0" w:space="0" w:color="auto"/>
        <w:left w:val="none" w:sz="0" w:space="0" w:color="auto"/>
        <w:bottom w:val="none" w:sz="0" w:space="0" w:color="auto"/>
        <w:right w:val="none" w:sz="0" w:space="0" w:color="auto"/>
      </w:divBdr>
    </w:div>
    <w:div w:id="598637437">
      <w:bodyDiv w:val="1"/>
      <w:marLeft w:val="0"/>
      <w:marRight w:val="0"/>
      <w:marTop w:val="0"/>
      <w:marBottom w:val="0"/>
      <w:divBdr>
        <w:top w:val="none" w:sz="0" w:space="0" w:color="auto"/>
        <w:left w:val="none" w:sz="0" w:space="0" w:color="auto"/>
        <w:bottom w:val="none" w:sz="0" w:space="0" w:color="auto"/>
        <w:right w:val="none" w:sz="0" w:space="0" w:color="auto"/>
      </w:divBdr>
    </w:div>
    <w:div w:id="611131047">
      <w:bodyDiv w:val="1"/>
      <w:marLeft w:val="0"/>
      <w:marRight w:val="0"/>
      <w:marTop w:val="0"/>
      <w:marBottom w:val="0"/>
      <w:divBdr>
        <w:top w:val="none" w:sz="0" w:space="0" w:color="auto"/>
        <w:left w:val="none" w:sz="0" w:space="0" w:color="auto"/>
        <w:bottom w:val="none" w:sz="0" w:space="0" w:color="auto"/>
        <w:right w:val="none" w:sz="0" w:space="0" w:color="auto"/>
      </w:divBdr>
    </w:div>
    <w:div w:id="626933564">
      <w:bodyDiv w:val="1"/>
      <w:marLeft w:val="0"/>
      <w:marRight w:val="0"/>
      <w:marTop w:val="0"/>
      <w:marBottom w:val="0"/>
      <w:divBdr>
        <w:top w:val="none" w:sz="0" w:space="0" w:color="auto"/>
        <w:left w:val="none" w:sz="0" w:space="0" w:color="auto"/>
        <w:bottom w:val="none" w:sz="0" w:space="0" w:color="auto"/>
        <w:right w:val="none" w:sz="0" w:space="0" w:color="auto"/>
      </w:divBdr>
    </w:div>
    <w:div w:id="655689802">
      <w:bodyDiv w:val="1"/>
      <w:marLeft w:val="0"/>
      <w:marRight w:val="0"/>
      <w:marTop w:val="0"/>
      <w:marBottom w:val="0"/>
      <w:divBdr>
        <w:top w:val="none" w:sz="0" w:space="0" w:color="auto"/>
        <w:left w:val="none" w:sz="0" w:space="0" w:color="auto"/>
        <w:bottom w:val="none" w:sz="0" w:space="0" w:color="auto"/>
        <w:right w:val="none" w:sz="0" w:space="0" w:color="auto"/>
      </w:divBdr>
      <w:divsChild>
        <w:div w:id="1666829">
          <w:marLeft w:val="0"/>
          <w:marRight w:val="0"/>
          <w:marTop w:val="0"/>
          <w:marBottom w:val="0"/>
          <w:divBdr>
            <w:top w:val="none" w:sz="0" w:space="0" w:color="auto"/>
            <w:left w:val="none" w:sz="0" w:space="0" w:color="auto"/>
            <w:bottom w:val="none" w:sz="0" w:space="0" w:color="auto"/>
            <w:right w:val="none" w:sz="0" w:space="0" w:color="auto"/>
          </w:divBdr>
        </w:div>
        <w:div w:id="224267373">
          <w:marLeft w:val="0"/>
          <w:marRight w:val="0"/>
          <w:marTop w:val="0"/>
          <w:marBottom w:val="0"/>
          <w:divBdr>
            <w:top w:val="none" w:sz="0" w:space="0" w:color="auto"/>
            <w:left w:val="none" w:sz="0" w:space="0" w:color="auto"/>
            <w:bottom w:val="none" w:sz="0" w:space="0" w:color="auto"/>
            <w:right w:val="none" w:sz="0" w:space="0" w:color="auto"/>
          </w:divBdr>
        </w:div>
        <w:div w:id="249511767">
          <w:marLeft w:val="0"/>
          <w:marRight w:val="0"/>
          <w:marTop w:val="0"/>
          <w:marBottom w:val="0"/>
          <w:divBdr>
            <w:top w:val="none" w:sz="0" w:space="0" w:color="auto"/>
            <w:left w:val="none" w:sz="0" w:space="0" w:color="auto"/>
            <w:bottom w:val="none" w:sz="0" w:space="0" w:color="auto"/>
            <w:right w:val="none" w:sz="0" w:space="0" w:color="auto"/>
          </w:divBdr>
        </w:div>
        <w:div w:id="332808216">
          <w:marLeft w:val="0"/>
          <w:marRight w:val="0"/>
          <w:marTop w:val="0"/>
          <w:marBottom w:val="0"/>
          <w:divBdr>
            <w:top w:val="none" w:sz="0" w:space="0" w:color="auto"/>
            <w:left w:val="none" w:sz="0" w:space="0" w:color="auto"/>
            <w:bottom w:val="none" w:sz="0" w:space="0" w:color="auto"/>
            <w:right w:val="none" w:sz="0" w:space="0" w:color="auto"/>
          </w:divBdr>
        </w:div>
        <w:div w:id="562571510">
          <w:marLeft w:val="0"/>
          <w:marRight w:val="0"/>
          <w:marTop w:val="0"/>
          <w:marBottom w:val="0"/>
          <w:divBdr>
            <w:top w:val="none" w:sz="0" w:space="0" w:color="auto"/>
            <w:left w:val="none" w:sz="0" w:space="0" w:color="auto"/>
            <w:bottom w:val="none" w:sz="0" w:space="0" w:color="auto"/>
            <w:right w:val="none" w:sz="0" w:space="0" w:color="auto"/>
          </w:divBdr>
        </w:div>
        <w:div w:id="728111845">
          <w:marLeft w:val="0"/>
          <w:marRight w:val="0"/>
          <w:marTop w:val="0"/>
          <w:marBottom w:val="0"/>
          <w:divBdr>
            <w:top w:val="none" w:sz="0" w:space="0" w:color="auto"/>
            <w:left w:val="none" w:sz="0" w:space="0" w:color="auto"/>
            <w:bottom w:val="none" w:sz="0" w:space="0" w:color="auto"/>
            <w:right w:val="none" w:sz="0" w:space="0" w:color="auto"/>
          </w:divBdr>
        </w:div>
        <w:div w:id="830868620">
          <w:marLeft w:val="0"/>
          <w:marRight w:val="0"/>
          <w:marTop w:val="0"/>
          <w:marBottom w:val="0"/>
          <w:divBdr>
            <w:top w:val="none" w:sz="0" w:space="0" w:color="auto"/>
            <w:left w:val="none" w:sz="0" w:space="0" w:color="auto"/>
            <w:bottom w:val="none" w:sz="0" w:space="0" w:color="auto"/>
            <w:right w:val="none" w:sz="0" w:space="0" w:color="auto"/>
          </w:divBdr>
        </w:div>
        <w:div w:id="1095132964">
          <w:marLeft w:val="0"/>
          <w:marRight w:val="0"/>
          <w:marTop w:val="0"/>
          <w:marBottom w:val="0"/>
          <w:divBdr>
            <w:top w:val="none" w:sz="0" w:space="0" w:color="auto"/>
            <w:left w:val="none" w:sz="0" w:space="0" w:color="auto"/>
            <w:bottom w:val="none" w:sz="0" w:space="0" w:color="auto"/>
            <w:right w:val="none" w:sz="0" w:space="0" w:color="auto"/>
          </w:divBdr>
        </w:div>
        <w:div w:id="1188059163">
          <w:marLeft w:val="0"/>
          <w:marRight w:val="0"/>
          <w:marTop w:val="0"/>
          <w:marBottom w:val="0"/>
          <w:divBdr>
            <w:top w:val="none" w:sz="0" w:space="0" w:color="auto"/>
            <w:left w:val="none" w:sz="0" w:space="0" w:color="auto"/>
            <w:bottom w:val="none" w:sz="0" w:space="0" w:color="auto"/>
            <w:right w:val="none" w:sz="0" w:space="0" w:color="auto"/>
          </w:divBdr>
        </w:div>
        <w:div w:id="1305504465">
          <w:marLeft w:val="0"/>
          <w:marRight w:val="0"/>
          <w:marTop w:val="0"/>
          <w:marBottom w:val="0"/>
          <w:divBdr>
            <w:top w:val="none" w:sz="0" w:space="0" w:color="auto"/>
            <w:left w:val="none" w:sz="0" w:space="0" w:color="auto"/>
            <w:bottom w:val="none" w:sz="0" w:space="0" w:color="auto"/>
            <w:right w:val="none" w:sz="0" w:space="0" w:color="auto"/>
          </w:divBdr>
        </w:div>
        <w:div w:id="1331442864">
          <w:marLeft w:val="0"/>
          <w:marRight w:val="0"/>
          <w:marTop w:val="0"/>
          <w:marBottom w:val="0"/>
          <w:divBdr>
            <w:top w:val="none" w:sz="0" w:space="0" w:color="auto"/>
            <w:left w:val="none" w:sz="0" w:space="0" w:color="auto"/>
            <w:bottom w:val="none" w:sz="0" w:space="0" w:color="auto"/>
            <w:right w:val="none" w:sz="0" w:space="0" w:color="auto"/>
          </w:divBdr>
        </w:div>
        <w:div w:id="1347290070">
          <w:marLeft w:val="0"/>
          <w:marRight w:val="0"/>
          <w:marTop w:val="0"/>
          <w:marBottom w:val="0"/>
          <w:divBdr>
            <w:top w:val="none" w:sz="0" w:space="0" w:color="auto"/>
            <w:left w:val="none" w:sz="0" w:space="0" w:color="auto"/>
            <w:bottom w:val="none" w:sz="0" w:space="0" w:color="auto"/>
            <w:right w:val="none" w:sz="0" w:space="0" w:color="auto"/>
          </w:divBdr>
        </w:div>
        <w:div w:id="1402563156">
          <w:marLeft w:val="0"/>
          <w:marRight w:val="0"/>
          <w:marTop w:val="0"/>
          <w:marBottom w:val="0"/>
          <w:divBdr>
            <w:top w:val="none" w:sz="0" w:space="0" w:color="auto"/>
            <w:left w:val="none" w:sz="0" w:space="0" w:color="auto"/>
            <w:bottom w:val="none" w:sz="0" w:space="0" w:color="auto"/>
            <w:right w:val="none" w:sz="0" w:space="0" w:color="auto"/>
          </w:divBdr>
        </w:div>
        <w:div w:id="1408188377">
          <w:marLeft w:val="0"/>
          <w:marRight w:val="0"/>
          <w:marTop w:val="0"/>
          <w:marBottom w:val="0"/>
          <w:divBdr>
            <w:top w:val="none" w:sz="0" w:space="0" w:color="auto"/>
            <w:left w:val="none" w:sz="0" w:space="0" w:color="auto"/>
            <w:bottom w:val="none" w:sz="0" w:space="0" w:color="auto"/>
            <w:right w:val="none" w:sz="0" w:space="0" w:color="auto"/>
          </w:divBdr>
        </w:div>
        <w:div w:id="1645772406">
          <w:marLeft w:val="0"/>
          <w:marRight w:val="0"/>
          <w:marTop w:val="0"/>
          <w:marBottom w:val="0"/>
          <w:divBdr>
            <w:top w:val="none" w:sz="0" w:space="0" w:color="auto"/>
            <w:left w:val="none" w:sz="0" w:space="0" w:color="auto"/>
            <w:bottom w:val="none" w:sz="0" w:space="0" w:color="auto"/>
            <w:right w:val="none" w:sz="0" w:space="0" w:color="auto"/>
          </w:divBdr>
        </w:div>
        <w:div w:id="1659267208">
          <w:marLeft w:val="0"/>
          <w:marRight w:val="0"/>
          <w:marTop w:val="0"/>
          <w:marBottom w:val="0"/>
          <w:divBdr>
            <w:top w:val="none" w:sz="0" w:space="0" w:color="auto"/>
            <w:left w:val="none" w:sz="0" w:space="0" w:color="auto"/>
            <w:bottom w:val="none" w:sz="0" w:space="0" w:color="auto"/>
            <w:right w:val="none" w:sz="0" w:space="0" w:color="auto"/>
          </w:divBdr>
        </w:div>
        <w:div w:id="1787233271">
          <w:marLeft w:val="0"/>
          <w:marRight w:val="0"/>
          <w:marTop w:val="0"/>
          <w:marBottom w:val="0"/>
          <w:divBdr>
            <w:top w:val="none" w:sz="0" w:space="0" w:color="auto"/>
            <w:left w:val="none" w:sz="0" w:space="0" w:color="auto"/>
            <w:bottom w:val="none" w:sz="0" w:space="0" w:color="auto"/>
            <w:right w:val="none" w:sz="0" w:space="0" w:color="auto"/>
          </w:divBdr>
        </w:div>
        <w:div w:id="1919750913">
          <w:marLeft w:val="0"/>
          <w:marRight w:val="0"/>
          <w:marTop w:val="0"/>
          <w:marBottom w:val="0"/>
          <w:divBdr>
            <w:top w:val="none" w:sz="0" w:space="0" w:color="auto"/>
            <w:left w:val="none" w:sz="0" w:space="0" w:color="auto"/>
            <w:bottom w:val="none" w:sz="0" w:space="0" w:color="auto"/>
            <w:right w:val="none" w:sz="0" w:space="0" w:color="auto"/>
          </w:divBdr>
        </w:div>
        <w:div w:id="2132279898">
          <w:marLeft w:val="0"/>
          <w:marRight w:val="0"/>
          <w:marTop w:val="0"/>
          <w:marBottom w:val="0"/>
          <w:divBdr>
            <w:top w:val="none" w:sz="0" w:space="0" w:color="auto"/>
            <w:left w:val="none" w:sz="0" w:space="0" w:color="auto"/>
            <w:bottom w:val="none" w:sz="0" w:space="0" w:color="auto"/>
            <w:right w:val="none" w:sz="0" w:space="0" w:color="auto"/>
          </w:divBdr>
        </w:div>
      </w:divsChild>
    </w:div>
    <w:div w:id="694576314">
      <w:bodyDiv w:val="1"/>
      <w:marLeft w:val="0"/>
      <w:marRight w:val="0"/>
      <w:marTop w:val="0"/>
      <w:marBottom w:val="0"/>
      <w:divBdr>
        <w:top w:val="none" w:sz="0" w:space="0" w:color="auto"/>
        <w:left w:val="none" w:sz="0" w:space="0" w:color="auto"/>
        <w:bottom w:val="none" w:sz="0" w:space="0" w:color="auto"/>
        <w:right w:val="none" w:sz="0" w:space="0" w:color="auto"/>
      </w:divBdr>
    </w:div>
    <w:div w:id="729773393">
      <w:bodyDiv w:val="1"/>
      <w:marLeft w:val="0"/>
      <w:marRight w:val="0"/>
      <w:marTop w:val="0"/>
      <w:marBottom w:val="0"/>
      <w:divBdr>
        <w:top w:val="none" w:sz="0" w:space="0" w:color="auto"/>
        <w:left w:val="none" w:sz="0" w:space="0" w:color="auto"/>
        <w:bottom w:val="none" w:sz="0" w:space="0" w:color="auto"/>
        <w:right w:val="none" w:sz="0" w:space="0" w:color="auto"/>
      </w:divBdr>
    </w:div>
    <w:div w:id="742727890">
      <w:bodyDiv w:val="1"/>
      <w:marLeft w:val="0"/>
      <w:marRight w:val="0"/>
      <w:marTop w:val="0"/>
      <w:marBottom w:val="0"/>
      <w:divBdr>
        <w:top w:val="none" w:sz="0" w:space="0" w:color="auto"/>
        <w:left w:val="none" w:sz="0" w:space="0" w:color="auto"/>
        <w:bottom w:val="none" w:sz="0" w:space="0" w:color="auto"/>
        <w:right w:val="none" w:sz="0" w:space="0" w:color="auto"/>
      </w:divBdr>
    </w:div>
    <w:div w:id="760685901">
      <w:bodyDiv w:val="1"/>
      <w:marLeft w:val="0"/>
      <w:marRight w:val="0"/>
      <w:marTop w:val="0"/>
      <w:marBottom w:val="0"/>
      <w:divBdr>
        <w:top w:val="none" w:sz="0" w:space="0" w:color="auto"/>
        <w:left w:val="none" w:sz="0" w:space="0" w:color="auto"/>
        <w:bottom w:val="none" w:sz="0" w:space="0" w:color="auto"/>
        <w:right w:val="none" w:sz="0" w:space="0" w:color="auto"/>
      </w:divBdr>
    </w:div>
    <w:div w:id="855383981">
      <w:bodyDiv w:val="1"/>
      <w:marLeft w:val="0"/>
      <w:marRight w:val="0"/>
      <w:marTop w:val="0"/>
      <w:marBottom w:val="0"/>
      <w:divBdr>
        <w:top w:val="none" w:sz="0" w:space="0" w:color="auto"/>
        <w:left w:val="none" w:sz="0" w:space="0" w:color="auto"/>
        <w:bottom w:val="none" w:sz="0" w:space="0" w:color="auto"/>
        <w:right w:val="none" w:sz="0" w:space="0" w:color="auto"/>
      </w:divBdr>
    </w:div>
    <w:div w:id="863901370">
      <w:bodyDiv w:val="1"/>
      <w:marLeft w:val="0"/>
      <w:marRight w:val="0"/>
      <w:marTop w:val="0"/>
      <w:marBottom w:val="0"/>
      <w:divBdr>
        <w:top w:val="none" w:sz="0" w:space="0" w:color="auto"/>
        <w:left w:val="none" w:sz="0" w:space="0" w:color="auto"/>
        <w:bottom w:val="none" w:sz="0" w:space="0" w:color="auto"/>
        <w:right w:val="none" w:sz="0" w:space="0" w:color="auto"/>
      </w:divBdr>
    </w:div>
    <w:div w:id="919366153">
      <w:bodyDiv w:val="1"/>
      <w:marLeft w:val="0"/>
      <w:marRight w:val="0"/>
      <w:marTop w:val="0"/>
      <w:marBottom w:val="0"/>
      <w:divBdr>
        <w:top w:val="none" w:sz="0" w:space="0" w:color="auto"/>
        <w:left w:val="none" w:sz="0" w:space="0" w:color="auto"/>
        <w:bottom w:val="none" w:sz="0" w:space="0" w:color="auto"/>
        <w:right w:val="none" w:sz="0" w:space="0" w:color="auto"/>
      </w:divBdr>
    </w:div>
    <w:div w:id="939066513">
      <w:bodyDiv w:val="1"/>
      <w:marLeft w:val="0"/>
      <w:marRight w:val="0"/>
      <w:marTop w:val="0"/>
      <w:marBottom w:val="0"/>
      <w:divBdr>
        <w:top w:val="none" w:sz="0" w:space="0" w:color="auto"/>
        <w:left w:val="none" w:sz="0" w:space="0" w:color="auto"/>
        <w:bottom w:val="none" w:sz="0" w:space="0" w:color="auto"/>
        <w:right w:val="none" w:sz="0" w:space="0" w:color="auto"/>
      </w:divBdr>
      <w:divsChild>
        <w:div w:id="638803963">
          <w:marLeft w:val="0"/>
          <w:marRight w:val="0"/>
          <w:marTop w:val="0"/>
          <w:marBottom w:val="0"/>
          <w:divBdr>
            <w:top w:val="none" w:sz="0" w:space="0" w:color="auto"/>
            <w:left w:val="none" w:sz="0" w:space="0" w:color="auto"/>
            <w:bottom w:val="none" w:sz="0" w:space="0" w:color="auto"/>
            <w:right w:val="none" w:sz="0" w:space="0" w:color="auto"/>
          </w:divBdr>
          <w:divsChild>
            <w:div w:id="217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8703">
      <w:bodyDiv w:val="1"/>
      <w:marLeft w:val="0"/>
      <w:marRight w:val="0"/>
      <w:marTop w:val="0"/>
      <w:marBottom w:val="0"/>
      <w:divBdr>
        <w:top w:val="none" w:sz="0" w:space="0" w:color="auto"/>
        <w:left w:val="none" w:sz="0" w:space="0" w:color="auto"/>
        <w:bottom w:val="none" w:sz="0" w:space="0" w:color="auto"/>
        <w:right w:val="none" w:sz="0" w:space="0" w:color="auto"/>
      </w:divBdr>
    </w:div>
    <w:div w:id="998339668">
      <w:bodyDiv w:val="1"/>
      <w:marLeft w:val="0"/>
      <w:marRight w:val="0"/>
      <w:marTop w:val="0"/>
      <w:marBottom w:val="0"/>
      <w:divBdr>
        <w:top w:val="none" w:sz="0" w:space="0" w:color="auto"/>
        <w:left w:val="none" w:sz="0" w:space="0" w:color="auto"/>
        <w:bottom w:val="none" w:sz="0" w:space="0" w:color="auto"/>
        <w:right w:val="none" w:sz="0" w:space="0" w:color="auto"/>
      </w:divBdr>
    </w:div>
    <w:div w:id="1000279418">
      <w:bodyDiv w:val="1"/>
      <w:marLeft w:val="0"/>
      <w:marRight w:val="0"/>
      <w:marTop w:val="0"/>
      <w:marBottom w:val="0"/>
      <w:divBdr>
        <w:top w:val="none" w:sz="0" w:space="0" w:color="auto"/>
        <w:left w:val="none" w:sz="0" w:space="0" w:color="auto"/>
        <w:bottom w:val="none" w:sz="0" w:space="0" w:color="auto"/>
        <w:right w:val="none" w:sz="0" w:space="0" w:color="auto"/>
      </w:divBdr>
    </w:div>
    <w:div w:id="1021517363">
      <w:bodyDiv w:val="1"/>
      <w:marLeft w:val="0"/>
      <w:marRight w:val="0"/>
      <w:marTop w:val="0"/>
      <w:marBottom w:val="0"/>
      <w:divBdr>
        <w:top w:val="none" w:sz="0" w:space="0" w:color="auto"/>
        <w:left w:val="none" w:sz="0" w:space="0" w:color="auto"/>
        <w:bottom w:val="none" w:sz="0" w:space="0" w:color="auto"/>
        <w:right w:val="none" w:sz="0" w:space="0" w:color="auto"/>
      </w:divBdr>
      <w:divsChild>
        <w:div w:id="1610577533">
          <w:marLeft w:val="0"/>
          <w:marRight w:val="0"/>
          <w:marTop w:val="0"/>
          <w:marBottom w:val="0"/>
          <w:divBdr>
            <w:top w:val="none" w:sz="0" w:space="0" w:color="auto"/>
            <w:left w:val="none" w:sz="0" w:space="0" w:color="auto"/>
            <w:bottom w:val="none" w:sz="0" w:space="0" w:color="auto"/>
            <w:right w:val="none" w:sz="0" w:space="0" w:color="auto"/>
          </w:divBdr>
        </w:div>
      </w:divsChild>
    </w:div>
    <w:div w:id="1032999772">
      <w:bodyDiv w:val="1"/>
      <w:marLeft w:val="0"/>
      <w:marRight w:val="0"/>
      <w:marTop w:val="0"/>
      <w:marBottom w:val="0"/>
      <w:divBdr>
        <w:top w:val="none" w:sz="0" w:space="0" w:color="auto"/>
        <w:left w:val="none" w:sz="0" w:space="0" w:color="auto"/>
        <w:bottom w:val="none" w:sz="0" w:space="0" w:color="auto"/>
        <w:right w:val="none" w:sz="0" w:space="0" w:color="auto"/>
      </w:divBdr>
      <w:divsChild>
        <w:div w:id="26760580">
          <w:marLeft w:val="0"/>
          <w:marRight w:val="0"/>
          <w:marTop w:val="0"/>
          <w:marBottom w:val="0"/>
          <w:divBdr>
            <w:top w:val="none" w:sz="0" w:space="0" w:color="auto"/>
            <w:left w:val="none" w:sz="0" w:space="0" w:color="auto"/>
            <w:bottom w:val="none" w:sz="0" w:space="0" w:color="auto"/>
            <w:right w:val="none" w:sz="0" w:space="0" w:color="auto"/>
          </w:divBdr>
          <w:divsChild>
            <w:div w:id="31007206">
              <w:marLeft w:val="0"/>
              <w:marRight w:val="0"/>
              <w:marTop w:val="0"/>
              <w:marBottom w:val="0"/>
              <w:divBdr>
                <w:top w:val="none" w:sz="0" w:space="0" w:color="auto"/>
                <w:left w:val="none" w:sz="0" w:space="0" w:color="auto"/>
                <w:bottom w:val="none" w:sz="0" w:space="0" w:color="auto"/>
                <w:right w:val="none" w:sz="0" w:space="0" w:color="auto"/>
              </w:divBdr>
              <w:divsChild>
                <w:div w:id="2100254029">
                  <w:marLeft w:val="0"/>
                  <w:marRight w:val="0"/>
                  <w:marTop w:val="0"/>
                  <w:marBottom w:val="150"/>
                  <w:divBdr>
                    <w:top w:val="none" w:sz="0" w:space="0" w:color="auto"/>
                    <w:left w:val="none" w:sz="0" w:space="0" w:color="auto"/>
                    <w:bottom w:val="none" w:sz="0" w:space="0" w:color="auto"/>
                    <w:right w:val="none" w:sz="0" w:space="0" w:color="auto"/>
                  </w:divBdr>
                  <w:divsChild>
                    <w:div w:id="160170334">
                      <w:marLeft w:val="0"/>
                      <w:marRight w:val="0"/>
                      <w:marTop w:val="0"/>
                      <w:marBottom w:val="0"/>
                      <w:divBdr>
                        <w:top w:val="none" w:sz="0" w:space="0" w:color="auto"/>
                        <w:left w:val="none" w:sz="0" w:space="0" w:color="auto"/>
                        <w:bottom w:val="none" w:sz="0" w:space="0" w:color="auto"/>
                        <w:right w:val="none" w:sz="0" w:space="0" w:color="auto"/>
                      </w:divBdr>
                      <w:divsChild>
                        <w:div w:id="1915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5959">
              <w:marLeft w:val="0"/>
              <w:marRight w:val="0"/>
              <w:marTop w:val="0"/>
              <w:marBottom w:val="0"/>
              <w:divBdr>
                <w:top w:val="none" w:sz="0" w:space="0" w:color="auto"/>
                <w:left w:val="none" w:sz="0" w:space="0" w:color="auto"/>
                <w:bottom w:val="none" w:sz="0" w:space="0" w:color="auto"/>
                <w:right w:val="none" w:sz="0" w:space="0" w:color="auto"/>
              </w:divBdr>
              <w:divsChild>
                <w:div w:id="875580433">
                  <w:marLeft w:val="0"/>
                  <w:marRight w:val="0"/>
                  <w:marTop w:val="0"/>
                  <w:marBottom w:val="150"/>
                  <w:divBdr>
                    <w:top w:val="none" w:sz="0" w:space="0" w:color="auto"/>
                    <w:left w:val="none" w:sz="0" w:space="0" w:color="auto"/>
                    <w:bottom w:val="none" w:sz="0" w:space="0" w:color="auto"/>
                    <w:right w:val="none" w:sz="0" w:space="0" w:color="auto"/>
                  </w:divBdr>
                  <w:divsChild>
                    <w:div w:id="195898683">
                      <w:marLeft w:val="0"/>
                      <w:marRight w:val="0"/>
                      <w:marTop w:val="0"/>
                      <w:marBottom w:val="0"/>
                      <w:divBdr>
                        <w:top w:val="none" w:sz="0" w:space="0" w:color="auto"/>
                        <w:left w:val="none" w:sz="0" w:space="0" w:color="auto"/>
                        <w:bottom w:val="none" w:sz="0" w:space="0" w:color="auto"/>
                        <w:right w:val="none" w:sz="0" w:space="0" w:color="auto"/>
                      </w:divBdr>
                      <w:divsChild>
                        <w:div w:id="6988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8438">
                  <w:marLeft w:val="0"/>
                  <w:marRight w:val="0"/>
                  <w:marTop w:val="0"/>
                  <w:marBottom w:val="150"/>
                  <w:divBdr>
                    <w:top w:val="none" w:sz="0" w:space="0" w:color="auto"/>
                    <w:left w:val="none" w:sz="0" w:space="0" w:color="auto"/>
                    <w:bottom w:val="none" w:sz="0" w:space="0" w:color="auto"/>
                    <w:right w:val="none" w:sz="0" w:space="0" w:color="auto"/>
                  </w:divBdr>
                  <w:divsChild>
                    <w:div w:id="1171481281">
                      <w:marLeft w:val="0"/>
                      <w:marRight w:val="0"/>
                      <w:marTop w:val="0"/>
                      <w:marBottom w:val="0"/>
                      <w:divBdr>
                        <w:top w:val="none" w:sz="0" w:space="0" w:color="auto"/>
                        <w:left w:val="none" w:sz="0" w:space="0" w:color="auto"/>
                        <w:bottom w:val="none" w:sz="0" w:space="0" w:color="auto"/>
                        <w:right w:val="none" w:sz="0" w:space="0" w:color="auto"/>
                      </w:divBdr>
                      <w:divsChild>
                        <w:div w:id="286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43014">
              <w:marLeft w:val="0"/>
              <w:marRight w:val="0"/>
              <w:marTop w:val="0"/>
              <w:marBottom w:val="0"/>
              <w:divBdr>
                <w:top w:val="none" w:sz="0" w:space="0" w:color="auto"/>
                <w:left w:val="none" w:sz="0" w:space="0" w:color="auto"/>
                <w:bottom w:val="none" w:sz="0" w:space="0" w:color="auto"/>
                <w:right w:val="none" w:sz="0" w:space="0" w:color="auto"/>
              </w:divBdr>
              <w:divsChild>
                <w:div w:id="922882728">
                  <w:marLeft w:val="0"/>
                  <w:marRight w:val="0"/>
                  <w:marTop w:val="0"/>
                  <w:marBottom w:val="150"/>
                  <w:divBdr>
                    <w:top w:val="none" w:sz="0" w:space="0" w:color="auto"/>
                    <w:left w:val="none" w:sz="0" w:space="0" w:color="auto"/>
                    <w:bottom w:val="none" w:sz="0" w:space="0" w:color="auto"/>
                    <w:right w:val="none" w:sz="0" w:space="0" w:color="auto"/>
                  </w:divBdr>
                  <w:divsChild>
                    <w:div w:id="670835289">
                      <w:marLeft w:val="0"/>
                      <w:marRight w:val="0"/>
                      <w:marTop w:val="0"/>
                      <w:marBottom w:val="0"/>
                      <w:divBdr>
                        <w:top w:val="none" w:sz="0" w:space="0" w:color="auto"/>
                        <w:left w:val="none" w:sz="0" w:space="0" w:color="auto"/>
                        <w:bottom w:val="none" w:sz="0" w:space="0" w:color="auto"/>
                        <w:right w:val="none" w:sz="0" w:space="0" w:color="auto"/>
                      </w:divBdr>
                      <w:divsChild>
                        <w:div w:id="21109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6215">
              <w:marLeft w:val="0"/>
              <w:marRight w:val="0"/>
              <w:marTop w:val="0"/>
              <w:marBottom w:val="0"/>
              <w:divBdr>
                <w:top w:val="none" w:sz="0" w:space="0" w:color="auto"/>
                <w:left w:val="none" w:sz="0" w:space="0" w:color="auto"/>
                <w:bottom w:val="none" w:sz="0" w:space="0" w:color="auto"/>
                <w:right w:val="none" w:sz="0" w:space="0" w:color="auto"/>
              </w:divBdr>
              <w:divsChild>
                <w:div w:id="1142380603">
                  <w:marLeft w:val="0"/>
                  <w:marRight w:val="0"/>
                  <w:marTop w:val="0"/>
                  <w:marBottom w:val="150"/>
                  <w:divBdr>
                    <w:top w:val="none" w:sz="0" w:space="0" w:color="auto"/>
                    <w:left w:val="none" w:sz="0" w:space="0" w:color="auto"/>
                    <w:bottom w:val="none" w:sz="0" w:space="0" w:color="auto"/>
                    <w:right w:val="none" w:sz="0" w:space="0" w:color="auto"/>
                  </w:divBdr>
                  <w:divsChild>
                    <w:div w:id="1822845718">
                      <w:marLeft w:val="0"/>
                      <w:marRight w:val="0"/>
                      <w:marTop w:val="0"/>
                      <w:marBottom w:val="0"/>
                      <w:divBdr>
                        <w:top w:val="none" w:sz="0" w:space="0" w:color="auto"/>
                        <w:left w:val="none" w:sz="0" w:space="0" w:color="auto"/>
                        <w:bottom w:val="none" w:sz="0" w:space="0" w:color="auto"/>
                        <w:right w:val="none" w:sz="0" w:space="0" w:color="auto"/>
                      </w:divBdr>
                      <w:divsChild>
                        <w:div w:id="15402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8497">
          <w:marLeft w:val="0"/>
          <w:marRight w:val="0"/>
          <w:marTop w:val="0"/>
          <w:marBottom w:val="0"/>
          <w:divBdr>
            <w:top w:val="none" w:sz="0" w:space="0" w:color="auto"/>
            <w:left w:val="none" w:sz="0" w:space="0" w:color="auto"/>
            <w:bottom w:val="none" w:sz="0" w:space="0" w:color="auto"/>
            <w:right w:val="none" w:sz="0" w:space="0" w:color="auto"/>
          </w:divBdr>
        </w:div>
        <w:div w:id="303127136">
          <w:marLeft w:val="0"/>
          <w:marRight w:val="0"/>
          <w:marTop w:val="0"/>
          <w:marBottom w:val="0"/>
          <w:divBdr>
            <w:top w:val="none" w:sz="0" w:space="0" w:color="auto"/>
            <w:left w:val="none" w:sz="0" w:space="0" w:color="auto"/>
            <w:bottom w:val="none" w:sz="0" w:space="0" w:color="auto"/>
            <w:right w:val="none" w:sz="0" w:space="0" w:color="auto"/>
          </w:divBdr>
        </w:div>
        <w:div w:id="392776397">
          <w:marLeft w:val="0"/>
          <w:marRight w:val="0"/>
          <w:marTop w:val="0"/>
          <w:marBottom w:val="0"/>
          <w:divBdr>
            <w:top w:val="none" w:sz="0" w:space="0" w:color="auto"/>
            <w:left w:val="none" w:sz="0" w:space="0" w:color="auto"/>
            <w:bottom w:val="none" w:sz="0" w:space="0" w:color="auto"/>
            <w:right w:val="none" w:sz="0" w:space="0" w:color="auto"/>
          </w:divBdr>
          <w:divsChild>
            <w:div w:id="2010478945">
              <w:marLeft w:val="0"/>
              <w:marRight w:val="0"/>
              <w:marTop w:val="0"/>
              <w:marBottom w:val="150"/>
              <w:divBdr>
                <w:top w:val="none" w:sz="0" w:space="0" w:color="auto"/>
                <w:left w:val="none" w:sz="0" w:space="0" w:color="auto"/>
                <w:bottom w:val="none" w:sz="0" w:space="0" w:color="auto"/>
                <w:right w:val="none" w:sz="0" w:space="0" w:color="auto"/>
              </w:divBdr>
              <w:divsChild>
                <w:div w:id="1908683853">
                  <w:marLeft w:val="0"/>
                  <w:marRight w:val="0"/>
                  <w:marTop w:val="0"/>
                  <w:marBottom w:val="0"/>
                  <w:divBdr>
                    <w:top w:val="none" w:sz="0" w:space="0" w:color="auto"/>
                    <w:left w:val="none" w:sz="0" w:space="0" w:color="auto"/>
                    <w:bottom w:val="none" w:sz="0" w:space="0" w:color="auto"/>
                    <w:right w:val="none" w:sz="0" w:space="0" w:color="auto"/>
                  </w:divBdr>
                  <w:divsChild>
                    <w:div w:id="189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9894">
          <w:marLeft w:val="0"/>
          <w:marRight w:val="0"/>
          <w:marTop w:val="0"/>
          <w:marBottom w:val="0"/>
          <w:divBdr>
            <w:top w:val="none" w:sz="0" w:space="0" w:color="auto"/>
            <w:left w:val="none" w:sz="0" w:space="0" w:color="auto"/>
            <w:bottom w:val="none" w:sz="0" w:space="0" w:color="auto"/>
            <w:right w:val="none" w:sz="0" w:space="0" w:color="auto"/>
          </w:divBdr>
          <w:divsChild>
            <w:div w:id="474373935">
              <w:marLeft w:val="0"/>
              <w:marRight w:val="0"/>
              <w:marTop w:val="0"/>
              <w:marBottom w:val="150"/>
              <w:divBdr>
                <w:top w:val="none" w:sz="0" w:space="0" w:color="auto"/>
                <w:left w:val="none" w:sz="0" w:space="0" w:color="auto"/>
                <w:bottom w:val="none" w:sz="0" w:space="0" w:color="auto"/>
                <w:right w:val="none" w:sz="0" w:space="0" w:color="auto"/>
              </w:divBdr>
              <w:divsChild>
                <w:div w:id="481966311">
                  <w:marLeft w:val="0"/>
                  <w:marRight w:val="0"/>
                  <w:marTop w:val="0"/>
                  <w:marBottom w:val="0"/>
                  <w:divBdr>
                    <w:top w:val="none" w:sz="0" w:space="0" w:color="auto"/>
                    <w:left w:val="none" w:sz="0" w:space="0" w:color="auto"/>
                    <w:bottom w:val="none" w:sz="0" w:space="0" w:color="auto"/>
                    <w:right w:val="none" w:sz="0" w:space="0" w:color="auto"/>
                  </w:divBdr>
                  <w:divsChild>
                    <w:div w:id="17264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410">
          <w:marLeft w:val="0"/>
          <w:marRight w:val="0"/>
          <w:marTop w:val="0"/>
          <w:marBottom w:val="0"/>
          <w:divBdr>
            <w:top w:val="none" w:sz="0" w:space="0" w:color="auto"/>
            <w:left w:val="none" w:sz="0" w:space="0" w:color="auto"/>
            <w:bottom w:val="none" w:sz="0" w:space="0" w:color="auto"/>
            <w:right w:val="none" w:sz="0" w:space="0" w:color="auto"/>
          </w:divBdr>
          <w:divsChild>
            <w:div w:id="1078211903">
              <w:marLeft w:val="0"/>
              <w:marRight w:val="0"/>
              <w:marTop w:val="0"/>
              <w:marBottom w:val="150"/>
              <w:divBdr>
                <w:top w:val="none" w:sz="0" w:space="0" w:color="auto"/>
                <w:left w:val="none" w:sz="0" w:space="0" w:color="auto"/>
                <w:bottom w:val="none" w:sz="0" w:space="0" w:color="auto"/>
                <w:right w:val="none" w:sz="0" w:space="0" w:color="auto"/>
              </w:divBdr>
              <w:divsChild>
                <w:div w:id="126121744">
                  <w:marLeft w:val="0"/>
                  <w:marRight w:val="0"/>
                  <w:marTop w:val="0"/>
                  <w:marBottom w:val="0"/>
                  <w:divBdr>
                    <w:top w:val="none" w:sz="0" w:space="0" w:color="auto"/>
                    <w:left w:val="none" w:sz="0" w:space="0" w:color="auto"/>
                    <w:bottom w:val="none" w:sz="0" w:space="0" w:color="auto"/>
                    <w:right w:val="none" w:sz="0" w:space="0" w:color="auto"/>
                  </w:divBdr>
                  <w:divsChild>
                    <w:div w:id="14499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0245">
          <w:marLeft w:val="0"/>
          <w:marRight w:val="0"/>
          <w:marTop w:val="0"/>
          <w:marBottom w:val="0"/>
          <w:divBdr>
            <w:top w:val="none" w:sz="0" w:space="0" w:color="auto"/>
            <w:left w:val="none" w:sz="0" w:space="0" w:color="auto"/>
            <w:bottom w:val="none" w:sz="0" w:space="0" w:color="auto"/>
            <w:right w:val="none" w:sz="0" w:space="0" w:color="auto"/>
          </w:divBdr>
        </w:div>
      </w:divsChild>
    </w:div>
    <w:div w:id="1040476048">
      <w:bodyDiv w:val="1"/>
      <w:marLeft w:val="0"/>
      <w:marRight w:val="0"/>
      <w:marTop w:val="0"/>
      <w:marBottom w:val="0"/>
      <w:divBdr>
        <w:top w:val="none" w:sz="0" w:space="0" w:color="auto"/>
        <w:left w:val="none" w:sz="0" w:space="0" w:color="auto"/>
        <w:bottom w:val="none" w:sz="0" w:space="0" w:color="auto"/>
        <w:right w:val="none" w:sz="0" w:space="0" w:color="auto"/>
      </w:divBdr>
      <w:divsChild>
        <w:div w:id="101151866">
          <w:marLeft w:val="0"/>
          <w:marRight w:val="0"/>
          <w:marTop w:val="0"/>
          <w:marBottom w:val="0"/>
          <w:divBdr>
            <w:top w:val="none" w:sz="0" w:space="0" w:color="auto"/>
            <w:left w:val="none" w:sz="0" w:space="0" w:color="auto"/>
            <w:bottom w:val="none" w:sz="0" w:space="0" w:color="auto"/>
            <w:right w:val="none" w:sz="0" w:space="0" w:color="auto"/>
          </w:divBdr>
          <w:divsChild>
            <w:div w:id="199441548">
              <w:marLeft w:val="0"/>
              <w:marRight w:val="0"/>
              <w:marTop w:val="0"/>
              <w:marBottom w:val="0"/>
              <w:divBdr>
                <w:top w:val="none" w:sz="0" w:space="0" w:color="auto"/>
                <w:left w:val="none" w:sz="0" w:space="0" w:color="auto"/>
                <w:bottom w:val="none" w:sz="0" w:space="0" w:color="auto"/>
                <w:right w:val="none" w:sz="0" w:space="0" w:color="auto"/>
              </w:divBdr>
              <w:divsChild>
                <w:div w:id="581991957">
                  <w:marLeft w:val="0"/>
                  <w:marRight w:val="0"/>
                  <w:marTop w:val="0"/>
                  <w:marBottom w:val="150"/>
                  <w:divBdr>
                    <w:top w:val="none" w:sz="0" w:space="0" w:color="auto"/>
                    <w:left w:val="none" w:sz="0" w:space="0" w:color="auto"/>
                    <w:bottom w:val="none" w:sz="0" w:space="0" w:color="auto"/>
                    <w:right w:val="none" w:sz="0" w:space="0" w:color="auto"/>
                  </w:divBdr>
                  <w:divsChild>
                    <w:div w:id="75833093">
                      <w:marLeft w:val="0"/>
                      <w:marRight w:val="0"/>
                      <w:marTop w:val="0"/>
                      <w:marBottom w:val="0"/>
                      <w:divBdr>
                        <w:top w:val="none" w:sz="0" w:space="0" w:color="auto"/>
                        <w:left w:val="none" w:sz="0" w:space="0" w:color="auto"/>
                        <w:bottom w:val="none" w:sz="0" w:space="0" w:color="auto"/>
                        <w:right w:val="none" w:sz="0" w:space="0" w:color="auto"/>
                      </w:divBdr>
                      <w:divsChild>
                        <w:div w:id="1894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8900">
              <w:marLeft w:val="0"/>
              <w:marRight w:val="0"/>
              <w:marTop w:val="0"/>
              <w:marBottom w:val="0"/>
              <w:divBdr>
                <w:top w:val="none" w:sz="0" w:space="0" w:color="auto"/>
                <w:left w:val="none" w:sz="0" w:space="0" w:color="auto"/>
                <w:bottom w:val="none" w:sz="0" w:space="0" w:color="auto"/>
                <w:right w:val="none" w:sz="0" w:space="0" w:color="auto"/>
              </w:divBdr>
              <w:divsChild>
                <w:div w:id="1390499443">
                  <w:marLeft w:val="0"/>
                  <w:marRight w:val="0"/>
                  <w:marTop w:val="0"/>
                  <w:marBottom w:val="150"/>
                  <w:divBdr>
                    <w:top w:val="none" w:sz="0" w:space="0" w:color="auto"/>
                    <w:left w:val="none" w:sz="0" w:space="0" w:color="auto"/>
                    <w:bottom w:val="none" w:sz="0" w:space="0" w:color="auto"/>
                    <w:right w:val="none" w:sz="0" w:space="0" w:color="auto"/>
                  </w:divBdr>
                  <w:divsChild>
                    <w:div w:id="4865514">
                      <w:marLeft w:val="0"/>
                      <w:marRight w:val="0"/>
                      <w:marTop w:val="0"/>
                      <w:marBottom w:val="0"/>
                      <w:divBdr>
                        <w:top w:val="none" w:sz="0" w:space="0" w:color="auto"/>
                        <w:left w:val="none" w:sz="0" w:space="0" w:color="auto"/>
                        <w:bottom w:val="none" w:sz="0" w:space="0" w:color="auto"/>
                        <w:right w:val="none" w:sz="0" w:space="0" w:color="auto"/>
                      </w:divBdr>
                      <w:divsChild>
                        <w:div w:id="1434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154">
                  <w:marLeft w:val="0"/>
                  <w:marRight w:val="0"/>
                  <w:marTop w:val="0"/>
                  <w:marBottom w:val="150"/>
                  <w:divBdr>
                    <w:top w:val="none" w:sz="0" w:space="0" w:color="auto"/>
                    <w:left w:val="none" w:sz="0" w:space="0" w:color="auto"/>
                    <w:bottom w:val="none" w:sz="0" w:space="0" w:color="auto"/>
                    <w:right w:val="none" w:sz="0" w:space="0" w:color="auto"/>
                  </w:divBdr>
                  <w:divsChild>
                    <w:div w:id="583270806">
                      <w:marLeft w:val="0"/>
                      <w:marRight w:val="0"/>
                      <w:marTop w:val="0"/>
                      <w:marBottom w:val="0"/>
                      <w:divBdr>
                        <w:top w:val="none" w:sz="0" w:space="0" w:color="auto"/>
                        <w:left w:val="none" w:sz="0" w:space="0" w:color="auto"/>
                        <w:bottom w:val="none" w:sz="0" w:space="0" w:color="auto"/>
                        <w:right w:val="none" w:sz="0" w:space="0" w:color="auto"/>
                      </w:divBdr>
                      <w:divsChild>
                        <w:div w:id="2580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4741">
              <w:marLeft w:val="0"/>
              <w:marRight w:val="0"/>
              <w:marTop w:val="0"/>
              <w:marBottom w:val="0"/>
              <w:divBdr>
                <w:top w:val="none" w:sz="0" w:space="0" w:color="auto"/>
                <w:left w:val="none" w:sz="0" w:space="0" w:color="auto"/>
                <w:bottom w:val="none" w:sz="0" w:space="0" w:color="auto"/>
                <w:right w:val="none" w:sz="0" w:space="0" w:color="auto"/>
              </w:divBdr>
              <w:divsChild>
                <w:div w:id="2136479018">
                  <w:marLeft w:val="0"/>
                  <w:marRight w:val="0"/>
                  <w:marTop w:val="0"/>
                  <w:marBottom w:val="150"/>
                  <w:divBdr>
                    <w:top w:val="none" w:sz="0" w:space="0" w:color="auto"/>
                    <w:left w:val="none" w:sz="0" w:space="0" w:color="auto"/>
                    <w:bottom w:val="none" w:sz="0" w:space="0" w:color="auto"/>
                    <w:right w:val="none" w:sz="0" w:space="0" w:color="auto"/>
                  </w:divBdr>
                  <w:divsChild>
                    <w:div w:id="1187716748">
                      <w:marLeft w:val="0"/>
                      <w:marRight w:val="0"/>
                      <w:marTop w:val="0"/>
                      <w:marBottom w:val="0"/>
                      <w:divBdr>
                        <w:top w:val="none" w:sz="0" w:space="0" w:color="auto"/>
                        <w:left w:val="none" w:sz="0" w:space="0" w:color="auto"/>
                        <w:bottom w:val="none" w:sz="0" w:space="0" w:color="auto"/>
                        <w:right w:val="none" w:sz="0" w:space="0" w:color="auto"/>
                      </w:divBdr>
                      <w:divsChild>
                        <w:div w:id="1327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5549">
              <w:marLeft w:val="0"/>
              <w:marRight w:val="0"/>
              <w:marTop w:val="0"/>
              <w:marBottom w:val="0"/>
              <w:divBdr>
                <w:top w:val="none" w:sz="0" w:space="0" w:color="auto"/>
                <w:left w:val="none" w:sz="0" w:space="0" w:color="auto"/>
                <w:bottom w:val="none" w:sz="0" w:space="0" w:color="auto"/>
                <w:right w:val="none" w:sz="0" w:space="0" w:color="auto"/>
              </w:divBdr>
              <w:divsChild>
                <w:div w:id="1129471803">
                  <w:marLeft w:val="0"/>
                  <w:marRight w:val="0"/>
                  <w:marTop w:val="0"/>
                  <w:marBottom w:val="150"/>
                  <w:divBdr>
                    <w:top w:val="none" w:sz="0" w:space="0" w:color="auto"/>
                    <w:left w:val="none" w:sz="0" w:space="0" w:color="auto"/>
                    <w:bottom w:val="none" w:sz="0" w:space="0" w:color="auto"/>
                    <w:right w:val="none" w:sz="0" w:space="0" w:color="auto"/>
                  </w:divBdr>
                  <w:divsChild>
                    <w:div w:id="1876698613">
                      <w:marLeft w:val="0"/>
                      <w:marRight w:val="0"/>
                      <w:marTop w:val="0"/>
                      <w:marBottom w:val="0"/>
                      <w:divBdr>
                        <w:top w:val="none" w:sz="0" w:space="0" w:color="auto"/>
                        <w:left w:val="none" w:sz="0" w:space="0" w:color="auto"/>
                        <w:bottom w:val="none" w:sz="0" w:space="0" w:color="auto"/>
                        <w:right w:val="none" w:sz="0" w:space="0" w:color="auto"/>
                      </w:divBdr>
                      <w:divsChild>
                        <w:div w:id="13333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24075">
          <w:marLeft w:val="0"/>
          <w:marRight w:val="0"/>
          <w:marTop w:val="0"/>
          <w:marBottom w:val="0"/>
          <w:divBdr>
            <w:top w:val="none" w:sz="0" w:space="0" w:color="auto"/>
            <w:left w:val="none" w:sz="0" w:space="0" w:color="auto"/>
            <w:bottom w:val="none" w:sz="0" w:space="0" w:color="auto"/>
            <w:right w:val="none" w:sz="0" w:space="0" w:color="auto"/>
          </w:divBdr>
          <w:divsChild>
            <w:div w:id="429665881">
              <w:marLeft w:val="0"/>
              <w:marRight w:val="0"/>
              <w:marTop w:val="0"/>
              <w:marBottom w:val="150"/>
              <w:divBdr>
                <w:top w:val="none" w:sz="0" w:space="0" w:color="auto"/>
                <w:left w:val="none" w:sz="0" w:space="0" w:color="auto"/>
                <w:bottom w:val="none" w:sz="0" w:space="0" w:color="auto"/>
                <w:right w:val="none" w:sz="0" w:space="0" w:color="auto"/>
              </w:divBdr>
              <w:divsChild>
                <w:div w:id="1345354408">
                  <w:marLeft w:val="0"/>
                  <w:marRight w:val="0"/>
                  <w:marTop w:val="0"/>
                  <w:marBottom w:val="0"/>
                  <w:divBdr>
                    <w:top w:val="none" w:sz="0" w:space="0" w:color="auto"/>
                    <w:left w:val="none" w:sz="0" w:space="0" w:color="auto"/>
                    <w:bottom w:val="none" w:sz="0" w:space="0" w:color="auto"/>
                    <w:right w:val="none" w:sz="0" w:space="0" w:color="auto"/>
                  </w:divBdr>
                  <w:divsChild>
                    <w:div w:id="10748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89198">
          <w:marLeft w:val="0"/>
          <w:marRight w:val="0"/>
          <w:marTop w:val="0"/>
          <w:marBottom w:val="0"/>
          <w:divBdr>
            <w:top w:val="none" w:sz="0" w:space="0" w:color="auto"/>
            <w:left w:val="none" w:sz="0" w:space="0" w:color="auto"/>
            <w:bottom w:val="none" w:sz="0" w:space="0" w:color="auto"/>
            <w:right w:val="none" w:sz="0" w:space="0" w:color="auto"/>
          </w:divBdr>
          <w:divsChild>
            <w:div w:id="1753355086">
              <w:marLeft w:val="0"/>
              <w:marRight w:val="0"/>
              <w:marTop w:val="0"/>
              <w:marBottom w:val="150"/>
              <w:divBdr>
                <w:top w:val="none" w:sz="0" w:space="0" w:color="auto"/>
                <w:left w:val="none" w:sz="0" w:space="0" w:color="auto"/>
                <w:bottom w:val="none" w:sz="0" w:space="0" w:color="auto"/>
                <w:right w:val="none" w:sz="0" w:space="0" w:color="auto"/>
              </w:divBdr>
              <w:divsChild>
                <w:div w:id="314533991">
                  <w:marLeft w:val="0"/>
                  <w:marRight w:val="0"/>
                  <w:marTop w:val="0"/>
                  <w:marBottom w:val="0"/>
                  <w:divBdr>
                    <w:top w:val="none" w:sz="0" w:space="0" w:color="auto"/>
                    <w:left w:val="none" w:sz="0" w:space="0" w:color="auto"/>
                    <w:bottom w:val="none" w:sz="0" w:space="0" w:color="auto"/>
                    <w:right w:val="none" w:sz="0" w:space="0" w:color="auto"/>
                  </w:divBdr>
                  <w:divsChild>
                    <w:div w:id="1440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808">
          <w:marLeft w:val="0"/>
          <w:marRight w:val="0"/>
          <w:marTop w:val="0"/>
          <w:marBottom w:val="0"/>
          <w:divBdr>
            <w:top w:val="none" w:sz="0" w:space="0" w:color="auto"/>
            <w:left w:val="none" w:sz="0" w:space="0" w:color="auto"/>
            <w:bottom w:val="none" w:sz="0" w:space="0" w:color="auto"/>
            <w:right w:val="none" w:sz="0" w:space="0" w:color="auto"/>
          </w:divBdr>
        </w:div>
        <w:div w:id="1299995122">
          <w:marLeft w:val="0"/>
          <w:marRight w:val="0"/>
          <w:marTop w:val="0"/>
          <w:marBottom w:val="0"/>
          <w:divBdr>
            <w:top w:val="none" w:sz="0" w:space="0" w:color="auto"/>
            <w:left w:val="none" w:sz="0" w:space="0" w:color="auto"/>
            <w:bottom w:val="none" w:sz="0" w:space="0" w:color="auto"/>
            <w:right w:val="none" w:sz="0" w:space="0" w:color="auto"/>
          </w:divBdr>
        </w:div>
        <w:div w:id="1586576567">
          <w:marLeft w:val="0"/>
          <w:marRight w:val="0"/>
          <w:marTop w:val="0"/>
          <w:marBottom w:val="0"/>
          <w:divBdr>
            <w:top w:val="none" w:sz="0" w:space="0" w:color="auto"/>
            <w:left w:val="none" w:sz="0" w:space="0" w:color="auto"/>
            <w:bottom w:val="none" w:sz="0" w:space="0" w:color="auto"/>
            <w:right w:val="none" w:sz="0" w:space="0" w:color="auto"/>
          </w:divBdr>
          <w:divsChild>
            <w:div w:id="531696987">
              <w:marLeft w:val="0"/>
              <w:marRight w:val="0"/>
              <w:marTop w:val="0"/>
              <w:marBottom w:val="150"/>
              <w:divBdr>
                <w:top w:val="none" w:sz="0" w:space="0" w:color="auto"/>
                <w:left w:val="none" w:sz="0" w:space="0" w:color="auto"/>
                <w:bottom w:val="none" w:sz="0" w:space="0" w:color="auto"/>
                <w:right w:val="none" w:sz="0" w:space="0" w:color="auto"/>
              </w:divBdr>
              <w:divsChild>
                <w:div w:id="958026929">
                  <w:marLeft w:val="0"/>
                  <w:marRight w:val="0"/>
                  <w:marTop w:val="0"/>
                  <w:marBottom w:val="0"/>
                  <w:divBdr>
                    <w:top w:val="none" w:sz="0" w:space="0" w:color="auto"/>
                    <w:left w:val="none" w:sz="0" w:space="0" w:color="auto"/>
                    <w:bottom w:val="none" w:sz="0" w:space="0" w:color="auto"/>
                    <w:right w:val="none" w:sz="0" w:space="0" w:color="auto"/>
                  </w:divBdr>
                  <w:divsChild>
                    <w:div w:id="3173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0387">
          <w:marLeft w:val="0"/>
          <w:marRight w:val="0"/>
          <w:marTop w:val="0"/>
          <w:marBottom w:val="0"/>
          <w:divBdr>
            <w:top w:val="none" w:sz="0" w:space="0" w:color="auto"/>
            <w:left w:val="none" w:sz="0" w:space="0" w:color="auto"/>
            <w:bottom w:val="none" w:sz="0" w:space="0" w:color="auto"/>
            <w:right w:val="none" w:sz="0" w:space="0" w:color="auto"/>
          </w:divBdr>
        </w:div>
      </w:divsChild>
    </w:div>
    <w:div w:id="1056779370">
      <w:bodyDiv w:val="1"/>
      <w:marLeft w:val="0"/>
      <w:marRight w:val="0"/>
      <w:marTop w:val="0"/>
      <w:marBottom w:val="0"/>
      <w:divBdr>
        <w:top w:val="none" w:sz="0" w:space="0" w:color="auto"/>
        <w:left w:val="none" w:sz="0" w:space="0" w:color="auto"/>
        <w:bottom w:val="none" w:sz="0" w:space="0" w:color="auto"/>
        <w:right w:val="none" w:sz="0" w:space="0" w:color="auto"/>
      </w:divBdr>
    </w:div>
    <w:div w:id="1193156067">
      <w:bodyDiv w:val="1"/>
      <w:marLeft w:val="0"/>
      <w:marRight w:val="0"/>
      <w:marTop w:val="0"/>
      <w:marBottom w:val="0"/>
      <w:divBdr>
        <w:top w:val="none" w:sz="0" w:space="0" w:color="auto"/>
        <w:left w:val="none" w:sz="0" w:space="0" w:color="auto"/>
        <w:bottom w:val="none" w:sz="0" w:space="0" w:color="auto"/>
        <w:right w:val="none" w:sz="0" w:space="0" w:color="auto"/>
      </w:divBdr>
    </w:div>
    <w:div w:id="1274049846">
      <w:bodyDiv w:val="1"/>
      <w:marLeft w:val="0"/>
      <w:marRight w:val="0"/>
      <w:marTop w:val="0"/>
      <w:marBottom w:val="0"/>
      <w:divBdr>
        <w:top w:val="none" w:sz="0" w:space="0" w:color="auto"/>
        <w:left w:val="none" w:sz="0" w:space="0" w:color="auto"/>
        <w:bottom w:val="none" w:sz="0" w:space="0" w:color="auto"/>
        <w:right w:val="none" w:sz="0" w:space="0" w:color="auto"/>
      </w:divBdr>
    </w:div>
    <w:div w:id="1302231468">
      <w:bodyDiv w:val="1"/>
      <w:marLeft w:val="0"/>
      <w:marRight w:val="0"/>
      <w:marTop w:val="0"/>
      <w:marBottom w:val="0"/>
      <w:divBdr>
        <w:top w:val="none" w:sz="0" w:space="0" w:color="auto"/>
        <w:left w:val="none" w:sz="0" w:space="0" w:color="auto"/>
        <w:bottom w:val="none" w:sz="0" w:space="0" w:color="auto"/>
        <w:right w:val="none" w:sz="0" w:space="0" w:color="auto"/>
      </w:divBdr>
    </w:div>
    <w:div w:id="1352103338">
      <w:bodyDiv w:val="1"/>
      <w:marLeft w:val="0"/>
      <w:marRight w:val="0"/>
      <w:marTop w:val="0"/>
      <w:marBottom w:val="0"/>
      <w:divBdr>
        <w:top w:val="none" w:sz="0" w:space="0" w:color="auto"/>
        <w:left w:val="none" w:sz="0" w:space="0" w:color="auto"/>
        <w:bottom w:val="none" w:sz="0" w:space="0" w:color="auto"/>
        <w:right w:val="none" w:sz="0" w:space="0" w:color="auto"/>
      </w:divBdr>
    </w:div>
    <w:div w:id="1445536786">
      <w:bodyDiv w:val="1"/>
      <w:marLeft w:val="0"/>
      <w:marRight w:val="0"/>
      <w:marTop w:val="0"/>
      <w:marBottom w:val="0"/>
      <w:divBdr>
        <w:top w:val="none" w:sz="0" w:space="0" w:color="auto"/>
        <w:left w:val="none" w:sz="0" w:space="0" w:color="auto"/>
        <w:bottom w:val="none" w:sz="0" w:space="0" w:color="auto"/>
        <w:right w:val="none" w:sz="0" w:space="0" w:color="auto"/>
      </w:divBdr>
    </w:div>
    <w:div w:id="1503156972">
      <w:bodyDiv w:val="1"/>
      <w:marLeft w:val="0"/>
      <w:marRight w:val="0"/>
      <w:marTop w:val="0"/>
      <w:marBottom w:val="0"/>
      <w:divBdr>
        <w:top w:val="none" w:sz="0" w:space="0" w:color="auto"/>
        <w:left w:val="none" w:sz="0" w:space="0" w:color="auto"/>
        <w:bottom w:val="none" w:sz="0" w:space="0" w:color="auto"/>
        <w:right w:val="none" w:sz="0" w:space="0" w:color="auto"/>
      </w:divBdr>
    </w:div>
    <w:div w:id="1549878434">
      <w:bodyDiv w:val="1"/>
      <w:marLeft w:val="0"/>
      <w:marRight w:val="0"/>
      <w:marTop w:val="0"/>
      <w:marBottom w:val="0"/>
      <w:divBdr>
        <w:top w:val="none" w:sz="0" w:space="0" w:color="auto"/>
        <w:left w:val="none" w:sz="0" w:space="0" w:color="auto"/>
        <w:bottom w:val="none" w:sz="0" w:space="0" w:color="auto"/>
        <w:right w:val="none" w:sz="0" w:space="0" w:color="auto"/>
      </w:divBdr>
    </w:div>
    <w:div w:id="1619677441">
      <w:bodyDiv w:val="1"/>
      <w:marLeft w:val="0"/>
      <w:marRight w:val="0"/>
      <w:marTop w:val="0"/>
      <w:marBottom w:val="0"/>
      <w:divBdr>
        <w:top w:val="none" w:sz="0" w:space="0" w:color="auto"/>
        <w:left w:val="none" w:sz="0" w:space="0" w:color="auto"/>
        <w:bottom w:val="none" w:sz="0" w:space="0" w:color="auto"/>
        <w:right w:val="none" w:sz="0" w:space="0" w:color="auto"/>
      </w:divBdr>
    </w:div>
    <w:div w:id="1663125466">
      <w:bodyDiv w:val="1"/>
      <w:marLeft w:val="0"/>
      <w:marRight w:val="0"/>
      <w:marTop w:val="0"/>
      <w:marBottom w:val="0"/>
      <w:divBdr>
        <w:top w:val="none" w:sz="0" w:space="0" w:color="auto"/>
        <w:left w:val="none" w:sz="0" w:space="0" w:color="auto"/>
        <w:bottom w:val="none" w:sz="0" w:space="0" w:color="auto"/>
        <w:right w:val="none" w:sz="0" w:space="0" w:color="auto"/>
      </w:divBdr>
    </w:div>
    <w:div w:id="1674719196">
      <w:bodyDiv w:val="1"/>
      <w:marLeft w:val="0"/>
      <w:marRight w:val="0"/>
      <w:marTop w:val="0"/>
      <w:marBottom w:val="0"/>
      <w:divBdr>
        <w:top w:val="none" w:sz="0" w:space="0" w:color="auto"/>
        <w:left w:val="none" w:sz="0" w:space="0" w:color="auto"/>
        <w:bottom w:val="none" w:sz="0" w:space="0" w:color="auto"/>
        <w:right w:val="none" w:sz="0" w:space="0" w:color="auto"/>
      </w:divBdr>
    </w:div>
    <w:div w:id="1694109891">
      <w:bodyDiv w:val="1"/>
      <w:marLeft w:val="0"/>
      <w:marRight w:val="0"/>
      <w:marTop w:val="0"/>
      <w:marBottom w:val="0"/>
      <w:divBdr>
        <w:top w:val="none" w:sz="0" w:space="0" w:color="auto"/>
        <w:left w:val="none" w:sz="0" w:space="0" w:color="auto"/>
        <w:bottom w:val="none" w:sz="0" w:space="0" w:color="auto"/>
        <w:right w:val="none" w:sz="0" w:space="0" w:color="auto"/>
      </w:divBdr>
    </w:div>
    <w:div w:id="1699432783">
      <w:bodyDiv w:val="1"/>
      <w:marLeft w:val="0"/>
      <w:marRight w:val="0"/>
      <w:marTop w:val="0"/>
      <w:marBottom w:val="0"/>
      <w:divBdr>
        <w:top w:val="none" w:sz="0" w:space="0" w:color="auto"/>
        <w:left w:val="none" w:sz="0" w:space="0" w:color="auto"/>
        <w:bottom w:val="none" w:sz="0" w:space="0" w:color="auto"/>
        <w:right w:val="none" w:sz="0" w:space="0" w:color="auto"/>
      </w:divBdr>
    </w:div>
    <w:div w:id="1729454990">
      <w:bodyDiv w:val="1"/>
      <w:marLeft w:val="0"/>
      <w:marRight w:val="0"/>
      <w:marTop w:val="0"/>
      <w:marBottom w:val="0"/>
      <w:divBdr>
        <w:top w:val="none" w:sz="0" w:space="0" w:color="auto"/>
        <w:left w:val="none" w:sz="0" w:space="0" w:color="auto"/>
        <w:bottom w:val="none" w:sz="0" w:space="0" w:color="auto"/>
        <w:right w:val="none" w:sz="0" w:space="0" w:color="auto"/>
      </w:divBdr>
      <w:divsChild>
        <w:div w:id="865209">
          <w:marLeft w:val="0"/>
          <w:marRight w:val="0"/>
          <w:marTop w:val="0"/>
          <w:marBottom w:val="0"/>
          <w:divBdr>
            <w:top w:val="none" w:sz="0" w:space="0" w:color="auto"/>
            <w:left w:val="none" w:sz="0" w:space="0" w:color="auto"/>
            <w:bottom w:val="none" w:sz="0" w:space="0" w:color="auto"/>
            <w:right w:val="none" w:sz="0" w:space="0" w:color="auto"/>
          </w:divBdr>
        </w:div>
        <w:div w:id="20934059">
          <w:marLeft w:val="0"/>
          <w:marRight w:val="0"/>
          <w:marTop w:val="0"/>
          <w:marBottom w:val="0"/>
          <w:divBdr>
            <w:top w:val="none" w:sz="0" w:space="0" w:color="auto"/>
            <w:left w:val="none" w:sz="0" w:space="0" w:color="auto"/>
            <w:bottom w:val="none" w:sz="0" w:space="0" w:color="auto"/>
            <w:right w:val="none" w:sz="0" w:space="0" w:color="auto"/>
          </w:divBdr>
        </w:div>
        <w:div w:id="50809053">
          <w:marLeft w:val="0"/>
          <w:marRight w:val="0"/>
          <w:marTop w:val="0"/>
          <w:marBottom w:val="0"/>
          <w:divBdr>
            <w:top w:val="none" w:sz="0" w:space="0" w:color="auto"/>
            <w:left w:val="none" w:sz="0" w:space="0" w:color="auto"/>
            <w:bottom w:val="none" w:sz="0" w:space="0" w:color="auto"/>
            <w:right w:val="none" w:sz="0" w:space="0" w:color="auto"/>
          </w:divBdr>
        </w:div>
        <w:div w:id="53430433">
          <w:marLeft w:val="0"/>
          <w:marRight w:val="0"/>
          <w:marTop w:val="0"/>
          <w:marBottom w:val="0"/>
          <w:divBdr>
            <w:top w:val="none" w:sz="0" w:space="0" w:color="auto"/>
            <w:left w:val="none" w:sz="0" w:space="0" w:color="auto"/>
            <w:bottom w:val="none" w:sz="0" w:space="0" w:color="auto"/>
            <w:right w:val="none" w:sz="0" w:space="0" w:color="auto"/>
          </w:divBdr>
        </w:div>
        <w:div w:id="64649999">
          <w:marLeft w:val="0"/>
          <w:marRight w:val="0"/>
          <w:marTop w:val="0"/>
          <w:marBottom w:val="0"/>
          <w:divBdr>
            <w:top w:val="none" w:sz="0" w:space="0" w:color="auto"/>
            <w:left w:val="none" w:sz="0" w:space="0" w:color="auto"/>
            <w:bottom w:val="none" w:sz="0" w:space="0" w:color="auto"/>
            <w:right w:val="none" w:sz="0" w:space="0" w:color="auto"/>
          </w:divBdr>
        </w:div>
        <w:div w:id="100145519">
          <w:marLeft w:val="0"/>
          <w:marRight w:val="0"/>
          <w:marTop w:val="0"/>
          <w:marBottom w:val="0"/>
          <w:divBdr>
            <w:top w:val="none" w:sz="0" w:space="0" w:color="auto"/>
            <w:left w:val="none" w:sz="0" w:space="0" w:color="auto"/>
            <w:bottom w:val="none" w:sz="0" w:space="0" w:color="auto"/>
            <w:right w:val="none" w:sz="0" w:space="0" w:color="auto"/>
          </w:divBdr>
        </w:div>
        <w:div w:id="135682579">
          <w:marLeft w:val="0"/>
          <w:marRight w:val="0"/>
          <w:marTop w:val="0"/>
          <w:marBottom w:val="0"/>
          <w:divBdr>
            <w:top w:val="none" w:sz="0" w:space="0" w:color="auto"/>
            <w:left w:val="none" w:sz="0" w:space="0" w:color="auto"/>
            <w:bottom w:val="none" w:sz="0" w:space="0" w:color="auto"/>
            <w:right w:val="none" w:sz="0" w:space="0" w:color="auto"/>
          </w:divBdr>
        </w:div>
        <w:div w:id="212929182">
          <w:marLeft w:val="0"/>
          <w:marRight w:val="0"/>
          <w:marTop w:val="0"/>
          <w:marBottom w:val="0"/>
          <w:divBdr>
            <w:top w:val="none" w:sz="0" w:space="0" w:color="auto"/>
            <w:left w:val="none" w:sz="0" w:space="0" w:color="auto"/>
            <w:bottom w:val="none" w:sz="0" w:space="0" w:color="auto"/>
            <w:right w:val="none" w:sz="0" w:space="0" w:color="auto"/>
          </w:divBdr>
        </w:div>
        <w:div w:id="230622072">
          <w:marLeft w:val="0"/>
          <w:marRight w:val="0"/>
          <w:marTop w:val="0"/>
          <w:marBottom w:val="0"/>
          <w:divBdr>
            <w:top w:val="none" w:sz="0" w:space="0" w:color="auto"/>
            <w:left w:val="none" w:sz="0" w:space="0" w:color="auto"/>
            <w:bottom w:val="none" w:sz="0" w:space="0" w:color="auto"/>
            <w:right w:val="none" w:sz="0" w:space="0" w:color="auto"/>
          </w:divBdr>
        </w:div>
        <w:div w:id="256446490">
          <w:marLeft w:val="0"/>
          <w:marRight w:val="0"/>
          <w:marTop w:val="0"/>
          <w:marBottom w:val="0"/>
          <w:divBdr>
            <w:top w:val="none" w:sz="0" w:space="0" w:color="auto"/>
            <w:left w:val="none" w:sz="0" w:space="0" w:color="auto"/>
            <w:bottom w:val="none" w:sz="0" w:space="0" w:color="auto"/>
            <w:right w:val="none" w:sz="0" w:space="0" w:color="auto"/>
          </w:divBdr>
        </w:div>
        <w:div w:id="279384381">
          <w:marLeft w:val="0"/>
          <w:marRight w:val="0"/>
          <w:marTop w:val="0"/>
          <w:marBottom w:val="0"/>
          <w:divBdr>
            <w:top w:val="none" w:sz="0" w:space="0" w:color="auto"/>
            <w:left w:val="none" w:sz="0" w:space="0" w:color="auto"/>
            <w:bottom w:val="none" w:sz="0" w:space="0" w:color="auto"/>
            <w:right w:val="none" w:sz="0" w:space="0" w:color="auto"/>
          </w:divBdr>
        </w:div>
        <w:div w:id="287201888">
          <w:marLeft w:val="0"/>
          <w:marRight w:val="0"/>
          <w:marTop w:val="0"/>
          <w:marBottom w:val="0"/>
          <w:divBdr>
            <w:top w:val="none" w:sz="0" w:space="0" w:color="auto"/>
            <w:left w:val="none" w:sz="0" w:space="0" w:color="auto"/>
            <w:bottom w:val="none" w:sz="0" w:space="0" w:color="auto"/>
            <w:right w:val="none" w:sz="0" w:space="0" w:color="auto"/>
          </w:divBdr>
        </w:div>
        <w:div w:id="347216274">
          <w:marLeft w:val="0"/>
          <w:marRight w:val="0"/>
          <w:marTop w:val="0"/>
          <w:marBottom w:val="0"/>
          <w:divBdr>
            <w:top w:val="none" w:sz="0" w:space="0" w:color="auto"/>
            <w:left w:val="none" w:sz="0" w:space="0" w:color="auto"/>
            <w:bottom w:val="none" w:sz="0" w:space="0" w:color="auto"/>
            <w:right w:val="none" w:sz="0" w:space="0" w:color="auto"/>
          </w:divBdr>
        </w:div>
        <w:div w:id="365444210">
          <w:marLeft w:val="0"/>
          <w:marRight w:val="0"/>
          <w:marTop w:val="0"/>
          <w:marBottom w:val="0"/>
          <w:divBdr>
            <w:top w:val="none" w:sz="0" w:space="0" w:color="auto"/>
            <w:left w:val="none" w:sz="0" w:space="0" w:color="auto"/>
            <w:bottom w:val="none" w:sz="0" w:space="0" w:color="auto"/>
            <w:right w:val="none" w:sz="0" w:space="0" w:color="auto"/>
          </w:divBdr>
        </w:div>
        <w:div w:id="383220020">
          <w:marLeft w:val="0"/>
          <w:marRight w:val="0"/>
          <w:marTop w:val="0"/>
          <w:marBottom w:val="0"/>
          <w:divBdr>
            <w:top w:val="none" w:sz="0" w:space="0" w:color="auto"/>
            <w:left w:val="none" w:sz="0" w:space="0" w:color="auto"/>
            <w:bottom w:val="none" w:sz="0" w:space="0" w:color="auto"/>
            <w:right w:val="none" w:sz="0" w:space="0" w:color="auto"/>
          </w:divBdr>
        </w:div>
        <w:div w:id="419719996">
          <w:marLeft w:val="0"/>
          <w:marRight w:val="0"/>
          <w:marTop w:val="0"/>
          <w:marBottom w:val="0"/>
          <w:divBdr>
            <w:top w:val="none" w:sz="0" w:space="0" w:color="auto"/>
            <w:left w:val="none" w:sz="0" w:space="0" w:color="auto"/>
            <w:bottom w:val="none" w:sz="0" w:space="0" w:color="auto"/>
            <w:right w:val="none" w:sz="0" w:space="0" w:color="auto"/>
          </w:divBdr>
        </w:div>
        <w:div w:id="421489106">
          <w:marLeft w:val="0"/>
          <w:marRight w:val="0"/>
          <w:marTop w:val="0"/>
          <w:marBottom w:val="0"/>
          <w:divBdr>
            <w:top w:val="none" w:sz="0" w:space="0" w:color="auto"/>
            <w:left w:val="none" w:sz="0" w:space="0" w:color="auto"/>
            <w:bottom w:val="none" w:sz="0" w:space="0" w:color="auto"/>
            <w:right w:val="none" w:sz="0" w:space="0" w:color="auto"/>
          </w:divBdr>
        </w:div>
        <w:div w:id="454757966">
          <w:marLeft w:val="0"/>
          <w:marRight w:val="0"/>
          <w:marTop w:val="0"/>
          <w:marBottom w:val="0"/>
          <w:divBdr>
            <w:top w:val="none" w:sz="0" w:space="0" w:color="auto"/>
            <w:left w:val="none" w:sz="0" w:space="0" w:color="auto"/>
            <w:bottom w:val="none" w:sz="0" w:space="0" w:color="auto"/>
            <w:right w:val="none" w:sz="0" w:space="0" w:color="auto"/>
          </w:divBdr>
        </w:div>
        <w:div w:id="501092704">
          <w:marLeft w:val="0"/>
          <w:marRight w:val="0"/>
          <w:marTop w:val="0"/>
          <w:marBottom w:val="0"/>
          <w:divBdr>
            <w:top w:val="none" w:sz="0" w:space="0" w:color="auto"/>
            <w:left w:val="none" w:sz="0" w:space="0" w:color="auto"/>
            <w:bottom w:val="none" w:sz="0" w:space="0" w:color="auto"/>
            <w:right w:val="none" w:sz="0" w:space="0" w:color="auto"/>
          </w:divBdr>
        </w:div>
        <w:div w:id="501507789">
          <w:marLeft w:val="0"/>
          <w:marRight w:val="0"/>
          <w:marTop w:val="0"/>
          <w:marBottom w:val="0"/>
          <w:divBdr>
            <w:top w:val="none" w:sz="0" w:space="0" w:color="auto"/>
            <w:left w:val="none" w:sz="0" w:space="0" w:color="auto"/>
            <w:bottom w:val="none" w:sz="0" w:space="0" w:color="auto"/>
            <w:right w:val="none" w:sz="0" w:space="0" w:color="auto"/>
          </w:divBdr>
        </w:div>
        <w:div w:id="522401970">
          <w:marLeft w:val="0"/>
          <w:marRight w:val="0"/>
          <w:marTop w:val="0"/>
          <w:marBottom w:val="0"/>
          <w:divBdr>
            <w:top w:val="none" w:sz="0" w:space="0" w:color="auto"/>
            <w:left w:val="none" w:sz="0" w:space="0" w:color="auto"/>
            <w:bottom w:val="none" w:sz="0" w:space="0" w:color="auto"/>
            <w:right w:val="none" w:sz="0" w:space="0" w:color="auto"/>
          </w:divBdr>
        </w:div>
        <w:div w:id="546256156">
          <w:marLeft w:val="0"/>
          <w:marRight w:val="0"/>
          <w:marTop w:val="0"/>
          <w:marBottom w:val="0"/>
          <w:divBdr>
            <w:top w:val="none" w:sz="0" w:space="0" w:color="auto"/>
            <w:left w:val="none" w:sz="0" w:space="0" w:color="auto"/>
            <w:bottom w:val="none" w:sz="0" w:space="0" w:color="auto"/>
            <w:right w:val="none" w:sz="0" w:space="0" w:color="auto"/>
          </w:divBdr>
        </w:div>
        <w:div w:id="556547413">
          <w:marLeft w:val="0"/>
          <w:marRight w:val="0"/>
          <w:marTop w:val="0"/>
          <w:marBottom w:val="0"/>
          <w:divBdr>
            <w:top w:val="none" w:sz="0" w:space="0" w:color="auto"/>
            <w:left w:val="none" w:sz="0" w:space="0" w:color="auto"/>
            <w:bottom w:val="none" w:sz="0" w:space="0" w:color="auto"/>
            <w:right w:val="none" w:sz="0" w:space="0" w:color="auto"/>
          </w:divBdr>
        </w:div>
        <w:div w:id="626814996">
          <w:marLeft w:val="0"/>
          <w:marRight w:val="0"/>
          <w:marTop w:val="0"/>
          <w:marBottom w:val="0"/>
          <w:divBdr>
            <w:top w:val="none" w:sz="0" w:space="0" w:color="auto"/>
            <w:left w:val="none" w:sz="0" w:space="0" w:color="auto"/>
            <w:bottom w:val="none" w:sz="0" w:space="0" w:color="auto"/>
            <w:right w:val="none" w:sz="0" w:space="0" w:color="auto"/>
          </w:divBdr>
        </w:div>
        <w:div w:id="659769358">
          <w:marLeft w:val="0"/>
          <w:marRight w:val="0"/>
          <w:marTop w:val="0"/>
          <w:marBottom w:val="0"/>
          <w:divBdr>
            <w:top w:val="none" w:sz="0" w:space="0" w:color="auto"/>
            <w:left w:val="none" w:sz="0" w:space="0" w:color="auto"/>
            <w:bottom w:val="none" w:sz="0" w:space="0" w:color="auto"/>
            <w:right w:val="none" w:sz="0" w:space="0" w:color="auto"/>
          </w:divBdr>
        </w:div>
        <w:div w:id="739793993">
          <w:marLeft w:val="0"/>
          <w:marRight w:val="0"/>
          <w:marTop w:val="0"/>
          <w:marBottom w:val="0"/>
          <w:divBdr>
            <w:top w:val="none" w:sz="0" w:space="0" w:color="auto"/>
            <w:left w:val="none" w:sz="0" w:space="0" w:color="auto"/>
            <w:bottom w:val="none" w:sz="0" w:space="0" w:color="auto"/>
            <w:right w:val="none" w:sz="0" w:space="0" w:color="auto"/>
          </w:divBdr>
        </w:div>
        <w:div w:id="747963593">
          <w:marLeft w:val="0"/>
          <w:marRight w:val="0"/>
          <w:marTop w:val="0"/>
          <w:marBottom w:val="0"/>
          <w:divBdr>
            <w:top w:val="none" w:sz="0" w:space="0" w:color="auto"/>
            <w:left w:val="none" w:sz="0" w:space="0" w:color="auto"/>
            <w:bottom w:val="none" w:sz="0" w:space="0" w:color="auto"/>
            <w:right w:val="none" w:sz="0" w:space="0" w:color="auto"/>
          </w:divBdr>
        </w:div>
        <w:div w:id="776798915">
          <w:marLeft w:val="0"/>
          <w:marRight w:val="0"/>
          <w:marTop w:val="0"/>
          <w:marBottom w:val="0"/>
          <w:divBdr>
            <w:top w:val="none" w:sz="0" w:space="0" w:color="auto"/>
            <w:left w:val="none" w:sz="0" w:space="0" w:color="auto"/>
            <w:bottom w:val="none" w:sz="0" w:space="0" w:color="auto"/>
            <w:right w:val="none" w:sz="0" w:space="0" w:color="auto"/>
          </w:divBdr>
        </w:div>
        <w:div w:id="787235736">
          <w:marLeft w:val="0"/>
          <w:marRight w:val="0"/>
          <w:marTop w:val="0"/>
          <w:marBottom w:val="0"/>
          <w:divBdr>
            <w:top w:val="none" w:sz="0" w:space="0" w:color="auto"/>
            <w:left w:val="none" w:sz="0" w:space="0" w:color="auto"/>
            <w:bottom w:val="none" w:sz="0" w:space="0" w:color="auto"/>
            <w:right w:val="none" w:sz="0" w:space="0" w:color="auto"/>
          </w:divBdr>
        </w:div>
        <w:div w:id="813567644">
          <w:marLeft w:val="0"/>
          <w:marRight w:val="0"/>
          <w:marTop w:val="0"/>
          <w:marBottom w:val="0"/>
          <w:divBdr>
            <w:top w:val="none" w:sz="0" w:space="0" w:color="auto"/>
            <w:left w:val="none" w:sz="0" w:space="0" w:color="auto"/>
            <w:bottom w:val="none" w:sz="0" w:space="0" w:color="auto"/>
            <w:right w:val="none" w:sz="0" w:space="0" w:color="auto"/>
          </w:divBdr>
        </w:div>
        <w:div w:id="828836544">
          <w:marLeft w:val="0"/>
          <w:marRight w:val="0"/>
          <w:marTop w:val="0"/>
          <w:marBottom w:val="0"/>
          <w:divBdr>
            <w:top w:val="none" w:sz="0" w:space="0" w:color="auto"/>
            <w:left w:val="none" w:sz="0" w:space="0" w:color="auto"/>
            <w:bottom w:val="none" w:sz="0" w:space="0" w:color="auto"/>
            <w:right w:val="none" w:sz="0" w:space="0" w:color="auto"/>
          </w:divBdr>
        </w:div>
        <w:div w:id="849837143">
          <w:marLeft w:val="0"/>
          <w:marRight w:val="0"/>
          <w:marTop w:val="0"/>
          <w:marBottom w:val="0"/>
          <w:divBdr>
            <w:top w:val="none" w:sz="0" w:space="0" w:color="auto"/>
            <w:left w:val="none" w:sz="0" w:space="0" w:color="auto"/>
            <w:bottom w:val="none" w:sz="0" w:space="0" w:color="auto"/>
            <w:right w:val="none" w:sz="0" w:space="0" w:color="auto"/>
          </w:divBdr>
        </w:div>
        <w:div w:id="861212303">
          <w:marLeft w:val="0"/>
          <w:marRight w:val="0"/>
          <w:marTop w:val="0"/>
          <w:marBottom w:val="0"/>
          <w:divBdr>
            <w:top w:val="none" w:sz="0" w:space="0" w:color="auto"/>
            <w:left w:val="none" w:sz="0" w:space="0" w:color="auto"/>
            <w:bottom w:val="none" w:sz="0" w:space="0" w:color="auto"/>
            <w:right w:val="none" w:sz="0" w:space="0" w:color="auto"/>
          </w:divBdr>
        </w:div>
        <w:div w:id="928851550">
          <w:marLeft w:val="0"/>
          <w:marRight w:val="0"/>
          <w:marTop w:val="0"/>
          <w:marBottom w:val="0"/>
          <w:divBdr>
            <w:top w:val="none" w:sz="0" w:space="0" w:color="auto"/>
            <w:left w:val="none" w:sz="0" w:space="0" w:color="auto"/>
            <w:bottom w:val="none" w:sz="0" w:space="0" w:color="auto"/>
            <w:right w:val="none" w:sz="0" w:space="0" w:color="auto"/>
          </w:divBdr>
        </w:div>
        <w:div w:id="955330146">
          <w:marLeft w:val="0"/>
          <w:marRight w:val="0"/>
          <w:marTop w:val="0"/>
          <w:marBottom w:val="0"/>
          <w:divBdr>
            <w:top w:val="none" w:sz="0" w:space="0" w:color="auto"/>
            <w:left w:val="none" w:sz="0" w:space="0" w:color="auto"/>
            <w:bottom w:val="none" w:sz="0" w:space="0" w:color="auto"/>
            <w:right w:val="none" w:sz="0" w:space="0" w:color="auto"/>
          </w:divBdr>
        </w:div>
        <w:div w:id="973097770">
          <w:marLeft w:val="0"/>
          <w:marRight w:val="0"/>
          <w:marTop w:val="0"/>
          <w:marBottom w:val="0"/>
          <w:divBdr>
            <w:top w:val="none" w:sz="0" w:space="0" w:color="auto"/>
            <w:left w:val="none" w:sz="0" w:space="0" w:color="auto"/>
            <w:bottom w:val="none" w:sz="0" w:space="0" w:color="auto"/>
            <w:right w:val="none" w:sz="0" w:space="0" w:color="auto"/>
          </w:divBdr>
        </w:div>
        <w:div w:id="1042291661">
          <w:marLeft w:val="0"/>
          <w:marRight w:val="0"/>
          <w:marTop w:val="0"/>
          <w:marBottom w:val="0"/>
          <w:divBdr>
            <w:top w:val="none" w:sz="0" w:space="0" w:color="auto"/>
            <w:left w:val="none" w:sz="0" w:space="0" w:color="auto"/>
            <w:bottom w:val="none" w:sz="0" w:space="0" w:color="auto"/>
            <w:right w:val="none" w:sz="0" w:space="0" w:color="auto"/>
          </w:divBdr>
        </w:div>
        <w:div w:id="1132021150">
          <w:marLeft w:val="0"/>
          <w:marRight w:val="0"/>
          <w:marTop w:val="0"/>
          <w:marBottom w:val="0"/>
          <w:divBdr>
            <w:top w:val="none" w:sz="0" w:space="0" w:color="auto"/>
            <w:left w:val="none" w:sz="0" w:space="0" w:color="auto"/>
            <w:bottom w:val="none" w:sz="0" w:space="0" w:color="auto"/>
            <w:right w:val="none" w:sz="0" w:space="0" w:color="auto"/>
          </w:divBdr>
        </w:div>
        <w:div w:id="1205675963">
          <w:marLeft w:val="0"/>
          <w:marRight w:val="0"/>
          <w:marTop w:val="0"/>
          <w:marBottom w:val="0"/>
          <w:divBdr>
            <w:top w:val="none" w:sz="0" w:space="0" w:color="auto"/>
            <w:left w:val="none" w:sz="0" w:space="0" w:color="auto"/>
            <w:bottom w:val="none" w:sz="0" w:space="0" w:color="auto"/>
            <w:right w:val="none" w:sz="0" w:space="0" w:color="auto"/>
          </w:divBdr>
        </w:div>
        <w:div w:id="1225724999">
          <w:marLeft w:val="0"/>
          <w:marRight w:val="0"/>
          <w:marTop w:val="0"/>
          <w:marBottom w:val="0"/>
          <w:divBdr>
            <w:top w:val="none" w:sz="0" w:space="0" w:color="auto"/>
            <w:left w:val="none" w:sz="0" w:space="0" w:color="auto"/>
            <w:bottom w:val="none" w:sz="0" w:space="0" w:color="auto"/>
            <w:right w:val="none" w:sz="0" w:space="0" w:color="auto"/>
          </w:divBdr>
        </w:div>
        <w:div w:id="1233154862">
          <w:marLeft w:val="0"/>
          <w:marRight w:val="0"/>
          <w:marTop w:val="0"/>
          <w:marBottom w:val="0"/>
          <w:divBdr>
            <w:top w:val="none" w:sz="0" w:space="0" w:color="auto"/>
            <w:left w:val="none" w:sz="0" w:space="0" w:color="auto"/>
            <w:bottom w:val="none" w:sz="0" w:space="0" w:color="auto"/>
            <w:right w:val="none" w:sz="0" w:space="0" w:color="auto"/>
          </w:divBdr>
        </w:div>
        <w:div w:id="1252929611">
          <w:marLeft w:val="0"/>
          <w:marRight w:val="0"/>
          <w:marTop w:val="0"/>
          <w:marBottom w:val="0"/>
          <w:divBdr>
            <w:top w:val="none" w:sz="0" w:space="0" w:color="auto"/>
            <w:left w:val="none" w:sz="0" w:space="0" w:color="auto"/>
            <w:bottom w:val="none" w:sz="0" w:space="0" w:color="auto"/>
            <w:right w:val="none" w:sz="0" w:space="0" w:color="auto"/>
          </w:divBdr>
        </w:div>
        <w:div w:id="1271936807">
          <w:marLeft w:val="0"/>
          <w:marRight w:val="0"/>
          <w:marTop w:val="0"/>
          <w:marBottom w:val="0"/>
          <w:divBdr>
            <w:top w:val="none" w:sz="0" w:space="0" w:color="auto"/>
            <w:left w:val="none" w:sz="0" w:space="0" w:color="auto"/>
            <w:bottom w:val="none" w:sz="0" w:space="0" w:color="auto"/>
            <w:right w:val="none" w:sz="0" w:space="0" w:color="auto"/>
          </w:divBdr>
        </w:div>
        <w:div w:id="1308977894">
          <w:marLeft w:val="0"/>
          <w:marRight w:val="0"/>
          <w:marTop w:val="0"/>
          <w:marBottom w:val="0"/>
          <w:divBdr>
            <w:top w:val="none" w:sz="0" w:space="0" w:color="auto"/>
            <w:left w:val="none" w:sz="0" w:space="0" w:color="auto"/>
            <w:bottom w:val="none" w:sz="0" w:space="0" w:color="auto"/>
            <w:right w:val="none" w:sz="0" w:space="0" w:color="auto"/>
          </w:divBdr>
        </w:div>
        <w:div w:id="1313561512">
          <w:marLeft w:val="0"/>
          <w:marRight w:val="0"/>
          <w:marTop w:val="0"/>
          <w:marBottom w:val="0"/>
          <w:divBdr>
            <w:top w:val="none" w:sz="0" w:space="0" w:color="auto"/>
            <w:left w:val="none" w:sz="0" w:space="0" w:color="auto"/>
            <w:bottom w:val="none" w:sz="0" w:space="0" w:color="auto"/>
            <w:right w:val="none" w:sz="0" w:space="0" w:color="auto"/>
          </w:divBdr>
        </w:div>
        <w:div w:id="1330213021">
          <w:marLeft w:val="0"/>
          <w:marRight w:val="0"/>
          <w:marTop w:val="0"/>
          <w:marBottom w:val="0"/>
          <w:divBdr>
            <w:top w:val="none" w:sz="0" w:space="0" w:color="auto"/>
            <w:left w:val="none" w:sz="0" w:space="0" w:color="auto"/>
            <w:bottom w:val="none" w:sz="0" w:space="0" w:color="auto"/>
            <w:right w:val="none" w:sz="0" w:space="0" w:color="auto"/>
          </w:divBdr>
        </w:div>
        <w:div w:id="1379860544">
          <w:marLeft w:val="0"/>
          <w:marRight w:val="0"/>
          <w:marTop w:val="0"/>
          <w:marBottom w:val="0"/>
          <w:divBdr>
            <w:top w:val="none" w:sz="0" w:space="0" w:color="auto"/>
            <w:left w:val="none" w:sz="0" w:space="0" w:color="auto"/>
            <w:bottom w:val="none" w:sz="0" w:space="0" w:color="auto"/>
            <w:right w:val="none" w:sz="0" w:space="0" w:color="auto"/>
          </w:divBdr>
        </w:div>
        <w:div w:id="1450902138">
          <w:marLeft w:val="0"/>
          <w:marRight w:val="0"/>
          <w:marTop w:val="0"/>
          <w:marBottom w:val="0"/>
          <w:divBdr>
            <w:top w:val="none" w:sz="0" w:space="0" w:color="auto"/>
            <w:left w:val="none" w:sz="0" w:space="0" w:color="auto"/>
            <w:bottom w:val="none" w:sz="0" w:space="0" w:color="auto"/>
            <w:right w:val="none" w:sz="0" w:space="0" w:color="auto"/>
          </w:divBdr>
        </w:div>
        <w:div w:id="1466392102">
          <w:marLeft w:val="0"/>
          <w:marRight w:val="0"/>
          <w:marTop w:val="0"/>
          <w:marBottom w:val="0"/>
          <w:divBdr>
            <w:top w:val="none" w:sz="0" w:space="0" w:color="auto"/>
            <w:left w:val="none" w:sz="0" w:space="0" w:color="auto"/>
            <w:bottom w:val="none" w:sz="0" w:space="0" w:color="auto"/>
            <w:right w:val="none" w:sz="0" w:space="0" w:color="auto"/>
          </w:divBdr>
        </w:div>
        <w:div w:id="1478186597">
          <w:marLeft w:val="0"/>
          <w:marRight w:val="0"/>
          <w:marTop w:val="0"/>
          <w:marBottom w:val="0"/>
          <w:divBdr>
            <w:top w:val="none" w:sz="0" w:space="0" w:color="auto"/>
            <w:left w:val="none" w:sz="0" w:space="0" w:color="auto"/>
            <w:bottom w:val="none" w:sz="0" w:space="0" w:color="auto"/>
            <w:right w:val="none" w:sz="0" w:space="0" w:color="auto"/>
          </w:divBdr>
        </w:div>
        <w:div w:id="1497064361">
          <w:marLeft w:val="0"/>
          <w:marRight w:val="0"/>
          <w:marTop w:val="0"/>
          <w:marBottom w:val="0"/>
          <w:divBdr>
            <w:top w:val="none" w:sz="0" w:space="0" w:color="auto"/>
            <w:left w:val="none" w:sz="0" w:space="0" w:color="auto"/>
            <w:bottom w:val="none" w:sz="0" w:space="0" w:color="auto"/>
            <w:right w:val="none" w:sz="0" w:space="0" w:color="auto"/>
          </w:divBdr>
        </w:div>
        <w:div w:id="1533879180">
          <w:marLeft w:val="0"/>
          <w:marRight w:val="0"/>
          <w:marTop w:val="0"/>
          <w:marBottom w:val="0"/>
          <w:divBdr>
            <w:top w:val="none" w:sz="0" w:space="0" w:color="auto"/>
            <w:left w:val="none" w:sz="0" w:space="0" w:color="auto"/>
            <w:bottom w:val="none" w:sz="0" w:space="0" w:color="auto"/>
            <w:right w:val="none" w:sz="0" w:space="0" w:color="auto"/>
          </w:divBdr>
        </w:div>
        <w:div w:id="1604535873">
          <w:marLeft w:val="0"/>
          <w:marRight w:val="0"/>
          <w:marTop w:val="0"/>
          <w:marBottom w:val="0"/>
          <w:divBdr>
            <w:top w:val="none" w:sz="0" w:space="0" w:color="auto"/>
            <w:left w:val="none" w:sz="0" w:space="0" w:color="auto"/>
            <w:bottom w:val="none" w:sz="0" w:space="0" w:color="auto"/>
            <w:right w:val="none" w:sz="0" w:space="0" w:color="auto"/>
          </w:divBdr>
        </w:div>
        <w:div w:id="1617103145">
          <w:marLeft w:val="0"/>
          <w:marRight w:val="0"/>
          <w:marTop w:val="0"/>
          <w:marBottom w:val="0"/>
          <w:divBdr>
            <w:top w:val="none" w:sz="0" w:space="0" w:color="auto"/>
            <w:left w:val="none" w:sz="0" w:space="0" w:color="auto"/>
            <w:bottom w:val="none" w:sz="0" w:space="0" w:color="auto"/>
            <w:right w:val="none" w:sz="0" w:space="0" w:color="auto"/>
          </w:divBdr>
        </w:div>
        <w:div w:id="1630278693">
          <w:marLeft w:val="0"/>
          <w:marRight w:val="0"/>
          <w:marTop w:val="0"/>
          <w:marBottom w:val="0"/>
          <w:divBdr>
            <w:top w:val="none" w:sz="0" w:space="0" w:color="auto"/>
            <w:left w:val="none" w:sz="0" w:space="0" w:color="auto"/>
            <w:bottom w:val="none" w:sz="0" w:space="0" w:color="auto"/>
            <w:right w:val="none" w:sz="0" w:space="0" w:color="auto"/>
          </w:divBdr>
        </w:div>
        <w:div w:id="1697194540">
          <w:marLeft w:val="0"/>
          <w:marRight w:val="0"/>
          <w:marTop w:val="0"/>
          <w:marBottom w:val="0"/>
          <w:divBdr>
            <w:top w:val="none" w:sz="0" w:space="0" w:color="auto"/>
            <w:left w:val="none" w:sz="0" w:space="0" w:color="auto"/>
            <w:bottom w:val="none" w:sz="0" w:space="0" w:color="auto"/>
            <w:right w:val="none" w:sz="0" w:space="0" w:color="auto"/>
          </w:divBdr>
        </w:div>
        <w:div w:id="1697460622">
          <w:marLeft w:val="0"/>
          <w:marRight w:val="0"/>
          <w:marTop w:val="0"/>
          <w:marBottom w:val="0"/>
          <w:divBdr>
            <w:top w:val="none" w:sz="0" w:space="0" w:color="auto"/>
            <w:left w:val="none" w:sz="0" w:space="0" w:color="auto"/>
            <w:bottom w:val="none" w:sz="0" w:space="0" w:color="auto"/>
            <w:right w:val="none" w:sz="0" w:space="0" w:color="auto"/>
          </w:divBdr>
        </w:div>
        <w:div w:id="1699312507">
          <w:marLeft w:val="0"/>
          <w:marRight w:val="0"/>
          <w:marTop w:val="0"/>
          <w:marBottom w:val="0"/>
          <w:divBdr>
            <w:top w:val="none" w:sz="0" w:space="0" w:color="auto"/>
            <w:left w:val="none" w:sz="0" w:space="0" w:color="auto"/>
            <w:bottom w:val="none" w:sz="0" w:space="0" w:color="auto"/>
            <w:right w:val="none" w:sz="0" w:space="0" w:color="auto"/>
          </w:divBdr>
        </w:div>
        <w:div w:id="1710643678">
          <w:marLeft w:val="0"/>
          <w:marRight w:val="0"/>
          <w:marTop w:val="0"/>
          <w:marBottom w:val="0"/>
          <w:divBdr>
            <w:top w:val="none" w:sz="0" w:space="0" w:color="auto"/>
            <w:left w:val="none" w:sz="0" w:space="0" w:color="auto"/>
            <w:bottom w:val="none" w:sz="0" w:space="0" w:color="auto"/>
            <w:right w:val="none" w:sz="0" w:space="0" w:color="auto"/>
          </w:divBdr>
        </w:div>
        <w:div w:id="1730569338">
          <w:marLeft w:val="0"/>
          <w:marRight w:val="0"/>
          <w:marTop w:val="0"/>
          <w:marBottom w:val="0"/>
          <w:divBdr>
            <w:top w:val="none" w:sz="0" w:space="0" w:color="auto"/>
            <w:left w:val="none" w:sz="0" w:space="0" w:color="auto"/>
            <w:bottom w:val="none" w:sz="0" w:space="0" w:color="auto"/>
            <w:right w:val="none" w:sz="0" w:space="0" w:color="auto"/>
          </w:divBdr>
        </w:div>
        <w:div w:id="1750882418">
          <w:marLeft w:val="0"/>
          <w:marRight w:val="0"/>
          <w:marTop w:val="0"/>
          <w:marBottom w:val="0"/>
          <w:divBdr>
            <w:top w:val="none" w:sz="0" w:space="0" w:color="auto"/>
            <w:left w:val="none" w:sz="0" w:space="0" w:color="auto"/>
            <w:bottom w:val="none" w:sz="0" w:space="0" w:color="auto"/>
            <w:right w:val="none" w:sz="0" w:space="0" w:color="auto"/>
          </w:divBdr>
        </w:div>
        <w:div w:id="1880773407">
          <w:marLeft w:val="0"/>
          <w:marRight w:val="0"/>
          <w:marTop w:val="0"/>
          <w:marBottom w:val="0"/>
          <w:divBdr>
            <w:top w:val="none" w:sz="0" w:space="0" w:color="auto"/>
            <w:left w:val="none" w:sz="0" w:space="0" w:color="auto"/>
            <w:bottom w:val="none" w:sz="0" w:space="0" w:color="auto"/>
            <w:right w:val="none" w:sz="0" w:space="0" w:color="auto"/>
          </w:divBdr>
        </w:div>
        <w:div w:id="1911500851">
          <w:marLeft w:val="0"/>
          <w:marRight w:val="0"/>
          <w:marTop w:val="0"/>
          <w:marBottom w:val="0"/>
          <w:divBdr>
            <w:top w:val="none" w:sz="0" w:space="0" w:color="auto"/>
            <w:left w:val="none" w:sz="0" w:space="0" w:color="auto"/>
            <w:bottom w:val="none" w:sz="0" w:space="0" w:color="auto"/>
            <w:right w:val="none" w:sz="0" w:space="0" w:color="auto"/>
          </w:divBdr>
        </w:div>
        <w:div w:id="1924604914">
          <w:marLeft w:val="0"/>
          <w:marRight w:val="0"/>
          <w:marTop w:val="0"/>
          <w:marBottom w:val="0"/>
          <w:divBdr>
            <w:top w:val="none" w:sz="0" w:space="0" w:color="auto"/>
            <w:left w:val="none" w:sz="0" w:space="0" w:color="auto"/>
            <w:bottom w:val="none" w:sz="0" w:space="0" w:color="auto"/>
            <w:right w:val="none" w:sz="0" w:space="0" w:color="auto"/>
          </w:divBdr>
        </w:div>
        <w:div w:id="1947153151">
          <w:marLeft w:val="0"/>
          <w:marRight w:val="0"/>
          <w:marTop w:val="0"/>
          <w:marBottom w:val="0"/>
          <w:divBdr>
            <w:top w:val="none" w:sz="0" w:space="0" w:color="auto"/>
            <w:left w:val="none" w:sz="0" w:space="0" w:color="auto"/>
            <w:bottom w:val="none" w:sz="0" w:space="0" w:color="auto"/>
            <w:right w:val="none" w:sz="0" w:space="0" w:color="auto"/>
          </w:divBdr>
        </w:div>
        <w:div w:id="1953857185">
          <w:marLeft w:val="0"/>
          <w:marRight w:val="0"/>
          <w:marTop w:val="0"/>
          <w:marBottom w:val="0"/>
          <w:divBdr>
            <w:top w:val="none" w:sz="0" w:space="0" w:color="auto"/>
            <w:left w:val="none" w:sz="0" w:space="0" w:color="auto"/>
            <w:bottom w:val="none" w:sz="0" w:space="0" w:color="auto"/>
            <w:right w:val="none" w:sz="0" w:space="0" w:color="auto"/>
          </w:divBdr>
        </w:div>
        <w:div w:id="1980961806">
          <w:marLeft w:val="0"/>
          <w:marRight w:val="0"/>
          <w:marTop w:val="0"/>
          <w:marBottom w:val="0"/>
          <w:divBdr>
            <w:top w:val="none" w:sz="0" w:space="0" w:color="auto"/>
            <w:left w:val="none" w:sz="0" w:space="0" w:color="auto"/>
            <w:bottom w:val="none" w:sz="0" w:space="0" w:color="auto"/>
            <w:right w:val="none" w:sz="0" w:space="0" w:color="auto"/>
          </w:divBdr>
        </w:div>
        <w:div w:id="2034530157">
          <w:marLeft w:val="0"/>
          <w:marRight w:val="0"/>
          <w:marTop w:val="0"/>
          <w:marBottom w:val="0"/>
          <w:divBdr>
            <w:top w:val="none" w:sz="0" w:space="0" w:color="auto"/>
            <w:left w:val="none" w:sz="0" w:space="0" w:color="auto"/>
            <w:bottom w:val="none" w:sz="0" w:space="0" w:color="auto"/>
            <w:right w:val="none" w:sz="0" w:space="0" w:color="auto"/>
          </w:divBdr>
        </w:div>
        <w:div w:id="2084791213">
          <w:marLeft w:val="0"/>
          <w:marRight w:val="0"/>
          <w:marTop w:val="0"/>
          <w:marBottom w:val="0"/>
          <w:divBdr>
            <w:top w:val="none" w:sz="0" w:space="0" w:color="auto"/>
            <w:left w:val="none" w:sz="0" w:space="0" w:color="auto"/>
            <w:bottom w:val="none" w:sz="0" w:space="0" w:color="auto"/>
            <w:right w:val="none" w:sz="0" w:space="0" w:color="auto"/>
          </w:divBdr>
        </w:div>
        <w:div w:id="2084983178">
          <w:marLeft w:val="0"/>
          <w:marRight w:val="0"/>
          <w:marTop w:val="0"/>
          <w:marBottom w:val="0"/>
          <w:divBdr>
            <w:top w:val="none" w:sz="0" w:space="0" w:color="auto"/>
            <w:left w:val="none" w:sz="0" w:space="0" w:color="auto"/>
            <w:bottom w:val="none" w:sz="0" w:space="0" w:color="auto"/>
            <w:right w:val="none" w:sz="0" w:space="0" w:color="auto"/>
          </w:divBdr>
        </w:div>
        <w:div w:id="2087650338">
          <w:marLeft w:val="0"/>
          <w:marRight w:val="0"/>
          <w:marTop w:val="0"/>
          <w:marBottom w:val="0"/>
          <w:divBdr>
            <w:top w:val="none" w:sz="0" w:space="0" w:color="auto"/>
            <w:left w:val="none" w:sz="0" w:space="0" w:color="auto"/>
            <w:bottom w:val="none" w:sz="0" w:space="0" w:color="auto"/>
            <w:right w:val="none" w:sz="0" w:space="0" w:color="auto"/>
          </w:divBdr>
        </w:div>
        <w:div w:id="2125997984">
          <w:marLeft w:val="0"/>
          <w:marRight w:val="0"/>
          <w:marTop w:val="0"/>
          <w:marBottom w:val="0"/>
          <w:divBdr>
            <w:top w:val="none" w:sz="0" w:space="0" w:color="auto"/>
            <w:left w:val="none" w:sz="0" w:space="0" w:color="auto"/>
            <w:bottom w:val="none" w:sz="0" w:space="0" w:color="auto"/>
            <w:right w:val="none" w:sz="0" w:space="0" w:color="auto"/>
          </w:divBdr>
        </w:div>
        <w:div w:id="2132435755">
          <w:marLeft w:val="0"/>
          <w:marRight w:val="0"/>
          <w:marTop w:val="0"/>
          <w:marBottom w:val="0"/>
          <w:divBdr>
            <w:top w:val="none" w:sz="0" w:space="0" w:color="auto"/>
            <w:left w:val="none" w:sz="0" w:space="0" w:color="auto"/>
            <w:bottom w:val="none" w:sz="0" w:space="0" w:color="auto"/>
            <w:right w:val="none" w:sz="0" w:space="0" w:color="auto"/>
          </w:divBdr>
        </w:div>
        <w:div w:id="2132897312">
          <w:marLeft w:val="0"/>
          <w:marRight w:val="0"/>
          <w:marTop w:val="0"/>
          <w:marBottom w:val="0"/>
          <w:divBdr>
            <w:top w:val="none" w:sz="0" w:space="0" w:color="auto"/>
            <w:left w:val="none" w:sz="0" w:space="0" w:color="auto"/>
            <w:bottom w:val="none" w:sz="0" w:space="0" w:color="auto"/>
            <w:right w:val="none" w:sz="0" w:space="0" w:color="auto"/>
          </w:divBdr>
        </w:div>
        <w:div w:id="2147157493">
          <w:marLeft w:val="0"/>
          <w:marRight w:val="0"/>
          <w:marTop w:val="0"/>
          <w:marBottom w:val="0"/>
          <w:divBdr>
            <w:top w:val="none" w:sz="0" w:space="0" w:color="auto"/>
            <w:left w:val="none" w:sz="0" w:space="0" w:color="auto"/>
            <w:bottom w:val="none" w:sz="0" w:space="0" w:color="auto"/>
            <w:right w:val="none" w:sz="0" w:space="0" w:color="auto"/>
          </w:divBdr>
        </w:div>
      </w:divsChild>
    </w:div>
    <w:div w:id="1749230329">
      <w:bodyDiv w:val="1"/>
      <w:marLeft w:val="0"/>
      <w:marRight w:val="0"/>
      <w:marTop w:val="0"/>
      <w:marBottom w:val="0"/>
      <w:divBdr>
        <w:top w:val="none" w:sz="0" w:space="0" w:color="auto"/>
        <w:left w:val="none" w:sz="0" w:space="0" w:color="auto"/>
        <w:bottom w:val="none" w:sz="0" w:space="0" w:color="auto"/>
        <w:right w:val="none" w:sz="0" w:space="0" w:color="auto"/>
      </w:divBdr>
    </w:div>
    <w:div w:id="1756978614">
      <w:bodyDiv w:val="1"/>
      <w:marLeft w:val="0"/>
      <w:marRight w:val="0"/>
      <w:marTop w:val="0"/>
      <w:marBottom w:val="0"/>
      <w:divBdr>
        <w:top w:val="none" w:sz="0" w:space="0" w:color="auto"/>
        <w:left w:val="none" w:sz="0" w:space="0" w:color="auto"/>
        <w:bottom w:val="none" w:sz="0" w:space="0" w:color="auto"/>
        <w:right w:val="none" w:sz="0" w:space="0" w:color="auto"/>
      </w:divBdr>
    </w:div>
    <w:div w:id="1778868535">
      <w:bodyDiv w:val="1"/>
      <w:marLeft w:val="0"/>
      <w:marRight w:val="0"/>
      <w:marTop w:val="0"/>
      <w:marBottom w:val="0"/>
      <w:divBdr>
        <w:top w:val="none" w:sz="0" w:space="0" w:color="auto"/>
        <w:left w:val="none" w:sz="0" w:space="0" w:color="auto"/>
        <w:bottom w:val="none" w:sz="0" w:space="0" w:color="auto"/>
        <w:right w:val="none" w:sz="0" w:space="0" w:color="auto"/>
      </w:divBdr>
    </w:div>
    <w:div w:id="1817643444">
      <w:bodyDiv w:val="1"/>
      <w:marLeft w:val="0"/>
      <w:marRight w:val="0"/>
      <w:marTop w:val="0"/>
      <w:marBottom w:val="0"/>
      <w:divBdr>
        <w:top w:val="none" w:sz="0" w:space="0" w:color="auto"/>
        <w:left w:val="none" w:sz="0" w:space="0" w:color="auto"/>
        <w:bottom w:val="none" w:sz="0" w:space="0" w:color="auto"/>
        <w:right w:val="none" w:sz="0" w:space="0" w:color="auto"/>
      </w:divBdr>
    </w:div>
    <w:div w:id="1878152369">
      <w:bodyDiv w:val="1"/>
      <w:marLeft w:val="0"/>
      <w:marRight w:val="0"/>
      <w:marTop w:val="0"/>
      <w:marBottom w:val="0"/>
      <w:divBdr>
        <w:top w:val="none" w:sz="0" w:space="0" w:color="auto"/>
        <w:left w:val="none" w:sz="0" w:space="0" w:color="auto"/>
        <w:bottom w:val="none" w:sz="0" w:space="0" w:color="auto"/>
        <w:right w:val="none" w:sz="0" w:space="0" w:color="auto"/>
      </w:divBdr>
    </w:div>
    <w:div w:id="1986229826">
      <w:bodyDiv w:val="1"/>
      <w:marLeft w:val="0"/>
      <w:marRight w:val="0"/>
      <w:marTop w:val="0"/>
      <w:marBottom w:val="0"/>
      <w:divBdr>
        <w:top w:val="none" w:sz="0" w:space="0" w:color="auto"/>
        <w:left w:val="none" w:sz="0" w:space="0" w:color="auto"/>
        <w:bottom w:val="none" w:sz="0" w:space="0" w:color="auto"/>
        <w:right w:val="none" w:sz="0" w:space="0" w:color="auto"/>
      </w:divBdr>
    </w:div>
    <w:div w:id="2006130563">
      <w:bodyDiv w:val="1"/>
      <w:marLeft w:val="0"/>
      <w:marRight w:val="0"/>
      <w:marTop w:val="0"/>
      <w:marBottom w:val="0"/>
      <w:divBdr>
        <w:top w:val="none" w:sz="0" w:space="0" w:color="auto"/>
        <w:left w:val="none" w:sz="0" w:space="0" w:color="auto"/>
        <w:bottom w:val="none" w:sz="0" w:space="0" w:color="auto"/>
        <w:right w:val="none" w:sz="0" w:space="0" w:color="auto"/>
      </w:divBdr>
    </w:div>
    <w:div w:id="2065131206">
      <w:bodyDiv w:val="1"/>
      <w:marLeft w:val="0"/>
      <w:marRight w:val="0"/>
      <w:marTop w:val="0"/>
      <w:marBottom w:val="0"/>
      <w:divBdr>
        <w:top w:val="none" w:sz="0" w:space="0" w:color="auto"/>
        <w:left w:val="none" w:sz="0" w:space="0" w:color="auto"/>
        <w:bottom w:val="none" w:sz="0" w:space="0" w:color="auto"/>
        <w:right w:val="none" w:sz="0" w:space="0" w:color="auto"/>
      </w:divBdr>
    </w:div>
    <w:div w:id="20926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ec.gov/litigation/investreport/34-81207.pdf"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D7D3-3CBF-6844-9017-DF4F0408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3120</Words>
  <Characters>17789</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Links>
    <vt:vector size="6" baseType="variant">
      <vt:variant>
        <vt:i4>262217</vt:i4>
      </vt:variant>
      <vt:variant>
        <vt:i4>1032</vt:i4>
      </vt:variant>
      <vt:variant>
        <vt:i4>1027</vt:i4>
      </vt:variant>
      <vt:variant>
        <vt:i4>1</vt:i4>
      </vt:variant>
      <vt:variant>
        <vt:lpwstr>TWCOLOUR.GIF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Greengrass</dc:creator>
  <cp:lastModifiedBy>Adam Greengrass</cp:lastModifiedBy>
  <cp:revision>2</cp:revision>
  <cp:lastPrinted>2015-06-17T16:37:00Z</cp:lastPrinted>
  <dcterms:created xsi:type="dcterms:W3CDTF">2018-01-08T18:05:00Z</dcterms:created>
  <dcterms:modified xsi:type="dcterms:W3CDTF">2018-01-08T18:05:00Z</dcterms:modified>
</cp:coreProperties>
</file>