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E4" w:rsidRPr="00531810" w:rsidRDefault="000335B4" w:rsidP="00C73BE4">
      <w:pPr>
        <w:jc w:val="center"/>
        <w:rPr>
          <w:rFonts w:cs="Arial"/>
          <w:b/>
          <w:color w:val="002060"/>
          <w:sz w:val="20"/>
        </w:rPr>
      </w:pPr>
      <w:bookmarkStart w:id="0" w:name="_Toc502649324"/>
      <w:bookmarkStart w:id="1" w:name="_Toc12289031"/>
      <w:bookmarkStart w:id="2" w:name="_Toc43791683"/>
      <w:bookmarkStart w:id="3" w:name="_Toc129122453"/>
      <w:bookmarkStart w:id="4" w:name="_GoBack"/>
      <w:bookmarkEnd w:id="4"/>
      <w:r>
        <w:rPr>
          <w:rFonts w:cs="Arial"/>
          <w:b/>
          <w:color w:val="002060"/>
          <w:sz w:val="20"/>
        </w:rPr>
        <w:t>ANEXO IV</w:t>
      </w:r>
      <w:r w:rsidR="00C73BE4">
        <w:rPr>
          <w:rFonts w:cs="Arial"/>
          <w:b/>
          <w:color w:val="002060"/>
          <w:sz w:val="20"/>
        </w:rPr>
        <w:t xml:space="preserve"> – Quadro de desvios técnicos e exceções.</w:t>
      </w:r>
      <w:bookmarkEnd w:id="0"/>
      <w:bookmarkEnd w:id="1"/>
      <w:bookmarkEnd w:id="2"/>
      <w:bookmarkEnd w:id="3"/>
    </w:p>
    <w:p w:rsidR="00700385" w:rsidRDefault="009B313D"/>
    <w:p w:rsidR="00C73BE4" w:rsidRDefault="00C73BE4"/>
    <w:tbl>
      <w:tblPr>
        <w:tblW w:w="1011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04"/>
        <w:gridCol w:w="1701"/>
        <w:gridCol w:w="420"/>
        <w:gridCol w:w="7288"/>
      </w:tblGrid>
      <w:tr w:rsidR="00C73BE4" w:rsidRPr="00AA7897" w:rsidTr="003C1756">
        <w:trPr>
          <w:trHeight w:val="283"/>
          <w:jc w:val="center"/>
        </w:trPr>
        <w:tc>
          <w:tcPr>
            <w:tcW w:w="10113" w:type="dxa"/>
            <w:gridSpan w:val="4"/>
            <w:shd w:val="clear" w:color="auto" w:fill="002060"/>
            <w:vAlign w:val="center"/>
          </w:tcPr>
          <w:p w:rsidR="00C73BE4" w:rsidRPr="005030A2" w:rsidRDefault="00C73BE4" w:rsidP="003C1756">
            <w:pPr>
              <w:widowControl w:val="0"/>
              <w:spacing w:before="60" w:afterLines="60" w:after="144"/>
              <w:contextualSpacing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30A2">
              <w:rPr>
                <w:b/>
                <w:color w:val="FFFFFF" w:themeColor="background1"/>
                <w:sz w:val="20"/>
                <w:szCs w:val="20"/>
              </w:rPr>
              <w:t>QUADRO DE DESVIOS TÉCNICOS E EXCEÇÕES</w:t>
            </w: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2825" w:type="dxa"/>
            <w:gridSpan w:val="3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20"/>
                <w:szCs w:val="18"/>
              </w:rPr>
            </w:pPr>
            <w:r w:rsidRPr="00861474">
              <w:rPr>
                <w:rFonts w:cs="Arial"/>
                <w:color w:val="FFFFFF" w:themeColor="background1"/>
                <w:sz w:val="20"/>
                <w:szCs w:val="18"/>
              </w:rPr>
              <w:t>FORNECEDOR:</w:t>
            </w:r>
          </w:p>
        </w:tc>
        <w:tc>
          <w:tcPr>
            <w:tcW w:w="7288" w:type="dxa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20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2825" w:type="dxa"/>
            <w:gridSpan w:val="3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20"/>
                <w:szCs w:val="18"/>
              </w:rPr>
            </w:pPr>
            <w:r w:rsidRPr="00861474">
              <w:rPr>
                <w:rFonts w:cs="Arial"/>
                <w:color w:val="FFFFFF" w:themeColor="background1"/>
                <w:sz w:val="20"/>
                <w:szCs w:val="18"/>
              </w:rPr>
              <w:t>NÚMERO DA PROPOSTA:</w:t>
            </w:r>
          </w:p>
        </w:tc>
        <w:tc>
          <w:tcPr>
            <w:tcW w:w="7288" w:type="dxa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20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10113" w:type="dxa"/>
            <w:gridSpan w:val="4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jc w:val="both"/>
              <w:rPr>
                <w:rFonts w:cs="Arial"/>
                <w:color w:val="FFFFFF" w:themeColor="background1"/>
                <w:sz w:val="20"/>
                <w:szCs w:val="18"/>
              </w:rPr>
            </w:pPr>
            <w:r w:rsidRPr="00861474">
              <w:rPr>
                <w:rFonts w:cs="Arial"/>
                <w:color w:val="FFFFFF" w:themeColor="background1"/>
                <w:sz w:val="20"/>
                <w:szCs w:val="18"/>
              </w:rPr>
              <w:t>A documentação técnica da proposta será integralmente aceita com exceção dos seguintes itens</w:t>
            </w: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20"/>
                <w:szCs w:val="18"/>
              </w:rPr>
            </w:pPr>
            <w:r w:rsidRPr="00861474">
              <w:rPr>
                <w:rFonts w:cs="Arial"/>
                <w:color w:val="FFFFFF" w:themeColor="background1"/>
                <w:sz w:val="20"/>
                <w:szCs w:val="18"/>
              </w:rPr>
              <w:t>ITEM</w:t>
            </w:r>
          </w:p>
        </w:tc>
        <w:tc>
          <w:tcPr>
            <w:tcW w:w="1701" w:type="dxa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20"/>
                <w:szCs w:val="18"/>
              </w:rPr>
            </w:pPr>
            <w:r w:rsidRPr="00861474">
              <w:rPr>
                <w:rFonts w:cs="Arial"/>
                <w:color w:val="FFFFFF" w:themeColor="background1"/>
                <w:sz w:val="20"/>
                <w:szCs w:val="18"/>
              </w:rPr>
              <w:t>REFERÊNCIA</w:t>
            </w:r>
          </w:p>
        </w:tc>
        <w:tc>
          <w:tcPr>
            <w:tcW w:w="7708" w:type="dxa"/>
            <w:gridSpan w:val="2"/>
            <w:shd w:val="clear" w:color="auto" w:fill="002060"/>
            <w:vAlign w:val="center"/>
          </w:tcPr>
          <w:p w:rsidR="00C73BE4" w:rsidRPr="00861474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20"/>
                <w:szCs w:val="18"/>
              </w:rPr>
            </w:pPr>
            <w:r w:rsidRPr="00861474">
              <w:rPr>
                <w:rFonts w:cs="Arial"/>
                <w:color w:val="FFFFFF" w:themeColor="background1"/>
                <w:sz w:val="20"/>
                <w:szCs w:val="18"/>
              </w:rPr>
              <w:t>DESCRIÇÃO DOS DESVIOS E EXCEÇÕES</w:t>
            </w: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C73BE4" w:rsidRPr="00AA7897" w:rsidTr="003C1756">
        <w:trPr>
          <w:trHeight w:val="33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708" w:type="dxa"/>
            <w:gridSpan w:val="2"/>
            <w:shd w:val="clear" w:color="auto" w:fill="D9D9D9" w:themeFill="background1" w:themeFillShade="D9"/>
            <w:vAlign w:val="center"/>
          </w:tcPr>
          <w:p w:rsidR="00C73BE4" w:rsidRPr="00D70703" w:rsidRDefault="00C73BE4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C73BE4" w:rsidRDefault="00C73BE4"/>
    <w:sectPr w:rsidR="00C73B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C9F" w:rsidRDefault="007E5C9F" w:rsidP="007E5C9F">
      <w:pPr>
        <w:spacing w:before="0" w:after="0"/>
      </w:pPr>
      <w:r>
        <w:separator/>
      </w:r>
    </w:p>
  </w:endnote>
  <w:endnote w:type="continuationSeparator" w:id="0">
    <w:p w:rsidR="007E5C9F" w:rsidRDefault="007E5C9F" w:rsidP="007E5C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9F" w:rsidRDefault="007E5C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9F" w:rsidRDefault="007E5C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9F" w:rsidRDefault="007E5C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C9F" w:rsidRDefault="007E5C9F" w:rsidP="007E5C9F">
      <w:pPr>
        <w:spacing w:before="0" w:after="0"/>
      </w:pPr>
      <w:r>
        <w:separator/>
      </w:r>
    </w:p>
  </w:footnote>
  <w:footnote w:type="continuationSeparator" w:id="0">
    <w:p w:rsidR="007E5C9F" w:rsidRDefault="007E5C9F" w:rsidP="007E5C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9F" w:rsidRDefault="007E5C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9F" w:rsidRDefault="007E5C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9F" w:rsidRDefault="007E5C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-"/>
    <w:docVar w:name="CONSENT" w:val="Qualidade"/>
    <w:docVar w:name="DATEREV" w:val="09/05/2023"/>
    <w:docVar w:name="DOC" w:val="ET.00142.EQTL"/>
    <w:docVar w:name="ELABORADOR-02" w:val="MARIA ELIZABETH BRAZ SANTOS - Normas, Qualidade e Desenvolvimento de Fornecedores"/>
    <w:docVar w:name="ELABORATOR" w:val="MARIA ELIZABETH BRAZ SANTOS"/>
    <w:docVar w:name="REV" w:val="03"/>
    <w:docVar w:name="TITLE" w:val="CRUZETA DE CONCRETO ARMADO ¿ REDES DE DISTRIBUIÇÃO"/>
  </w:docVars>
  <w:rsids>
    <w:rsidRoot w:val="00C73BE4"/>
    <w:rsid w:val="000335B4"/>
    <w:rsid w:val="002359AD"/>
    <w:rsid w:val="005B0828"/>
    <w:rsid w:val="00633C97"/>
    <w:rsid w:val="006C5A94"/>
    <w:rsid w:val="007E5C9F"/>
    <w:rsid w:val="008D62A3"/>
    <w:rsid w:val="009B313D"/>
    <w:rsid w:val="00A0232E"/>
    <w:rsid w:val="00AD7BD7"/>
    <w:rsid w:val="00C73BE4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CEEF3F-5BF2-4328-B1BF-635B44A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BE4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5C9F"/>
    <w:pPr>
      <w:tabs>
        <w:tab w:val="center" w:pos="4680"/>
        <w:tab w:val="right" w:pos="936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5C9F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5C9F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5C9F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CEEE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Giovana Saviano</dc:creator>
  <cp:keywords/>
  <dc:description/>
  <cp:lastModifiedBy>se</cp:lastModifiedBy>
  <cp:revision>4</cp:revision>
  <dcterms:created xsi:type="dcterms:W3CDTF">2023-03-15T11:17:00Z</dcterms:created>
  <dcterms:modified xsi:type="dcterms:W3CDTF">2023-05-13T00:00:00Z</dcterms:modified>
</cp:coreProperties>
</file>