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D64BA" w14:textId="6D530057" w:rsidR="00A90365" w:rsidRPr="00784D97" w:rsidRDefault="00DD259E" w:rsidP="00BE28AA">
      <w:pPr>
        <w:rPr>
          <w:rFonts w:asciiTheme="minorHAnsi" w:hAnsiTheme="minorHAnsi" w:cstheme="minorHAnsi"/>
          <w:sz w:val="24"/>
          <w:szCs w:val="24"/>
        </w:rPr>
      </w:pPr>
      <w:r w:rsidRPr="00784D97">
        <w:rPr>
          <w:rFonts w:asciiTheme="minorHAnsi" w:hAnsiTheme="minorHAnsi" w:cstheme="minorHAnsi"/>
          <w:b/>
          <w:bCs/>
          <w:sz w:val="24"/>
          <w:szCs w:val="24"/>
        </w:rPr>
        <w:t>Title:</w:t>
      </w:r>
      <w:r w:rsidRPr="00784D97">
        <w:rPr>
          <w:rFonts w:asciiTheme="minorHAnsi" w:hAnsiTheme="minorHAnsi" w:cstheme="minorHAnsi"/>
          <w:sz w:val="24"/>
          <w:szCs w:val="24"/>
        </w:rPr>
        <w:t xml:space="preserve"> </w:t>
      </w:r>
      <w:r w:rsidR="00BE28AA" w:rsidRPr="00784D97">
        <w:rPr>
          <w:rFonts w:asciiTheme="minorHAnsi" w:hAnsiTheme="minorHAnsi" w:cstheme="minorHAnsi"/>
          <w:sz w:val="24"/>
          <w:szCs w:val="24"/>
        </w:rPr>
        <w:t>Water System Service Areas and Environmental Justice Analysis of</w:t>
      </w:r>
      <w:r w:rsidR="00784D97">
        <w:rPr>
          <w:rFonts w:asciiTheme="minorHAnsi" w:hAnsiTheme="minorHAnsi" w:cstheme="minorHAnsi"/>
          <w:sz w:val="24"/>
          <w:szCs w:val="24"/>
        </w:rPr>
        <w:t xml:space="preserve"> </w:t>
      </w:r>
      <w:r w:rsidR="00BE28AA" w:rsidRPr="00784D97">
        <w:rPr>
          <w:rFonts w:asciiTheme="minorHAnsi" w:hAnsiTheme="minorHAnsi" w:cstheme="minorHAnsi"/>
          <w:sz w:val="24"/>
          <w:szCs w:val="24"/>
        </w:rPr>
        <w:t>Drinking Water</w:t>
      </w:r>
    </w:p>
    <w:p w14:paraId="63E23174" w14:textId="77777777" w:rsidR="00DD259E" w:rsidRPr="00784D97" w:rsidRDefault="00DD259E" w:rsidP="00A90365">
      <w:pPr>
        <w:rPr>
          <w:rFonts w:asciiTheme="minorHAnsi" w:hAnsiTheme="minorHAnsi" w:cstheme="minorHAnsi"/>
          <w:sz w:val="24"/>
          <w:szCs w:val="24"/>
        </w:rPr>
      </w:pPr>
    </w:p>
    <w:p w14:paraId="3BC99770" w14:textId="1F1E391E" w:rsidR="00A90365" w:rsidRPr="00784D97" w:rsidRDefault="00DD259E" w:rsidP="00A90365">
      <w:pPr>
        <w:rPr>
          <w:rFonts w:asciiTheme="minorHAnsi" w:hAnsiTheme="minorHAnsi" w:cstheme="minorHAnsi"/>
          <w:sz w:val="24"/>
          <w:szCs w:val="24"/>
        </w:rPr>
      </w:pPr>
      <w:r w:rsidRPr="00784D97">
        <w:rPr>
          <w:rFonts w:asciiTheme="minorHAnsi" w:hAnsiTheme="minorHAnsi" w:cstheme="minorHAnsi"/>
          <w:b/>
          <w:bCs/>
          <w:sz w:val="24"/>
          <w:szCs w:val="24"/>
        </w:rPr>
        <w:t>Authors:</w:t>
      </w:r>
      <w:r w:rsidRPr="00784D97">
        <w:rPr>
          <w:rFonts w:asciiTheme="minorHAnsi" w:hAnsiTheme="minorHAnsi" w:cstheme="minorHAnsi"/>
          <w:sz w:val="24"/>
          <w:szCs w:val="24"/>
        </w:rPr>
        <w:t xml:space="preserve"> </w:t>
      </w:r>
      <w:r w:rsidR="00BE28AA" w:rsidRPr="00784D97">
        <w:rPr>
          <w:rFonts w:asciiTheme="minorHAnsi" w:hAnsiTheme="minorHAnsi" w:cstheme="minorHAnsi"/>
          <w:sz w:val="24"/>
          <w:szCs w:val="24"/>
        </w:rPr>
        <w:t>Wes Austin</w:t>
      </w:r>
      <w:r w:rsidR="00A90365" w:rsidRPr="00784D97">
        <w:rPr>
          <w:rFonts w:asciiTheme="minorHAnsi" w:hAnsiTheme="minorHAnsi" w:cstheme="minorHAnsi"/>
          <w:sz w:val="24"/>
          <w:szCs w:val="24"/>
        </w:rPr>
        <w:t xml:space="preserve"> (</w:t>
      </w:r>
      <w:r w:rsidR="00BE28AA" w:rsidRPr="00784D97">
        <w:rPr>
          <w:rFonts w:asciiTheme="minorHAnsi" w:hAnsiTheme="minorHAnsi" w:cstheme="minorHAnsi"/>
          <w:sz w:val="24"/>
          <w:szCs w:val="24"/>
        </w:rPr>
        <w:t>US EPA</w:t>
      </w:r>
      <w:r w:rsidR="00A90365" w:rsidRPr="00784D97">
        <w:rPr>
          <w:rFonts w:asciiTheme="minorHAnsi" w:hAnsiTheme="minorHAnsi" w:cstheme="minorHAnsi"/>
          <w:sz w:val="24"/>
          <w:szCs w:val="24"/>
        </w:rPr>
        <w:t>)</w:t>
      </w:r>
      <w:r w:rsidR="00E05662" w:rsidRPr="00784D97">
        <w:rPr>
          <w:rFonts w:asciiTheme="minorHAnsi" w:hAnsiTheme="minorHAnsi" w:cstheme="minorHAnsi"/>
          <w:sz w:val="24"/>
          <w:szCs w:val="24"/>
        </w:rPr>
        <w:t xml:space="preserve">, </w:t>
      </w:r>
      <w:r w:rsidR="00BE28AA" w:rsidRPr="00784D97">
        <w:rPr>
          <w:rFonts w:asciiTheme="minorHAnsi" w:hAnsiTheme="minorHAnsi" w:cstheme="minorHAnsi"/>
          <w:sz w:val="24"/>
          <w:szCs w:val="24"/>
        </w:rPr>
        <w:t>Tina Bardot</w:t>
      </w:r>
      <w:r w:rsidR="00A90365" w:rsidRPr="00784D97">
        <w:rPr>
          <w:rFonts w:asciiTheme="minorHAnsi" w:hAnsiTheme="minorHAnsi" w:cstheme="minorHAnsi"/>
          <w:sz w:val="24"/>
          <w:szCs w:val="24"/>
        </w:rPr>
        <w:t xml:space="preserve"> (US EPA)</w:t>
      </w:r>
      <w:r w:rsidR="00E05662" w:rsidRPr="00784D97">
        <w:rPr>
          <w:rFonts w:asciiTheme="minorHAnsi" w:hAnsiTheme="minorHAnsi" w:cstheme="minorHAnsi"/>
          <w:sz w:val="24"/>
          <w:szCs w:val="24"/>
        </w:rPr>
        <w:t>,</w:t>
      </w:r>
      <w:r w:rsidR="00A90365" w:rsidRPr="00784D97">
        <w:rPr>
          <w:rFonts w:asciiTheme="minorHAnsi" w:hAnsiTheme="minorHAnsi" w:cstheme="minorHAnsi"/>
          <w:sz w:val="24"/>
          <w:szCs w:val="24"/>
        </w:rPr>
        <w:t xml:space="preserve"> </w:t>
      </w:r>
      <w:r w:rsidR="00BE28AA" w:rsidRPr="00784D97">
        <w:rPr>
          <w:rFonts w:asciiTheme="minorHAnsi" w:hAnsiTheme="minorHAnsi" w:cstheme="minorHAnsi"/>
          <w:sz w:val="24"/>
          <w:szCs w:val="24"/>
        </w:rPr>
        <w:t>Ahmed Rachid El-Khattabi (UNC Chapel Hill)</w:t>
      </w:r>
    </w:p>
    <w:p w14:paraId="553651A4" w14:textId="77777777" w:rsidR="00DD259E" w:rsidRPr="00784D97" w:rsidRDefault="00DD259E" w:rsidP="00A90365">
      <w:pPr>
        <w:rPr>
          <w:rFonts w:asciiTheme="minorHAnsi" w:hAnsiTheme="minorHAnsi" w:cstheme="minorHAnsi"/>
          <w:sz w:val="24"/>
          <w:szCs w:val="24"/>
        </w:rPr>
      </w:pPr>
    </w:p>
    <w:p w14:paraId="73BDE43D" w14:textId="5424708C" w:rsidR="00E05662" w:rsidRPr="00784D97" w:rsidRDefault="00E05662" w:rsidP="00A90365">
      <w:pPr>
        <w:rPr>
          <w:rFonts w:asciiTheme="minorHAnsi" w:hAnsiTheme="minorHAnsi" w:cstheme="minorHAnsi"/>
          <w:color w:val="5E5E5E"/>
          <w:sz w:val="24"/>
          <w:szCs w:val="24"/>
          <w:shd w:val="clear" w:color="auto" w:fill="FFFFFF"/>
        </w:rPr>
      </w:pPr>
      <w:r w:rsidRPr="00784D97">
        <w:rPr>
          <w:rFonts w:asciiTheme="minorHAnsi" w:hAnsiTheme="minorHAnsi" w:cstheme="minorHAnsi"/>
          <w:b/>
          <w:bCs/>
          <w:sz w:val="24"/>
          <w:szCs w:val="24"/>
        </w:rPr>
        <w:t xml:space="preserve">Presenter: </w:t>
      </w:r>
      <w:r w:rsidR="00BE28AA" w:rsidRPr="00784D97">
        <w:rPr>
          <w:rFonts w:asciiTheme="minorHAnsi" w:hAnsiTheme="minorHAnsi" w:cstheme="minorHAnsi"/>
          <w:sz w:val="24"/>
          <w:szCs w:val="24"/>
        </w:rPr>
        <w:t xml:space="preserve">Wes Austin </w:t>
      </w:r>
      <w:r w:rsidRPr="00784D97">
        <w:rPr>
          <w:rFonts w:asciiTheme="minorHAnsi" w:hAnsiTheme="minorHAnsi" w:cstheme="minorHAnsi"/>
          <w:sz w:val="24"/>
          <w:szCs w:val="24"/>
        </w:rPr>
        <w:t>(</w:t>
      </w:r>
      <w:hyperlink r:id="rId5" w:history="1">
        <w:r w:rsidR="00BE28AA" w:rsidRPr="00784D97">
          <w:rPr>
            <w:rStyle w:val="Hyperlink"/>
            <w:rFonts w:asciiTheme="minorHAnsi" w:hAnsiTheme="minorHAnsi" w:cstheme="minorHAnsi"/>
            <w:sz w:val="24"/>
            <w:szCs w:val="24"/>
            <w:shd w:val="clear" w:color="auto" w:fill="FFFFFF"/>
          </w:rPr>
          <w:t>austin.wes@epa.gov</w:t>
        </w:r>
      </w:hyperlink>
      <w:r w:rsidR="00BE28AA" w:rsidRPr="00784D97">
        <w:rPr>
          <w:rFonts w:asciiTheme="minorHAnsi" w:hAnsiTheme="minorHAnsi" w:cstheme="minorHAnsi"/>
          <w:sz w:val="24"/>
          <w:szCs w:val="24"/>
          <w:shd w:val="clear" w:color="auto" w:fill="FFFFFF"/>
        </w:rPr>
        <w:t xml:space="preserve"> </w:t>
      </w:r>
      <w:r w:rsidRPr="00784D97">
        <w:rPr>
          <w:rFonts w:asciiTheme="minorHAnsi" w:hAnsiTheme="minorHAnsi" w:cstheme="minorHAnsi"/>
          <w:color w:val="5E5E5E"/>
          <w:sz w:val="24"/>
          <w:szCs w:val="24"/>
          <w:shd w:val="clear" w:color="auto" w:fill="FFFFFF"/>
        </w:rPr>
        <w:t>)</w:t>
      </w:r>
    </w:p>
    <w:p w14:paraId="203E7277" w14:textId="77777777" w:rsidR="00E05662" w:rsidRPr="00784D97" w:rsidRDefault="00E05662" w:rsidP="00A90365">
      <w:pPr>
        <w:rPr>
          <w:rFonts w:asciiTheme="minorHAnsi" w:hAnsiTheme="minorHAnsi" w:cstheme="minorHAnsi"/>
          <w:color w:val="5E5E5E"/>
          <w:sz w:val="24"/>
          <w:szCs w:val="24"/>
          <w:shd w:val="clear" w:color="auto" w:fill="FFFFFF"/>
        </w:rPr>
      </w:pPr>
    </w:p>
    <w:p w14:paraId="42C7C380" w14:textId="602E4EA4" w:rsidR="00E05662" w:rsidRPr="00784D97" w:rsidRDefault="00E05662" w:rsidP="00A90365">
      <w:pPr>
        <w:rPr>
          <w:rFonts w:asciiTheme="minorHAnsi" w:hAnsiTheme="minorHAnsi" w:cstheme="minorHAnsi"/>
          <w:color w:val="5E5E5E"/>
          <w:sz w:val="24"/>
          <w:szCs w:val="24"/>
          <w:shd w:val="clear" w:color="auto" w:fill="FFFFFF"/>
        </w:rPr>
      </w:pPr>
      <w:r w:rsidRPr="00784D97">
        <w:rPr>
          <w:rFonts w:asciiTheme="minorHAnsi" w:hAnsiTheme="minorHAnsi" w:cstheme="minorHAnsi"/>
          <w:b/>
          <w:bCs/>
          <w:sz w:val="24"/>
          <w:szCs w:val="24"/>
          <w:shd w:val="clear" w:color="auto" w:fill="FFFFFF"/>
        </w:rPr>
        <w:t xml:space="preserve">Topic areas: </w:t>
      </w:r>
      <w:r w:rsidRPr="00784D97">
        <w:rPr>
          <w:rFonts w:asciiTheme="minorHAnsi" w:hAnsiTheme="minorHAnsi" w:cstheme="minorHAnsi"/>
          <w:sz w:val="24"/>
          <w:szCs w:val="24"/>
          <w:shd w:val="clear" w:color="auto" w:fill="FFFFFF"/>
        </w:rPr>
        <w:t xml:space="preserve">Environmental justice; </w:t>
      </w:r>
      <w:r w:rsidR="00BE28AA" w:rsidRPr="00784D97">
        <w:rPr>
          <w:rFonts w:asciiTheme="minorHAnsi" w:hAnsiTheme="minorHAnsi" w:cstheme="minorHAnsi"/>
          <w:sz w:val="24"/>
          <w:szCs w:val="24"/>
          <w:shd w:val="clear" w:color="auto" w:fill="FFFFFF"/>
        </w:rPr>
        <w:t xml:space="preserve">Drinking Water; </w:t>
      </w:r>
      <w:r w:rsidR="00784D97">
        <w:rPr>
          <w:rFonts w:asciiTheme="minorHAnsi" w:hAnsiTheme="minorHAnsi" w:cstheme="minorHAnsi"/>
          <w:sz w:val="24"/>
          <w:szCs w:val="24"/>
          <w:shd w:val="clear" w:color="auto" w:fill="FFFFFF"/>
        </w:rPr>
        <w:t xml:space="preserve">Water System Service Boundaries </w:t>
      </w:r>
    </w:p>
    <w:p w14:paraId="2CF26099" w14:textId="77777777" w:rsidR="00E05662" w:rsidRPr="00784D97" w:rsidRDefault="00E05662" w:rsidP="00A90365">
      <w:pPr>
        <w:rPr>
          <w:rFonts w:asciiTheme="minorHAnsi" w:hAnsiTheme="minorHAnsi" w:cstheme="minorHAnsi"/>
          <w:b/>
          <w:bCs/>
          <w:sz w:val="24"/>
          <w:szCs w:val="24"/>
        </w:rPr>
      </w:pPr>
    </w:p>
    <w:p w14:paraId="0B16C845" w14:textId="7E8E91E3" w:rsidR="0030478C" w:rsidRPr="00784D97" w:rsidRDefault="00A90365" w:rsidP="00A90365">
      <w:pPr>
        <w:rPr>
          <w:rFonts w:asciiTheme="minorHAnsi" w:hAnsiTheme="minorHAnsi" w:cstheme="minorHAnsi"/>
          <w:sz w:val="24"/>
          <w:szCs w:val="24"/>
        </w:rPr>
      </w:pPr>
      <w:r w:rsidRPr="00784D97">
        <w:rPr>
          <w:rFonts w:asciiTheme="minorHAnsi" w:hAnsiTheme="minorHAnsi" w:cstheme="minorHAnsi"/>
          <w:b/>
          <w:bCs/>
          <w:sz w:val="24"/>
          <w:szCs w:val="24"/>
        </w:rPr>
        <w:t>Abstract:</w:t>
      </w:r>
      <w:r w:rsidR="00DD259E" w:rsidRPr="00784D97">
        <w:rPr>
          <w:rFonts w:asciiTheme="minorHAnsi" w:hAnsiTheme="minorHAnsi" w:cstheme="minorHAnsi"/>
          <w:sz w:val="24"/>
          <w:szCs w:val="24"/>
        </w:rPr>
        <w:t xml:space="preserve">  </w:t>
      </w:r>
      <w:r w:rsidR="00BE28AA" w:rsidRPr="00784D97">
        <w:rPr>
          <w:rFonts w:asciiTheme="minorHAnsi" w:hAnsiTheme="minorHAnsi" w:cstheme="minorHAnsi"/>
          <w:sz w:val="24"/>
          <w:szCs w:val="24"/>
        </w:rPr>
        <w:t>A public water system (PWS) service area is the geographic extent of a drinking water system’s customer base. Service areas have a wide variety of applications for non-profits, in academia, and in government</w:t>
      </w:r>
      <w:r w:rsidR="00C71DAF">
        <w:rPr>
          <w:rFonts w:asciiTheme="minorHAnsi" w:hAnsiTheme="minorHAnsi" w:cstheme="minorHAnsi"/>
          <w:sz w:val="24"/>
          <w:szCs w:val="24"/>
        </w:rPr>
        <w:t xml:space="preserve">. However, </w:t>
      </w:r>
      <w:r w:rsidR="00BE28AA" w:rsidRPr="00784D97">
        <w:rPr>
          <w:rFonts w:asciiTheme="minorHAnsi" w:hAnsiTheme="minorHAnsi" w:cstheme="minorHAnsi"/>
          <w:sz w:val="24"/>
          <w:szCs w:val="24"/>
        </w:rPr>
        <w:t xml:space="preserve">there </w:t>
      </w:r>
      <w:r w:rsidR="00C71DAF">
        <w:rPr>
          <w:rFonts w:asciiTheme="minorHAnsi" w:hAnsiTheme="minorHAnsi" w:cstheme="minorHAnsi"/>
          <w:sz w:val="24"/>
          <w:szCs w:val="24"/>
        </w:rPr>
        <w:t xml:space="preserve">is </w:t>
      </w:r>
      <w:proofErr w:type="gramStart"/>
      <w:r w:rsidR="00C71DAF">
        <w:rPr>
          <w:rFonts w:asciiTheme="minorHAnsi" w:hAnsiTheme="minorHAnsi" w:cstheme="minorHAnsi"/>
          <w:sz w:val="24"/>
          <w:szCs w:val="24"/>
        </w:rPr>
        <w:t>no</w:t>
      </w:r>
      <w:proofErr w:type="gramEnd"/>
      <w:r w:rsidR="00BE28AA" w:rsidRPr="00784D97">
        <w:rPr>
          <w:rFonts w:asciiTheme="minorHAnsi" w:hAnsiTheme="minorHAnsi" w:cstheme="minorHAnsi"/>
          <w:sz w:val="24"/>
          <w:szCs w:val="24"/>
        </w:rPr>
        <w:t xml:space="preserve"> nationally consistent and complete spatial dataset of all PWS service areas. Moreover, there has been minimal systematic testing of the implications of employing </w:t>
      </w:r>
      <w:r w:rsidR="00C71DAF">
        <w:rPr>
          <w:rFonts w:asciiTheme="minorHAnsi" w:hAnsiTheme="minorHAnsi" w:cstheme="minorHAnsi"/>
          <w:sz w:val="24"/>
          <w:szCs w:val="24"/>
        </w:rPr>
        <w:t xml:space="preserve">different </w:t>
      </w:r>
      <w:r w:rsidR="00BE28AA" w:rsidRPr="00784D97">
        <w:rPr>
          <w:rFonts w:asciiTheme="minorHAnsi" w:hAnsiTheme="minorHAnsi" w:cstheme="minorHAnsi"/>
          <w:sz w:val="24"/>
          <w:szCs w:val="24"/>
        </w:rPr>
        <w:t xml:space="preserve">service area boundary types. This paper aims to fill this gap by summarizing a set of environmental justice indicators in drinking water across </w:t>
      </w:r>
      <w:r w:rsidR="00C71DAF">
        <w:rPr>
          <w:rFonts w:asciiTheme="minorHAnsi" w:hAnsiTheme="minorHAnsi" w:cstheme="minorHAnsi"/>
          <w:sz w:val="24"/>
          <w:szCs w:val="24"/>
        </w:rPr>
        <w:t>four</w:t>
      </w:r>
      <w:r w:rsidR="00BE28AA" w:rsidRPr="00784D97">
        <w:rPr>
          <w:rFonts w:asciiTheme="minorHAnsi" w:hAnsiTheme="minorHAnsi" w:cstheme="minorHAnsi"/>
          <w:sz w:val="24"/>
          <w:szCs w:val="24"/>
        </w:rPr>
        <w:t xml:space="preserve"> distinct methods for assigning service areas. These methods include assignment of county polygons, </w:t>
      </w:r>
      <w:proofErr w:type="spellStart"/>
      <w:r w:rsidR="00BE28AA" w:rsidRPr="00784D97">
        <w:rPr>
          <w:rFonts w:asciiTheme="minorHAnsi" w:hAnsiTheme="minorHAnsi" w:cstheme="minorHAnsi"/>
          <w:sz w:val="24"/>
          <w:szCs w:val="24"/>
        </w:rPr>
        <w:t>zipcodes</w:t>
      </w:r>
      <w:proofErr w:type="spellEnd"/>
      <w:r w:rsidR="00BE28AA" w:rsidRPr="00784D97">
        <w:rPr>
          <w:rFonts w:asciiTheme="minorHAnsi" w:hAnsiTheme="minorHAnsi" w:cstheme="minorHAnsi"/>
          <w:sz w:val="24"/>
          <w:szCs w:val="24"/>
        </w:rPr>
        <w:t xml:space="preserve"> served, EPIC/SimpleLab tiered data, and boundaries</w:t>
      </w:r>
      <w:r w:rsidR="00C71DAF">
        <w:rPr>
          <w:rFonts w:asciiTheme="minorHAnsi" w:hAnsiTheme="minorHAnsi" w:cstheme="minorHAnsi"/>
          <w:sz w:val="24"/>
          <w:szCs w:val="24"/>
        </w:rPr>
        <w:t xml:space="preserve"> produced by EPA’s Office of Research and Development </w:t>
      </w:r>
      <w:r w:rsidR="00C71DAF" w:rsidRPr="00784D97">
        <w:rPr>
          <w:rFonts w:asciiTheme="minorHAnsi" w:hAnsiTheme="minorHAnsi" w:cstheme="minorHAnsi"/>
          <w:sz w:val="24"/>
          <w:szCs w:val="24"/>
        </w:rPr>
        <w:t xml:space="preserve">(Buchwald et al., 2022; </w:t>
      </w:r>
      <w:proofErr w:type="spellStart"/>
      <w:r w:rsidR="00C71DAF" w:rsidRPr="00784D97">
        <w:rPr>
          <w:rFonts w:asciiTheme="minorHAnsi" w:hAnsiTheme="minorHAnsi" w:cstheme="minorHAnsi"/>
          <w:sz w:val="24"/>
          <w:szCs w:val="24"/>
        </w:rPr>
        <w:t>Hydroshare</w:t>
      </w:r>
      <w:proofErr w:type="spellEnd"/>
      <w:r w:rsidR="00C71DAF" w:rsidRPr="00784D97">
        <w:rPr>
          <w:rFonts w:asciiTheme="minorHAnsi" w:hAnsiTheme="minorHAnsi" w:cstheme="minorHAnsi"/>
          <w:sz w:val="24"/>
          <w:szCs w:val="24"/>
        </w:rPr>
        <w:t>, 2023)</w:t>
      </w:r>
      <w:r w:rsidR="00BE28AA" w:rsidRPr="00784D97">
        <w:rPr>
          <w:rFonts w:asciiTheme="minorHAnsi" w:hAnsiTheme="minorHAnsi" w:cstheme="minorHAnsi"/>
          <w:sz w:val="24"/>
          <w:szCs w:val="24"/>
        </w:rPr>
        <w:t>. While it is generally understood that different service area assignment methods have varying accuracy, it is not yet known how significant this accuracy may be for the conclusions of environmental justice analysis. As such, this paper fills a critical gap in our understanding of the importance of collecting service areas and producing a high-quality nationally consistent geodatabase.</w:t>
      </w:r>
    </w:p>
    <w:p w14:paraId="155D90CF" w14:textId="77777777" w:rsidR="0030478C" w:rsidRPr="00784D97" w:rsidRDefault="0030478C" w:rsidP="00A90365">
      <w:pPr>
        <w:rPr>
          <w:rFonts w:asciiTheme="minorHAnsi" w:hAnsiTheme="minorHAnsi" w:cstheme="minorHAnsi"/>
          <w:sz w:val="24"/>
          <w:szCs w:val="24"/>
        </w:rPr>
      </w:pPr>
    </w:p>
    <w:p w14:paraId="0E755A53" w14:textId="67719ED1" w:rsidR="005B7570" w:rsidRPr="00784D97" w:rsidRDefault="00BE28AA" w:rsidP="00A90365">
      <w:pPr>
        <w:rPr>
          <w:rFonts w:asciiTheme="minorHAnsi" w:hAnsiTheme="minorHAnsi" w:cstheme="minorHAnsi"/>
          <w:sz w:val="24"/>
          <w:szCs w:val="24"/>
        </w:rPr>
      </w:pPr>
      <w:r w:rsidRPr="00784D97">
        <w:rPr>
          <w:rFonts w:asciiTheme="minorHAnsi" w:hAnsiTheme="minorHAnsi" w:cstheme="minorHAnsi"/>
          <w:sz w:val="24"/>
          <w:szCs w:val="24"/>
        </w:rPr>
        <w:t xml:space="preserve">In this paper, we explore two research questions that assess policy implications related </w:t>
      </w:r>
      <w:r w:rsidRPr="00784D97">
        <w:rPr>
          <w:rFonts w:asciiTheme="minorHAnsi" w:hAnsiTheme="minorHAnsi" w:cstheme="minorHAnsi"/>
          <w:sz w:val="24"/>
          <w:szCs w:val="24"/>
        </w:rPr>
        <w:t>to the selection of</w:t>
      </w:r>
      <w:r w:rsidRPr="00784D97">
        <w:rPr>
          <w:rFonts w:asciiTheme="minorHAnsi" w:hAnsiTheme="minorHAnsi" w:cstheme="minorHAnsi"/>
          <w:sz w:val="24"/>
          <w:szCs w:val="24"/>
        </w:rPr>
        <w:t xml:space="preserve"> water system boundar</w:t>
      </w:r>
      <w:r w:rsidRPr="00784D97">
        <w:rPr>
          <w:rFonts w:asciiTheme="minorHAnsi" w:hAnsiTheme="minorHAnsi" w:cstheme="minorHAnsi"/>
          <w:sz w:val="24"/>
          <w:szCs w:val="24"/>
        </w:rPr>
        <w:t xml:space="preserve">y </w:t>
      </w:r>
      <w:r w:rsidRPr="00784D97">
        <w:rPr>
          <w:rFonts w:asciiTheme="minorHAnsi" w:hAnsiTheme="minorHAnsi" w:cstheme="minorHAnsi"/>
          <w:sz w:val="24"/>
          <w:szCs w:val="24"/>
        </w:rPr>
        <w:t xml:space="preserve">products for environmental justice analyses. First, we investigate the extent to which the choice of boundary product may produce different results in environmental justice analyses. Second, we illustrate national differences in drinking water quality across </w:t>
      </w:r>
      <w:r w:rsidR="00C71DAF">
        <w:rPr>
          <w:rFonts w:asciiTheme="minorHAnsi" w:hAnsiTheme="minorHAnsi" w:cstheme="minorHAnsi"/>
          <w:sz w:val="24"/>
          <w:szCs w:val="24"/>
        </w:rPr>
        <w:t xml:space="preserve">demographic groups over </w:t>
      </w:r>
      <w:r w:rsidRPr="00784D97">
        <w:rPr>
          <w:rFonts w:asciiTheme="minorHAnsi" w:hAnsiTheme="minorHAnsi" w:cstheme="minorHAnsi"/>
          <w:sz w:val="24"/>
          <w:szCs w:val="24"/>
        </w:rPr>
        <w:t xml:space="preserve">a range of novel </w:t>
      </w:r>
      <w:r w:rsidR="00C71DAF">
        <w:rPr>
          <w:rFonts w:asciiTheme="minorHAnsi" w:hAnsiTheme="minorHAnsi" w:cstheme="minorHAnsi"/>
          <w:sz w:val="24"/>
          <w:szCs w:val="24"/>
        </w:rPr>
        <w:t xml:space="preserve">drinking water </w:t>
      </w:r>
      <w:r w:rsidRPr="00784D97">
        <w:rPr>
          <w:rFonts w:asciiTheme="minorHAnsi" w:hAnsiTheme="minorHAnsi" w:cstheme="minorHAnsi"/>
          <w:sz w:val="24"/>
          <w:szCs w:val="24"/>
        </w:rPr>
        <w:t>indicators</w:t>
      </w:r>
      <w:r w:rsidR="00C71DAF">
        <w:rPr>
          <w:rFonts w:asciiTheme="minorHAnsi" w:hAnsiTheme="minorHAnsi" w:cstheme="minorHAnsi"/>
          <w:sz w:val="24"/>
          <w:szCs w:val="24"/>
        </w:rPr>
        <w:t>.</w:t>
      </w:r>
    </w:p>
    <w:p w14:paraId="78FFF743" w14:textId="77777777" w:rsidR="00BE28AA" w:rsidRPr="00784D97" w:rsidRDefault="00BE28AA" w:rsidP="00A90365">
      <w:pPr>
        <w:rPr>
          <w:rFonts w:asciiTheme="minorHAnsi" w:hAnsiTheme="minorHAnsi" w:cstheme="minorHAnsi"/>
          <w:sz w:val="24"/>
          <w:szCs w:val="24"/>
        </w:rPr>
      </w:pPr>
    </w:p>
    <w:p w14:paraId="5D9757F2" w14:textId="05D15EF2" w:rsidR="00BE28AA" w:rsidRPr="00784D97" w:rsidRDefault="00BE28AA" w:rsidP="00784D97">
      <w:pPr>
        <w:rPr>
          <w:rFonts w:asciiTheme="minorHAnsi" w:hAnsiTheme="minorHAnsi" w:cstheme="minorHAnsi"/>
          <w:sz w:val="24"/>
          <w:szCs w:val="24"/>
        </w:rPr>
      </w:pPr>
      <w:r w:rsidRPr="00784D97">
        <w:rPr>
          <w:rFonts w:asciiTheme="minorHAnsi" w:hAnsiTheme="minorHAnsi" w:cstheme="minorHAnsi"/>
          <w:sz w:val="24"/>
          <w:szCs w:val="24"/>
        </w:rPr>
        <w:t>To answer our two research questions, we assemble all existing service area boundary products</w:t>
      </w:r>
      <w:r w:rsidR="00C71DAF">
        <w:rPr>
          <w:rFonts w:asciiTheme="minorHAnsi" w:hAnsiTheme="minorHAnsi" w:cstheme="minorHAnsi"/>
          <w:sz w:val="24"/>
          <w:szCs w:val="24"/>
        </w:rPr>
        <w:t xml:space="preserve"> and apportion them to census block groups to determine population characteristics of each water system according to each boundary product. </w:t>
      </w:r>
      <w:r w:rsidRPr="00784D97">
        <w:rPr>
          <w:rFonts w:asciiTheme="minorHAnsi" w:hAnsiTheme="minorHAnsi" w:cstheme="minorHAnsi"/>
          <w:sz w:val="24"/>
          <w:szCs w:val="24"/>
        </w:rPr>
        <w:t>We</w:t>
      </w:r>
      <w:r w:rsidRPr="00784D97">
        <w:rPr>
          <w:rFonts w:asciiTheme="minorHAnsi" w:hAnsiTheme="minorHAnsi" w:cstheme="minorHAnsi"/>
          <w:sz w:val="24"/>
          <w:szCs w:val="24"/>
        </w:rPr>
        <w:t xml:space="preserve"> </w:t>
      </w:r>
      <w:r w:rsidRPr="00784D97">
        <w:rPr>
          <w:rFonts w:asciiTheme="minorHAnsi" w:hAnsiTheme="minorHAnsi" w:cstheme="minorHAnsi"/>
          <w:sz w:val="24"/>
          <w:szCs w:val="24"/>
        </w:rPr>
        <w:t xml:space="preserve">next </w:t>
      </w:r>
      <w:r w:rsidRPr="00784D97">
        <w:rPr>
          <w:rFonts w:asciiTheme="minorHAnsi" w:hAnsiTheme="minorHAnsi" w:cstheme="minorHAnsi"/>
          <w:sz w:val="24"/>
          <w:szCs w:val="24"/>
        </w:rPr>
        <w:t xml:space="preserve">construct a set of novel and national drinking water quality metrics for each service area boundary product and compare </w:t>
      </w:r>
      <w:r w:rsidRPr="00784D97">
        <w:rPr>
          <w:rFonts w:asciiTheme="minorHAnsi" w:hAnsiTheme="minorHAnsi" w:cstheme="minorHAnsi"/>
          <w:sz w:val="24"/>
          <w:szCs w:val="24"/>
        </w:rPr>
        <w:t>across</w:t>
      </w:r>
      <w:r w:rsidRPr="00784D97">
        <w:rPr>
          <w:rFonts w:asciiTheme="minorHAnsi" w:hAnsiTheme="minorHAnsi" w:cstheme="minorHAnsi"/>
          <w:sz w:val="24"/>
          <w:szCs w:val="24"/>
        </w:rPr>
        <w:t xml:space="preserve"> the boundary products. </w:t>
      </w:r>
      <w:r w:rsidR="00784D97" w:rsidRPr="00784D97">
        <w:rPr>
          <w:rFonts w:asciiTheme="minorHAnsi" w:hAnsiTheme="minorHAnsi" w:cstheme="minorHAnsi"/>
          <w:sz w:val="24"/>
          <w:szCs w:val="24"/>
        </w:rPr>
        <w:t>We construct diverse metrics related to bacterial detection, disinfectant byproduct formation, lead concentrations, PFAS detection, and health-based violations of the Safe Drinking Water Act.</w:t>
      </w:r>
      <w:r w:rsidRPr="00784D97">
        <w:rPr>
          <w:rFonts w:asciiTheme="minorHAnsi" w:hAnsiTheme="minorHAnsi" w:cstheme="minorHAnsi"/>
          <w:sz w:val="24"/>
          <w:szCs w:val="24"/>
        </w:rPr>
        <w:t xml:space="preserve"> </w:t>
      </w:r>
      <w:r w:rsidR="00C71DAF">
        <w:rPr>
          <w:rFonts w:asciiTheme="minorHAnsi" w:hAnsiTheme="minorHAnsi" w:cstheme="minorHAnsi"/>
          <w:sz w:val="24"/>
          <w:szCs w:val="24"/>
        </w:rPr>
        <w:t>W</w:t>
      </w:r>
      <w:r w:rsidRPr="00784D97">
        <w:rPr>
          <w:rFonts w:asciiTheme="minorHAnsi" w:hAnsiTheme="minorHAnsi" w:cstheme="minorHAnsi"/>
          <w:sz w:val="24"/>
          <w:szCs w:val="24"/>
        </w:rPr>
        <w:t xml:space="preserve">e draw on at least 30 million drinking water samples across multiple underlying datasets to build the drinking water metrics in this analysis </w:t>
      </w:r>
      <w:r w:rsidR="00784D97" w:rsidRPr="00784D97">
        <w:rPr>
          <w:rFonts w:asciiTheme="minorHAnsi" w:hAnsiTheme="minorHAnsi" w:cstheme="minorHAnsi"/>
          <w:sz w:val="24"/>
          <w:szCs w:val="24"/>
        </w:rPr>
        <w:t>(EPA, 2016)</w:t>
      </w:r>
      <w:r w:rsidRPr="00784D97">
        <w:rPr>
          <w:rFonts w:asciiTheme="minorHAnsi" w:hAnsiTheme="minorHAnsi" w:cstheme="minorHAnsi"/>
          <w:sz w:val="24"/>
          <w:szCs w:val="24"/>
        </w:rPr>
        <w:t xml:space="preserve">. Using these drinking water indicators, we construct a set of relative risk ratios between environmental justice groups of concern and a mutually exclusive comparison group. These relative risk ratios allow us to compare </w:t>
      </w:r>
      <w:r w:rsidR="00784D97" w:rsidRPr="00784D97">
        <w:rPr>
          <w:rFonts w:asciiTheme="minorHAnsi" w:hAnsiTheme="minorHAnsi" w:cstheme="minorHAnsi"/>
          <w:sz w:val="24"/>
          <w:szCs w:val="24"/>
        </w:rPr>
        <w:t xml:space="preserve">the </w:t>
      </w:r>
      <w:r w:rsidRPr="00784D97">
        <w:rPr>
          <w:rFonts w:asciiTheme="minorHAnsi" w:hAnsiTheme="minorHAnsi" w:cstheme="minorHAnsi"/>
          <w:sz w:val="24"/>
          <w:szCs w:val="24"/>
        </w:rPr>
        <w:t xml:space="preserve">conclusions </w:t>
      </w:r>
      <w:r w:rsidR="00784D97" w:rsidRPr="00784D97">
        <w:rPr>
          <w:rFonts w:asciiTheme="minorHAnsi" w:hAnsiTheme="minorHAnsi" w:cstheme="minorHAnsi"/>
          <w:sz w:val="24"/>
          <w:szCs w:val="24"/>
        </w:rPr>
        <w:t xml:space="preserve">that would be informed by employing different service area products. </w:t>
      </w:r>
    </w:p>
    <w:p w14:paraId="48DB79FD" w14:textId="77777777" w:rsidR="00BE28AA" w:rsidRPr="00784D97" w:rsidRDefault="00BE28AA" w:rsidP="00BE28AA">
      <w:pPr>
        <w:rPr>
          <w:rFonts w:asciiTheme="minorHAnsi" w:hAnsiTheme="minorHAnsi" w:cstheme="minorHAnsi"/>
          <w:sz w:val="24"/>
          <w:szCs w:val="24"/>
        </w:rPr>
      </w:pPr>
    </w:p>
    <w:p w14:paraId="7AA64462" w14:textId="2933251D" w:rsidR="00BE28AA" w:rsidRPr="00784D97" w:rsidRDefault="00BE28AA" w:rsidP="00BE28AA">
      <w:pPr>
        <w:rPr>
          <w:rFonts w:asciiTheme="minorHAnsi" w:hAnsiTheme="minorHAnsi" w:cstheme="minorHAnsi"/>
          <w:sz w:val="24"/>
          <w:szCs w:val="24"/>
        </w:rPr>
      </w:pPr>
      <w:r w:rsidRPr="00784D97">
        <w:rPr>
          <w:rFonts w:asciiTheme="minorHAnsi" w:hAnsiTheme="minorHAnsi" w:cstheme="minorHAnsi"/>
          <w:sz w:val="24"/>
          <w:szCs w:val="24"/>
        </w:rPr>
        <w:t>We find that the type of service area employed can significantly affect the conclusions of a</w:t>
      </w:r>
      <w:r w:rsidR="00C71DAF">
        <w:rPr>
          <w:rFonts w:asciiTheme="minorHAnsi" w:hAnsiTheme="minorHAnsi" w:cstheme="minorHAnsi"/>
          <w:sz w:val="24"/>
          <w:szCs w:val="24"/>
        </w:rPr>
        <w:t xml:space="preserve">n </w:t>
      </w:r>
      <w:r w:rsidRPr="00784D97">
        <w:rPr>
          <w:rFonts w:asciiTheme="minorHAnsi" w:hAnsiTheme="minorHAnsi" w:cstheme="minorHAnsi"/>
          <w:sz w:val="24"/>
          <w:szCs w:val="24"/>
        </w:rPr>
        <w:t xml:space="preserve">environmental justice analysis. In six out of ten relative risk comparisons, an environmental </w:t>
      </w:r>
      <w:r w:rsidRPr="00784D97">
        <w:rPr>
          <w:rFonts w:asciiTheme="minorHAnsi" w:hAnsiTheme="minorHAnsi" w:cstheme="minorHAnsi"/>
          <w:sz w:val="24"/>
          <w:szCs w:val="24"/>
        </w:rPr>
        <w:lastRenderedPageBreak/>
        <w:t xml:space="preserve">justice disparity may be characterized in opposite ways or under-stated by at least a 25% margin across service area </w:t>
      </w:r>
      <w:r w:rsidRPr="00784D97">
        <w:rPr>
          <w:rFonts w:asciiTheme="minorHAnsi" w:hAnsiTheme="minorHAnsi" w:cstheme="minorHAnsi"/>
          <w:sz w:val="24"/>
          <w:szCs w:val="24"/>
        </w:rPr>
        <w:t>products employed</w:t>
      </w:r>
      <w:r w:rsidRPr="00784D97">
        <w:rPr>
          <w:rFonts w:asciiTheme="minorHAnsi" w:hAnsiTheme="minorHAnsi" w:cstheme="minorHAnsi"/>
          <w:sz w:val="24"/>
          <w:szCs w:val="24"/>
        </w:rPr>
        <w:t xml:space="preserve">. </w:t>
      </w:r>
      <w:r w:rsidR="00C71DAF">
        <w:rPr>
          <w:rFonts w:asciiTheme="minorHAnsi" w:hAnsiTheme="minorHAnsi" w:cstheme="minorHAnsi"/>
          <w:sz w:val="24"/>
          <w:szCs w:val="24"/>
        </w:rPr>
        <w:t>T</w:t>
      </w:r>
      <w:r w:rsidRPr="00784D97">
        <w:rPr>
          <w:rFonts w:asciiTheme="minorHAnsi" w:hAnsiTheme="minorHAnsi" w:cstheme="minorHAnsi"/>
          <w:sz w:val="24"/>
          <w:szCs w:val="24"/>
        </w:rPr>
        <w:t>he direction of bias is not always clear for different service area types and indicators.</w:t>
      </w:r>
      <w:r w:rsidR="00C71DAF">
        <w:rPr>
          <w:rFonts w:asciiTheme="minorHAnsi" w:hAnsiTheme="minorHAnsi" w:cstheme="minorHAnsi"/>
          <w:sz w:val="24"/>
          <w:szCs w:val="24"/>
        </w:rPr>
        <w:t xml:space="preserve"> Further</w:t>
      </w:r>
      <w:r w:rsidRPr="00784D97">
        <w:rPr>
          <w:rFonts w:asciiTheme="minorHAnsi" w:hAnsiTheme="minorHAnsi" w:cstheme="minorHAnsi"/>
          <w:sz w:val="24"/>
          <w:szCs w:val="24"/>
        </w:rPr>
        <w:t>, our analysis of drinking water disparities across all demographic groups suggests that Black populations experience lower drinking water quality across all drinking water indicators. We also observe strikingly high disparities in incidence of health-based violations for American Indian populations.</w:t>
      </w:r>
    </w:p>
    <w:p w14:paraId="3D82F503" w14:textId="63FE4C5A" w:rsidR="00BE28AA" w:rsidRPr="00784D97" w:rsidRDefault="00BE28AA" w:rsidP="00BE28AA">
      <w:pPr>
        <w:rPr>
          <w:rFonts w:asciiTheme="minorHAnsi" w:hAnsiTheme="minorHAnsi" w:cstheme="minorHAnsi"/>
          <w:sz w:val="24"/>
          <w:szCs w:val="24"/>
        </w:rPr>
      </w:pPr>
    </w:p>
    <w:p w14:paraId="2DC417DA" w14:textId="77777777" w:rsidR="00BE28AA" w:rsidRPr="00784D97" w:rsidRDefault="00BE28AA" w:rsidP="00BE28AA">
      <w:pPr>
        <w:rPr>
          <w:rFonts w:asciiTheme="minorHAnsi" w:hAnsiTheme="minorHAnsi" w:cstheme="minorHAnsi"/>
          <w:sz w:val="24"/>
          <w:szCs w:val="24"/>
        </w:rPr>
      </w:pPr>
    </w:p>
    <w:p w14:paraId="1AF13B2B" w14:textId="7CCB7124" w:rsidR="0030478C" w:rsidRPr="00784D97" w:rsidRDefault="0030478C" w:rsidP="00A90365">
      <w:pPr>
        <w:rPr>
          <w:rFonts w:asciiTheme="minorHAnsi" w:hAnsiTheme="minorHAnsi" w:cstheme="minorHAnsi"/>
          <w:b/>
          <w:bCs/>
          <w:sz w:val="24"/>
          <w:szCs w:val="24"/>
        </w:rPr>
      </w:pPr>
      <w:r w:rsidRPr="00784D97">
        <w:rPr>
          <w:rFonts w:asciiTheme="minorHAnsi" w:hAnsiTheme="minorHAnsi" w:cstheme="minorHAnsi"/>
          <w:b/>
          <w:bCs/>
          <w:sz w:val="24"/>
          <w:szCs w:val="24"/>
        </w:rPr>
        <w:t>Works cited:</w:t>
      </w:r>
    </w:p>
    <w:p w14:paraId="7F5D381B" w14:textId="1056A965" w:rsidR="00784D97" w:rsidRDefault="00784D97" w:rsidP="00784D97">
      <w:pPr>
        <w:spacing w:after="240"/>
        <w:rPr>
          <w:rFonts w:asciiTheme="minorHAnsi" w:hAnsiTheme="minorHAnsi" w:cstheme="minorHAnsi"/>
          <w:sz w:val="24"/>
          <w:szCs w:val="24"/>
        </w:rPr>
      </w:pPr>
      <w:r w:rsidRPr="00784D97">
        <w:rPr>
          <w:rFonts w:asciiTheme="minorHAnsi" w:hAnsiTheme="minorHAnsi" w:cstheme="minorHAnsi"/>
          <w:sz w:val="24"/>
          <w:szCs w:val="24"/>
        </w:rPr>
        <w:t xml:space="preserve">Buchwald, C. A., N. A. Houston, J. S. Stewart, B. C. York, and K. J. </w:t>
      </w:r>
      <w:proofErr w:type="spellStart"/>
      <w:r w:rsidRPr="00784D97">
        <w:rPr>
          <w:rFonts w:asciiTheme="minorHAnsi" w:hAnsiTheme="minorHAnsi" w:cstheme="minorHAnsi"/>
          <w:sz w:val="24"/>
          <w:szCs w:val="24"/>
        </w:rPr>
        <w:t>Valseth</w:t>
      </w:r>
      <w:proofErr w:type="spellEnd"/>
      <w:r w:rsidRPr="00784D97">
        <w:rPr>
          <w:rFonts w:asciiTheme="minorHAnsi" w:hAnsiTheme="minorHAnsi" w:cstheme="minorHAnsi"/>
          <w:sz w:val="24"/>
          <w:szCs w:val="24"/>
        </w:rPr>
        <w:t xml:space="preserve"> (2022). Public-supply water</w:t>
      </w:r>
      <w:r>
        <w:rPr>
          <w:rFonts w:asciiTheme="minorHAnsi" w:hAnsiTheme="minorHAnsi" w:cstheme="minorHAnsi"/>
          <w:sz w:val="24"/>
          <w:szCs w:val="24"/>
        </w:rPr>
        <w:t xml:space="preserve"> </w:t>
      </w:r>
      <w:r w:rsidRPr="00784D97">
        <w:rPr>
          <w:rFonts w:asciiTheme="minorHAnsi" w:hAnsiTheme="minorHAnsi" w:cstheme="minorHAnsi"/>
          <w:sz w:val="24"/>
          <w:szCs w:val="24"/>
        </w:rPr>
        <w:t>service areas within the conterminous united states, 2017.</w:t>
      </w:r>
      <w:r w:rsidRPr="00784D97">
        <w:rPr>
          <w:rFonts w:asciiTheme="minorHAnsi" w:hAnsiTheme="minorHAnsi" w:cstheme="minorHAnsi"/>
          <w:sz w:val="24"/>
          <w:szCs w:val="24"/>
        </w:rPr>
        <w:t xml:space="preserve"> </w:t>
      </w:r>
    </w:p>
    <w:p w14:paraId="67AD48CD" w14:textId="181E790F" w:rsidR="00784D97" w:rsidRDefault="00784D97" w:rsidP="00784D97">
      <w:pPr>
        <w:spacing w:after="240"/>
        <w:rPr>
          <w:rFonts w:asciiTheme="minorHAnsi" w:hAnsiTheme="minorHAnsi" w:cstheme="minorHAnsi"/>
          <w:sz w:val="24"/>
          <w:szCs w:val="24"/>
        </w:rPr>
      </w:pPr>
      <w:proofErr w:type="spellStart"/>
      <w:r w:rsidRPr="00784D97">
        <w:rPr>
          <w:rFonts w:asciiTheme="minorHAnsi" w:hAnsiTheme="minorHAnsi" w:cstheme="minorHAnsi"/>
          <w:sz w:val="24"/>
          <w:szCs w:val="24"/>
        </w:rPr>
        <w:t>Hydroshare</w:t>
      </w:r>
      <w:proofErr w:type="spellEnd"/>
      <w:r w:rsidRPr="00784D97">
        <w:rPr>
          <w:rFonts w:asciiTheme="minorHAnsi" w:hAnsiTheme="minorHAnsi" w:cstheme="minorHAnsi"/>
          <w:sz w:val="24"/>
          <w:szCs w:val="24"/>
        </w:rPr>
        <w:t xml:space="preserve"> (2022, November). </w:t>
      </w:r>
      <w:proofErr w:type="spellStart"/>
      <w:r w:rsidRPr="00784D97">
        <w:rPr>
          <w:rFonts w:asciiTheme="minorHAnsi" w:hAnsiTheme="minorHAnsi" w:cstheme="minorHAnsi"/>
          <w:sz w:val="24"/>
          <w:szCs w:val="24"/>
        </w:rPr>
        <w:t>U.s.</w:t>
      </w:r>
      <w:proofErr w:type="spellEnd"/>
      <w:r w:rsidRPr="00784D97">
        <w:rPr>
          <w:rFonts w:asciiTheme="minorHAnsi" w:hAnsiTheme="minorHAnsi" w:cstheme="minorHAnsi"/>
          <w:sz w:val="24"/>
          <w:szCs w:val="24"/>
        </w:rPr>
        <w:t xml:space="preserve"> community water systems service boundaries, v3.0.0. Accessed: 2022-02-28</w:t>
      </w:r>
    </w:p>
    <w:p w14:paraId="3C195453" w14:textId="0E210360" w:rsidR="00784D97" w:rsidRDefault="00784D97" w:rsidP="00784D97">
      <w:pPr>
        <w:spacing w:after="240"/>
        <w:rPr>
          <w:rFonts w:asciiTheme="minorHAnsi" w:hAnsiTheme="minorHAnsi" w:cstheme="minorHAnsi"/>
          <w:sz w:val="24"/>
          <w:szCs w:val="24"/>
        </w:rPr>
      </w:pPr>
      <w:r>
        <w:rPr>
          <w:rFonts w:asciiTheme="minorHAnsi" w:hAnsiTheme="minorHAnsi" w:cstheme="minorHAnsi"/>
          <w:sz w:val="24"/>
          <w:szCs w:val="24"/>
        </w:rPr>
        <w:t xml:space="preserve">U.S. </w:t>
      </w:r>
      <w:r w:rsidRPr="00784D97">
        <w:rPr>
          <w:rFonts w:asciiTheme="minorHAnsi" w:hAnsiTheme="minorHAnsi" w:cstheme="minorHAnsi"/>
          <w:sz w:val="24"/>
          <w:szCs w:val="24"/>
        </w:rPr>
        <w:t>EPA (2016). The data management and quality assurance quality control process for the third</w:t>
      </w:r>
      <w:r>
        <w:rPr>
          <w:rFonts w:asciiTheme="minorHAnsi" w:hAnsiTheme="minorHAnsi" w:cstheme="minorHAnsi"/>
          <w:sz w:val="24"/>
          <w:szCs w:val="24"/>
        </w:rPr>
        <w:t xml:space="preserve"> </w:t>
      </w:r>
      <w:r w:rsidRPr="00784D97">
        <w:rPr>
          <w:rFonts w:asciiTheme="minorHAnsi" w:hAnsiTheme="minorHAnsi" w:cstheme="minorHAnsi"/>
          <w:sz w:val="24"/>
          <w:szCs w:val="24"/>
        </w:rPr>
        <w:t>six-year review information collection rule dataset. Technical Report EPA-810-R-16-015, Environmental</w:t>
      </w:r>
      <w:r>
        <w:rPr>
          <w:rFonts w:asciiTheme="minorHAnsi" w:hAnsiTheme="minorHAnsi" w:cstheme="minorHAnsi"/>
          <w:sz w:val="24"/>
          <w:szCs w:val="24"/>
        </w:rPr>
        <w:t xml:space="preserve"> </w:t>
      </w:r>
      <w:r w:rsidRPr="00784D97">
        <w:rPr>
          <w:rFonts w:asciiTheme="minorHAnsi" w:hAnsiTheme="minorHAnsi" w:cstheme="minorHAnsi"/>
          <w:sz w:val="24"/>
          <w:szCs w:val="24"/>
        </w:rPr>
        <w:t>Protection Agency, Washington, DC, 20460. Accessed: 2022-02-10</w:t>
      </w:r>
      <w:r w:rsidRPr="00784D97">
        <w:rPr>
          <w:rFonts w:asciiTheme="minorHAnsi" w:hAnsiTheme="minorHAnsi" w:cstheme="minorHAnsi"/>
          <w:sz w:val="24"/>
          <w:szCs w:val="24"/>
        </w:rPr>
        <w:t xml:space="preserve"> </w:t>
      </w:r>
    </w:p>
    <w:p w14:paraId="77F42E12" w14:textId="238B36DE" w:rsidR="0030478C" w:rsidRPr="00784D97" w:rsidRDefault="0030478C" w:rsidP="00784D97">
      <w:pPr>
        <w:spacing w:after="240"/>
        <w:rPr>
          <w:rFonts w:asciiTheme="minorHAnsi" w:hAnsiTheme="minorHAnsi" w:cstheme="minorHAnsi"/>
          <w:sz w:val="24"/>
          <w:szCs w:val="24"/>
        </w:rPr>
      </w:pPr>
    </w:p>
    <w:sectPr w:rsidR="0030478C" w:rsidRPr="00784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C72"/>
    <w:multiLevelType w:val="hybridMultilevel"/>
    <w:tmpl w:val="31B8D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E5346E9"/>
    <w:multiLevelType w:val="multilevel"/>
    <w:tmpl w:val="30442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4839324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348122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65"/>
    <w:rsid w:val="00082F4A"/>
    <w:rsid w:val="00115660"/>
    <w:rsid w:val="001E76B8"/>
    <w:rsid w:val="0022676C"/>
    <w:rsid w:val="002E1759"/>
    <w:rsid w:val="0030478C"/>
    <w:rsid w:val="00371136"/>
    <w:rsid w:val="005B7570"/>
    <w:rsid w:val="00601019"/>
    <w:rsid w:val="00675F86"/>
    <w:rsid w:val="006A6051"/>
    <w:rsid w:val="00784D97"/>
    <w:rsid w:val="0078657C"/>
    <w:rsid w:val="007D364B"/>
    <w:rsid w:val="008B27F1"/>
    <w:rsid w:val="008D44C1"/>
    <w:rsid w:val="00A85C84"/>
    <w:rsid w:val="00A90365"/>
    <w:rsid w:val="00AB26CE"/>
    <w:rsid w:val="00B332D0"/>
    <w:rsid w:val="00BE28AA"/>
    <w:rsid w:val="00C71DAF"/>
    <w:rsid w:val="00D74B35"/>
    <w:rsid w:val="00DD259E"/>
    <w:rsid w:val="00E05662"/>
    <w:rsid w:val="00E20DE6"/>
    <w:rsid w:val="00EA1F1B"/>
    <w:rsid w:val="00EF4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FE82D"/>
  <w15:chartTrackingRefBased/>
  <w15:docId w15:val="{260159EE-9982-4318-A01A-D18D63BE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36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365"/>
    <w:pPr>
      <w:ind w:left="720"/>
    </w:pPr>
  </w:style>
  <w:style w:type="paragraph" w:styleId="Revision">
    <w:name w:val="Revision"/>
    <w:hidden/>
    <w:uiPriority w:val="99"/>
    <w:semiHidden/>
    <w:rsid w:val="00E05662"/>
    <w:pPr>
      <w:spacing w:after="0" w:line="240" w:lineRule="auto"/>
    </w:pPr>
    <w:rPr>
      <w:rFonts w:ascii="Calibri" w:hAnsi="Calibri" w:cs="Calibri"/>
    </w:rPr>
  </w:style>
  <w:style w:type="character" w:styleId="CommentReference">
    <w:name w:val="annotation reference"/>
    <w:basedOn w:val="DefaultParagraphFont"/>
    <w:uiPriority w:val="99"/>
    <w:semiHidden/>
    <w:unhideWhenUsed/>
    <w:rsid w:val="00E05662"/>
    <w:rPr>
      <w:sz w:val="16"/>
      <w:szCs w:val="16"/>
    </w:rPr>
  </w:style>
  <w:style w:type="paragraph" w:styleId="CommentText">
    <w:name w:val="annotation text"/>
    <w:basedOn w:val="Normal"/>
    <w:link w:val="CommentTextChar"/>
    <w:uiPriority w:val="99"/>
    <w:unhideWhenUsed/>
    <w:rsid w:val="00E05662"/>
    <w:rPr>
      <w:sz w:val="20"/>
      <w:szCs w:val="20"/>
    </w:rPr>
  </w:style>
  <w:style w:type="character" w:customStyle="1" w:styleId="CommentTextChar">
    <w:name w:val="Comment Text Char"/>
    <w:basedOn w:val="DefaultParagraphFont"/>
    <w:link w:val="CommentText"/>
    <w:uiPriority w:val="99"/>
    <w:rsid w:val="00E05662"/>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E05662"/>
    <w:rPr>
      <w:b/>
      <w:bCs/>
    </w:rPr>
  </w:style>
  <w:style w:type="character" w:customStyle="1" w:styleId="CommentSubjectChar">
    <w:name w:val="Comment Subject Char"/>
    <w:basedOn w:val="CommentTextChar"/>
    <w:link w:val="CommentSubject"/>
    <w:uiPriority w:val="99"/>
    <w:semiHidden/>
    <w:rsid w:val="00E05662"/>
    <w:rPr>
      <w:rFonts w:ascii="Calibri" w:hAnsi="Calibri" w:cs="Calibri"/>
      <w:b/>
      <w:bCs/>
      <w:sz w:val="20"/>
      <w:szCs w:val="20"/>
    </w:rPr>
  </w:style>
  <w:style w:type="character" w:styleId="Hyperlink">
    <w:name w:val="Hyperlink"/>
    <w:basedOn w:val="DefaultParagraphFont"/>
    <w:uiPriority w:val="99"/>
    <w:unhideWhenUsed/>
    <w:rsid w:val="00E05662"/>
    <w:rPr>
      <w:color w:val="0563C1" w:themeColor="hyperlink"/>
      <w:u w:val="single"/>
    </w:rPr>
  </w:style>
  <w:style w:type="character" w:styleId="UnresolvedMention">
    <w:name w:val="Unresolved Mention"/>
    <w:basedOn w:val="DefaultParagraphFont"/>
    <w:uiPriority w:val="99"/>
    <w:semiHidden/>
    <w:unhideWhenUsed/>
    <w:rsid w:val="00E05662"/>
    <w:rPr>
      <w:color w:val="605E5C"/>
      <w:shd w:val="clear" w:color="auto" w:fill="E1DFDD"/>
    </w:rPr>
  </w:style>
  <w:style w:type="paragraph" w:styleId="BodyText">
    <w:name w:val="Body Text"/>
    <w:basedOn w:val="Normal"/>
    <w:link w:val="BodyTextChar"/>
    <w:uiPriority w:val="99"/>
    <w:unhideWhenUsed/>
    <w:rsid w:val="00675F86"/>
    <w:pPr>
      <w:spacing w:after="120"/>
    </w:pPr>
  </w:style>
  <w:style w:type="character" w:customStyle="1" w:styleId="BodyTextChar">
    <w:name w:val="Body Text Char"/>
    <w:basedOn w:val="DefaultParagraphFont"/>
    <w:link w:val="BodyText"/>
    <w:uiPriority w:val="99"/>
    <w:rsid w:val="00675F86"/>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4537">
      <w:bodyDiv w:val="1"/>
      <w:marLeft w:val="0"/>
      <w:marRight w:val="0"/>
      <w:marTop w:val="0"/>
      <w:marBottom w:val="0"/>
      <w:divBdr>
        <w:top w:val="none" w:sz="0" w:space="0" w:color="auto"/>
        <w:left w:val="none" w:sz="0" w:space="0" w:color="auto"/>
        <w:bottom w:val="none" w:sz="0" w:space="0" w:color="auto"/>
        <w:right w:val="none" w:sz="0" w:space="0" w:color="auto"/>
      </w:divBdr>
    </w:div>
    <w:div w:id="71501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ustin.wes@ep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Robin</dc:creator>
  <cp:keywords/>
  <dc:description/>
  <cp:lastModifiedBy>Austin, Wes</cp:lastModifiedBy>
  <cp:revision>2</cp:revision>
  <dcterms:created xsi:type="dcterms:W3CDTF">2024-01-09T18:46:00Z</dcterms:created>
  <dcterms:modified xsi:type="dcterms:W3CDTF">2024-01-09T18:46:00Z</dcterms:modified>
</cp:coreProperties>
</file>