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135255</wp:posOffset>
            </wp:positionV>
            <wp:extent cx="2828925" cy="3572510"/>
            <wp:effectExtent b="0" l="0" r="0" t="0"/>
            <wp:wrapSquare wrapText="bothSides" distB="0" distT="0" distL="114300" distR="114300"/>
            <wp:docPr descr="C:\Users\Wei Kian Chen\Desktop\champlain logo 2.jpg" id="4" name="image1.jpg"/>
            <a:graphic>
              <a:graphicData uri="http://schemas.openxmlformats.org/drawingml/2006/picture">
                <pic:pic>
                  <pic:nvPicPr>
                    <pic:cNvPr descr="C:\Users\Wei Kian Chen\Desktop\champlain logo 2.jpg" id="0" name="image1.jpg"/>
                    <pic:cNvPicPr preferRelativeResize="0"/>
                  </pic:nvPicPr>
                  <pic:blipFill>
                    <a:blip r:embed="rId7"/>
                    <a:srcRect b="0" l="0" r="0" t="0"/>
                    <a:stretch>
                      <a:fillRect/>
                    </a:stretch>
                  </pic:blipFill>
                  <pic:spPr>
                    <a:xfrm>
                      <a:off x="0" y="0"/>
                      <a:ext cx="2828925" cy="357251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96"/>
          <w:szCs w:val="96"/>
          <w:u w:val="none"/>
          <w:shd w:fill="auto" w:val="clear"/>
          <w:vertAlign w:val="baseline"/>
          <w:rtl w:val="0"/>
        </w:rPr>
        <w:t xml:space="preserve">PA4 Report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b w:val="1"/>
          <w:sz w:val="72"/>
          <w:szCs w:val="72"/>
          <w:rtl w:val="0"/>
        </w:rPr>
        <w:t xml:space="preserve">Louis Vinton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b w:val="1"/>
          <w:sz w:val="72"/>
          <w:szCs w:val="72"/>
          <w:rtl w:val="0"/>
        </w:rPr>
        <w:t xml:space="preserve">Wes Beard</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jc w:val="center"/>
        <w:rPr>
          <w:b w:val="1"/>
          <w:sz w:val="72"/>
          <w:szCs w:val="72"/>
        </w:rPr>
      </w:pPr>
      <w:r w:rsidDel="00000000" w:rsidR="00000000" w:rsidRPr="00000000">
        <w:rPr>
          <w:b w:val="1"/>
          <w:sz w:val="72"/>
          <w:szCs w:val="72"/>
          <w:rtl w:val="0"/>
        </w:rPr>
        <w:t xml:space="preserve">CSI 281 </w:t>
      </w:r>
    </w:p>
    <w:p w:rsidR="00000000" w:rsidDel="00000000" w:rsidP="00000000" w:rsidRDefault="00000000" w:rsidRPr="00000000" w14:paraId="00000015">
      <w:pPr>
        <w:jc w:val="center"/>
        <w:rPr>
          <w:b w:val="1"/>
          <w:sz w:val="72"/>
          <w:szCs w:val="72"/>
        </w:rPr>
      </w:pPr>
      <w:r w:rsidDel="00000000" w:rsidR="00000000" w:rsidRPr="00000000">
        <w:rPr>
          <w:b w:val="1"/>
          <w:sz w:val="72"/>
          <w:szCs w:val="72"/>
          <w:rtl w:val="0"/>
        </w:rPr>
        <w:t xml:space="preserve">Data Structures &amp; Algorithms</w:t>
      </w:r>
    </w:p>
    <w:p w:rsidR="00000000" w:rsidDel="00000000" w:rsidP="00000000" w:rsidRDefault="00000000" w:rsidRPr="00000000" w14:paraId="00000016">
      <w:pPr>
        <w:jc w:val="center"/>
        <w:rPr>
          <w:b w:val="1"/>
          <w:sz w:val="72"/>
          <w:szCs w:val="72"/>
        </w:rPr>
      </w:pPr>
      <w:r w:rsidDel="00000000" w:rsidR="00000000" w:rsidRPr="00000000">
        <w:rPr>
          <w:b w:val="1"/>
          <w:sz w:val="72"/>
          <w:szCs w:val="72"/>
          <w:rtl w:val="0"/>
        </w:rPr>
        <w:t xml:space="preserve">Fall 2019-20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rtl w:val="0"/>
        </w:rPr>
      </w:r>
    </w:p>
    <w:p w:rsidR="00000000" w:rsidDel="00000000" w:rsidP="00000000" w:rsidRDefault="00000000" w:rsidRPr="00000000" w14:paraId="0000001C">
      <w:pPr>
        <w:jc w:val="both"/>
        <w:rPr>
          <w:sz w:val="22"/>
          <w:szCs w:val="22"/>
        </w:rPr>
      </w:pPr>
      <w:r w:rsidDel="00000000" w:rsidR="00000000" w:rsidRPr="00000000">
        <w:rPr>
          <w:rtl w:val="0"/>
        </w:rPr>
      </w:r>
    </w:p>
    <w:p w:rsidR="00000000" w:rsidDel="00000000" w:rsidP="00000000" w:rsidRDefault="00000000" w:rsidRPr="00000000" w14:paraId="0000001D">
      <w:pPr>
        <w:jc w:val="both"/>
        <w:rPr>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experiment we are determining which list structure: arrays, linked lists, and doubly linked lists, is the most efficient in terms of memory usage and speed.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pPr>
      <w:r w:rsidDel="00000000" w:rsidR="00000000" w:rsidRPr="00000000">
        <w:rPr>
          <w:b w:val="1"/>
          <w:rtl w:val="0"/>
        </w:rPr>
        <w:t xml:space="preserve">Array:</w:t>
      </w:r>
      <w:r w:rsidDel="00000000" w:rsidR="00000000" w:rsidRPr="00000000">
        <w:rPr>
          <w:rtl w:val="0"/>
        </w:rPr>
        <w:t xml:space="preserve"> Can be randomly accessed, no way to change size after compilation. Does not inherently sort data as it is added[1].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810"/>
        <w:jc w:val="both"/>
        <w:rPr/>
      </w:pPr>
      <w:r w:rsidDel="00000000" w:rsidR="00000000" w:rsidRPr="00000000">
        <w:rPr>
          <w:b w:val="1"/>
          <w:rtl w:val="0"/>
        </w:rPr>
        <w:t xml:space="preserve">Linked List:</w:t>
      </w:r>
      <w:r w:rsidDel="00000000" w:rsidR="00000000" w:rsidRPr="00000000">
        <w:rPr>
          <w:rtl w:val="0"/>
        </w:rPr>
        <w:t xml:space="preserve"> Cannot be randomly accessed, size can change after compilation, only can be traversed forwards. It is generally more flexible than an array but at the cost of memory and code size[1].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pPr>
      <w:r w:rsidDel="00000000" w:rsidR="00000000" w:rsidRPr="00000000">
        <w:rPr>
          <w:b w:val="1"/>
          <w:rtl w:val="0"/>
        </w:rPr>
        <w:t xml:space="preserve">Doubly Linked List:</w:t>
      </w:r>
      <w:r w:rsidDel="00000000" w:rsidR="00000000" w:rsidRPr="00000000">
        <w:rPr>
          <w:rtl w:val="0"/>
        </w:rPr>
        <w:t xml:space="preserve"> The same as linked list but has the ability to point both forward and backward within the list, this has added efficiency and speed at the cost of memory[1].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Experiment Plan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primarily trying to determine which data structure is the fastest, but also gauge each structure on the memory it uses to complete each task.</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Three different list sizes will be tested: 1000, 10000, 100000.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program will test each data structure using the following tests: adding random numbers to the list, deleting data from the list, and finding data in a list. Each test will be run three times to create an average time for each.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time it takes for each process to complete will be determined by a built-in timer.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memory size will be determined by a rough calculation of the data structure. For example: array size(in bytes) = (size of data * length of array)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linked list size(in bytes) = (size of data + pointer) * (length of list)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doubly linked list size(in bytes) = [size of data + (pointer * 2)] * (length of list)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Experimentation Detail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16Gb DDR4 @ 2133Ghz</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i7 6700k 4 Core/8 Thread</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4.2Ghz</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Windows 10 64 bit</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Summarized Data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2.43e-04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1.54e-03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1.26e-02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2.81e-02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3.13e-02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3.55e-02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5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3.93e-04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3.35e-03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3.26e-02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5.02e-02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5.36e-02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5.63e-02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8.20e-02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8.46e-02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8.68e-02</w:t>
            </w:r>
          </w:p>
        </w:tc>
      </w:tr>
    </w:tbl>
    <w:p w:rsidR="00000000" w:rsidDel="00000000" w:rsidP="00000000" w:rsidRDefault="00000000" w:rsidRPr="00000000" w14:paraId="0000006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4.93e-02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5.14e-02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5.41e-02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4.93e-02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5.14e-02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5.41e-02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7.72e-02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7.99e-02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8.20e-02</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Discussion and Conclusion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From our results we can see that it is much faster to add data to an Array as the memory is already reserved and the random access makes it much quicker to input the data into the list. Surprisingly Doubly Linked list was the second fastest. Array also was the fastest for finding numbers in the list. Binary search is significantly faster for the size of the lists that were used in the experiment. Surprisingly Doubly linked list was only minimally faster that Linked list even though Doubly Linked list implemented a binary search. Array did not have any results for deletion since in the experiment the array was not being resized. This would make the speed for deletion essentially the same as the find results. Doubly Linked list was faster at deletion than Linked list. This is interesting as they are implemented in virtually the same way.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Not surprisingly Array was faster at every task. Doubly Linked list was slightly faster than Linked list. In terms of memory Array was also the winner with Linked list in second and Doubly Linked list in third.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u w:val="none"/>
          <w:shd w:fill="auto" w:val="clear"/>
          <w:vertAlign w:val="baseline"/>
        </w:rPr>
      </w:pPr>
      <w:r w:rsidDel="00000000" w:rsidR="00000000" w:rsidRPr="00000000">
        <w:rPr>
          <w:rtl w:val="0"/>
        </w:rPr>
        <w:t xml:space="preserve">[1]</w:t>
      </w:r>
      <w:r w:rsidDel="00000000" w:rsidR="00000000" w:rsidRPr="00000000">
        <w:rPr>
          <w:highlight w:val="white"/>
          <w:rtl w:val="0"/>
        </w:rPr>
        <w:t xml:space="preserve">GeeksforGeeks. (2019). </w:t>
      </w:r>
      <w:r w:rsidDel="00000000" w:rsidR="00000000" w:rsidRPr="00000000">
        <w:rPr>
          <w:i w:val="1"/>
          <w:highlight w:val="white"/>
          <w:rtl w:val="0"/>
        </w:rPr>
        <w:t xml:space="preserve">Linked List vs Array - GeeksforGeeks</w:t>
      </w:r>
      <w:r w:rsidDel="00000000" w:rsidR="00000000" w:rsidRPr="00000000">
        <w:rPr>
          <w:highlight w:val="white"/>
          <w:rtl w:val="0"/>
        </w:rPr>
        <w:t xml:space="preserve">. [online] Available at: https://www.geeksforgeeks.org/linked-list-vs-array/ [Accessed 26 Oct. 2019].</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u w:val="single"/>
        </w:rPr>
      </w:pPr>
      <w:r w:rsidDel="00000000" w:rsidR="00000000" w:rsidRPr="00000000">
        <w:rPr>
          <w:rtl w:val="0"/>
        </w:rPr>
      </w:r>
    </w:p>
    <w:tbl>
      <w:tblPr>
        <w:tblStyle w:val="Table4"/>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
        <w:gridCol w:w="1782"/>
        <w:gridCol w:w="1782"/>
        <w:gridCol w:w="1782"/>
        <w:gridCol w:w="1782"/>
        <w:tblGridChange w:id="0">
          <w:tblGrid>
            <w:gridCol w:w="1782"/>
            <w:gridCol w:w="1782"/>
            <w:gridCol w:w="1782"/>
            <w:gridCol w:w="1782"/>
            <w:gridCol w:w="17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450" w:hanging="720"/>
              <w:jc w:val="center"/>
              <w:rPr/>
            </w:pPr>
            <w:r w:rsidDel="00000000" w:rsidR="00000000" w:rsidRPr="00000000">
              <w:rPr>
                <w:rtl w:val="0"/>
              </w:rPr>
              <w:t xml:space="preserve">2.42e-04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450" w:hanging="720"/>
              <w:jc w:val="center"/>
              <w:rPr/>
            </w:pPr>
            <w:r w:rsidDel="00000000" w:rsidR="00000000" w:rsidRPr="00000000">
              <w:rPr>
                <w:rtl w:val="0"/>
              </w:rPr>
              <w:t xml:space="preserve">2.58e-04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450" w:hanging="720"/>
              <w:jc w:val="center"/>
              <w:rPr/>
            </w:pPr>
            <w:r w:rsidDel="00000000" w:rsidR="00000000" w:rsidRPr="00000000">
              <w:rPr>
                <w:rtl w:val="0"/>
              </w:rPr>
              <w:t xml:space="preserve">2.29e-04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2.43e-04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450" w:hanging="720"/>
              <w:jc w:val="center"/>
              <w:rPr/>
            </w:pPr>
            <w:r w:rsidDel="00000000" w:rsidR="00000000" w:rsidRPr="00000000">
              <w:rPr>
                <w:rtl w:val="0"/>
              </w:rPr>
              <w:t xml:space="preserve">1.43e-03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450" w:hanging="720"/>
              <w:jc w:val="center"/>
              <w:rPr/>
            </w:pPr>
            <w:r w:rsidDel="00000000" w:rsidR="00000000" w:rsidRPr="00000000">
              <w:rPr>
                <w:rtl w:val="0"/>
              </w:rPr>
              <w:t xml:space="preserve">1.68e-03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450" w:hanging="720"/>
              <w:jc w:val="center"/>
              <w:rPr/>
            </w:pPr>
            <w:r w:rsidDel="00000000" w:rsidR="00000000" w:rsidRPr="00000000">
              <w:rPr>
                <w:rtl w:val="0"/>
              </w:rPr>
              <w:t xml:space="preserve">1.51e-03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1.54e-03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450" w:hanging="720"/>
              <w:jc w:val="center"/>
              <w:rPr/>
            </w:pPr>
            <w:r w:rsidDel="00000000" w:rsidR="00000000" w:rsidRPr="00000000">
              <w:rPr>
                <w:rtl w:val="0"/>
              </w:rPr>
              <w:t xml:space="preserve"> 1.30e-02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450" w:hanging="720"/>
              <w:jc w:val="center"/>
              <w:rPr/>
            </w:pPr>
            <w:r w:rsidDel="00000000" w:rsidR="00000000" w:rsidRPr="00000000">
              <w:rPr>
                <w:rtl w:val="0"/>
              </w:rPr>
              <w:t xml:space="preserve"> 1.15e-02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450" w:hanging="720"/>
              <w:jc w:val="center"/>
              <w:rPr/>
            </w:pPr>
            <w:r w:rsidDel="00000000" w:rsidR="00000000" w:rsidRPr="00000000">
              <w:rPr>
                <w:rtl w:val="0"/>
              </w:rPr>
              <w:t xml:space="preserve">1.33e-02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1.26e-02</w:t>
            </w:r>
          </w:p>
        </w:tc>
      </w:tr>
    </w:tbl>
    <w:p w:rsidR="00000000" w:rsidDel="00000000" w:rsidP="00000000" w:rsidRDefault="00000000" w:rsidRPr="00000000" w14:paraId="00000094">
      <w:pPr>
        <w:ind w:left="-270" w:firstLine="0"/>
        <w:rPr/>
      </w:pPr>
      <w:r w:rsidDel="00000000" w:rsidR="00000000" w:rsidRPr="00000000">
        <w:rPr>
          <w:rtl w:val="0"/>
        </w:rPr>
      </w:r>
    </w:p>
    <w:tbl>
      <w:tblPr>
        <w:tblStyle w:val="Table5"/>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
        <w:gridCol w:w="1782"/>
        <w:gridCol w:w="1782"/>
        <w:gridCol w:w="1782"/>
        <w:gridCol w:w="1782"/>
        <w:tblGridChange w:id="0">
          <w:tblGrid>
            <w:gridCol w:w="1782"/>
            <w:gridCol w:w="1782"/>
            <w:gridCol w:w="1782"/>
            <w:gridCol w:w="1782"/>
            <w:gridCol w:w="17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Array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Experiment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Experiment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450" w:hanging="720"/>
              <w:jc w:val="center"/>
              <w:rPr/>
            </w:pPr>
            <w:r w:rsidDel="00000000" w:rsidR="00000000" w:rsidRPr="00000000">
              <w:rPr>
                <w:rtl w:val="0"/>
              </w:rPr>
              <w:t xml:space="preserve">1.57e-02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450" w:hanging="720"/>
              <w:jc w:val="center"/>
              <w:rPr/>
            </w:pPr>
            <w:r w:rsidDel="00000000" w:rsidR="00000000" w:rsidRPr="00000000">
              <w:rPr>
                <w:rtl w:val="0"/>
              </w:rPr>
              <w:t xml:space="preserve">2.81e-02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450" w:hanging="720"/>
              <w:jc w:val="center"/>
              <w:rPr/>
            </w:pPr>
            <w:r w:rsidDel="00000000" w:rsidR="00000000" w:rsidRPr="00000000">
              <w:rPr>
                <w:rtl w:val="0"/>
              </w:rPr>
              <w:t xml:space="preserve">4.07e-02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2.81e-02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450" w:hanging="720"/>
              <w:jc w:val="center"/>
              <w:rPr/>
            </w:pPr>
            <w:r w:rsidDel="00000000" w:rsidR="00000000" w:rsidRPr="00000000">
              <w:rPr>
                <w:rtl w:val="0"/>
              </w:rPr>
              <w:t xml:space="preserve">1.77e-02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450" w:hanging="720"/>
              <w:jc w:val="center"/>
              <w:rPr/>
            </w:pPr>
            <w:r w:rsidDel="00000000" w:rsidR="00000000" w:rsidRPr="00000000">
              <w:rPr>
                <w:rtl w:val="0"/>
              </w:rPr>
              <w:t xml:space="preserve">3.11e-02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450" w:hanging="720"/>
              <w:jc w:val="center"/>
              <w:rPr/>
            </w:pPr>
            <w:r w:rsidDel="00000000" w:rsidR="00000000" w:rsidRPr="00000000">
              <w:rPr>
                <w:rtl w:val="0"/>
              </w:rPr>
              <w:t xml:space="preserve">4.51e-02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3.13e-02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450" w:hanging="720"/>
              <w:jc w:val="center"/>
              <w:rPr/>
            </w:pPr>
            <w:r w:rsidDel="00000000" w:rsidR="00000000" w:rsidRPr="00000000">
              <w:rPr>
                <w:rtl w:val="0"/>
              </w:rPr>
              <w:t xml:space="preserve"> 2.21e-02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450" w:hanging="720"/>
              <w:jc w:val="center"/>
              <w:rPr/>
            </w:pPr>
            <w:r w:rsidDel="00000000" w:rsidR="00000000" w:rsidRPr="00000000">
              <w:rPr>
                <w:rtl w:val="0"/>
              </w:rPr>
              <w:t xml:space="preserve">3.62e-02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450" w:hanging="720"/>
              <w:jc w:val="center"/>
              <w:rPr/>
            </w:pPr>
            <w:r w:rsidDel="00000000" w:rsidR="00000000" w:rsidRPr="00000000">
              <w:rPr>
                <w:rtl w:val="0"/>
              </w:rPr>
              <w:t xml:space="preserve">4.83e-02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3.55e-02</w:t>
            </w:r>
          </w:p>
        </w:tc>
      </w:tr>
    </w:tbl>
    <w:p w:rsidR="00000000" w:rsidDel="00000000" w:rsidP="00000000" w:rsidRDefault="00000000" w:rsidRPr="00000000" w14:paraId="000000A9">
      <w:pPr>
        <w:ind w:left="-270" w:firstLine="0"/>
        <w:rPr/>
      </w:pPr>
      <w:r w:rsidDel="00000000" w:rsidR="00000000" w:rsidRPr="00000000">
        <w:rPr>
          <w:rtl w:val="0"/>
        </w:rPr>
      </w:r>
    </w:p>
    <w:p w:rsidR="00000000" w:rsidDel="00000000" w:rsidP="00000000" w:rsidRDefault="00000000" w:rsidRPr="00000000" w14:paraId="000000AA">
      <w:pPr>
        <w:ind w:left="450" w:hanging="720"/>
        <w:rPr/>
      </w:pPr>
      <w:r w:rsidDel="00000000" w:rsidR="00000000" w:rsidRPr="00000000">
        <w:rPr>
          <w:rtl w:val="0"/>
        </w:rPr>
      </w:r>
    </w:p>
    <w:tbl>
      <w:tblPr>
        <w:tblStyle w:val="Table6"/>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
        <w:gridCol w:w="1782"/>
        <w:gridCol w:w="1782"/>
        <w:gridCol w:w="1782"/>
        <w:gridCol w:w="1782"/>
        <w:tblGridChange w:id="0">
          <w:tblGrid>
            <w:gridCol w:w="1782"/>
            <w:gridCol w:w="1782"/>
            <w:gridCol w:w="1782"/>
            <w:gridCol w:w="1782"/>
            <w:gridCol w:w="17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Linked List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Experiment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Experiment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450" w:hanging="720"/>
              <w:jc w:val="center"/>
              <w:rPr/>
            </w:pPr>
            <w:r w:rsidDel="00000000" w:rsidR="00000000" w:rsidRPr="00000000">
              <w:rPr>
                <w:rtl w:val="0"/>
              </w:rPr>
              <w:t xml:space="preserve">5.36e-04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450" w:hanging="720"/>
              <w:jc w:val="center"/>
              <w:rPr/>
            </w:pPr>
            <w:r w:rsidDel="00000000" w:rsidR="00000000" w:rsidRPr="00000000">
              <w:rPr>
                <w:rtl w:val="0"/>
              </w:rPr>
              <w:t xml:space="preserve">2.60e-04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450" w:hanging="720"/>
              <w:jc w:val="center"/>
              <w:rPr/>
            </w:pPr>
            <w:r w:rsidDel="00000000" w:rsidR="00000000" w:rsidRPr="00000000">
              <w:rPr>
                <w:rtl w:val="0"/>
              </w:rPr>
              <w:t xml:space="preserve"> 3.85e-04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3.93e-04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450" w:hanging="720"/>
              <w:jc w:val="center"/>
              <w:rPr/>
            </w:pPr>
            <w:r w:rsidDel="00000000" w:rsidR="00000000" w:rsidRPr="00000000">
              <w:rPr>
                <w:rtl w:val="0"/>
              </w:rPr>
              <w:t xml:space="preserve">4.00e-03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450" w:hanging="720"/>
              <w:jc w:val="center"/>
              <w:rPr/>
            </w:pPr>
            <w:r w:rsidDel="00000000" w:rsidR="00000000" w:rsidRPr="00000000">
              <w:rPr>
                <w:rtl w:val="0"/>
              </w:rPr>
              <w:t xml:space="preserve"> 3.21e-03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450" w:hanging="720"/>
              <w:jc w:val="center"/>
              <w:rPr/>
            </w:pPr>
            <w:r w:rsidDel="00000000" w:rsidR="00000000" w:rsidRPr="00000000">
              <w:rPr>
                <w:rtl w:val="0"/>
              </w:rPr>
              <w:t xml:space="preserve">2.84e-03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3.35e-03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450" w:hanging="720"/>
              <w:jc w:val="center"/>
              <w:rPr/>
            </w:pPr>
            <w:r w:rsidDel="00000000" w:rsidR="00000000" w:rsidRPr="00000000">
              <w:rPr>
                <w:rtl w:val="0"/>
              </w:rPr>
              <w:t xml:space="preserve"> 3.45e-02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ind w:left="450" w:hanging="720"/>
              <w:jc w:val="center"/>
              <w:rPr/>
            </w:pPr>
            <w:r w:rsidDel="00000000" w:rsidR="00000000" w:rsidRPr="00000000">
              <w:rPr>
                <w:rtl w:val="0"/>
              </w:rPr>
              <w:t xml:space="preserve">3.10e-02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450" w:hanging="720"/>
              <w:jc w:val="center"/>
              <w:rPr/>
            </w:pPr>
            <w:r w:rsidDel="00000000" w:rsidR="00000000" w:rsidRPr="00000000">
              <w:rPr>
                <w:rtl w:val="0"/>
              </w:rPr>
              <w:t xml:space="preserve">3.23e-02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3.26e-02</w:t>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r>
    </w:p>
    <w:p w:rsidR="00000000" w:rsidDel="00000000" w:rsidP="00000000" w:rsidRDefault="00000000" w:rsidRPr="00000000" w14:paraId="000000C0">
      <w:pPr>
        <w:ind w:left="450" w:hanging="720"/>
        <w:rPr/>
      </w:pPr>
      <w:r w:rsidDel="00000000" w:rsidR="00000000" w:rsidRPr="00000000">
        <w:rPr>
          <w:rtl w:val="0"/>
        </w:rPr>
      </w:r>
    </w:p>
    <w:tbl>
      <w:tblPr>
        <w:tblStyle w:val="Table7"/>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
        <w:gridCol w:w="1782"/>
        <w:gridCol w:w="1782"/>
        <w:gridCol w:w="1782"/>
        <w:gridCol w:w="1782"/>
        <w:tblGridChange w:id="0">
          <w:tblGrid>
            <w:gridCol w:w="1782"/>
            <w:gridCol w:w="1782"/>
            <w:gridCol w:w="1782"/>
            <w:gridCol w:w="1782"/>
            <w:gridCol w:w="17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Linked List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Experiment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Experiment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450" w:hanging="720"/>
              <w:jc w:val="center"/>
              <w:rPr/>
            </w:pPr>
            <w:r w:rsidDel="00000000" w:rsidR="00000000" w:rsidRPr="00000000">
              <w:rPr>
                <w:rtl w:val="0"/>
              </w:rPr>
              <w:t xml:space="preserve">3.95e-02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450" w:hanging="720"/>
              <w:jc w:val="center"/>
              <w:rPr/>
            </w:pPr>
            <w:r w:rsidDel="00000000" w:rsidR="00000000" w:rsidRPr="00000000">
              <w:rPr>
                <w:rtl w:val="0"/>
              </w:rPr>
              <w:t xml:space="preserve">5.05e-02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450" w:hanging="720"/>
              <w:jc w:val="center"/>
              <w:rPr/>
            </w:pPr>
            <w:r w:rsidDel="00000000" w:rsidR="00000000" w:rsidRPr="00000000">
              <w:rPr>
                <w:rtl w:val="0"/>
              </w:rPr>
              <w:t xml:space="preserve">6.07e-02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5.02e-02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ind w:left="450" w:hanging="720"/>
              <w:jc w:val="center"/>
              <w:rPr/>
            </w:pPr>
            <w:r w:rsidDel="00000000" w:rsidR="00000000" w:rsidRPr="00000000">
              <w:rPr>
                <w:rtl w:val="0"/>
              </w:rPr>
              <w:t xml:space="preserve">4.14e-02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450" w:hanging="720"/>
              <w:jc w:val="center"/>
              <w:rPr/>
            </w:pPr>
            <w:r w:rsidDel="00000000" w:rsidR="00000000" w:rsidRPr="00000000">
              <w:rPr>
                <w:rtl w:val="0"/>
              </w:rPr>
              <w:t xml:space="preserve">5.40e-02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left="450" w:hanging="720"/>
              <w:jc w:val="center"/>
              <w:rPr/>
            </w:pPr>
            <w:r w:rsidDel="00000000" w:rsidR="00000000" w:rsidRPr="00000000">
              <w:rPr>
                <w:rtl w:val="0"/>
              </w:rPr>
              <w:t xml:space="preserve">6.56e-02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5.36e-02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ind w:left="450" w:hanging="720"/>
              <w:jc w:val="center"/>
              <w:rPr/>
            </w:pPr>
            <w:r w:rsidDel="00000000" w:rsidR="00000000" w:rsidRPr="00000000">
              <w:rPr>
                <w:rtl w:val="0"/>
              </w:rPr>
              <w:t xml:space="preserve">4.46e-02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450" w:hanging="720"/>
              <w:jc w:val="center"/>
              <w:rPr/>
            </w:pPr>
            <w:r w:rsidDel="00000000" w:rsidR="00000000" w:rsidRPr="00000000">
              <w:rPr>
                <w:rtl w:val="0"/>
              </w:rPr>
              <w:t xml:space="preserve">5.64e-02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450" w:hanging="720"/>
              <w:jc w:val="center"/>
              <w:rPr/>
            </w:pPr>
            <w:r w:rsidDel="00000000" w:rsidR="00000000" w:rsidRPr="00000000">
              <w:rPr>
                <w:rtl w:val="0"/>
              </w:rPr>
              <w:t xml:space="preserve">6.80e-02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5.63e-02</w:t>
            </w:r>
          </w:p>
        </w:tc>
      </w:tr>
    </w:tbl>
    <w:p w:rsidR="00000000" w:rsidDel="00000000" w:rsidP="00000000" w:rsidRDefault="00000000" w:rsidRPr="00000000" w14:paraId="000000D5">
      <w:pPr>
        <w:ind w:left="450" w:hanging="72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720"/>
        <w:jc w:val="left"/>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r>
    </w:p>
    <w:p w:rsidR="00000000" w:rsidDel="00000000" w:rsidP="00000000" w:rsidRDefault="00000000" w:rsidRPr="00000000" w14:paraId="000000D9">
      <w:pPr>
        <w:ind w:left="450" w:hanging="720"/>
        <w:rPr/>
      </w:pPr>
      <w:r w:rsidDel="00000000" w:rsidR="00000000" w:rsidRPr="00000000">
        <w:rPr>
          <w:rtl w:val="0"/>
        </w:rPr>
      </w:r>
    </w:p>
    <w:tbl>
      <w:tblPr>
        <w:tblStyle w:val="Table8"/>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
        <w:gridCol w:w="1782"/>
        <w:gridCol w:w="1782"/>
        <w:gridCol w:w="1782"/>
        <w:gridCol w:w="1782"/>
        <w:tblGridChange w:id="0">
          <w:tblGrid>
            <w:gridCol w:w="1782"/>
            <w:gridCol w:w="1782"/>
            <w:gridCol w:w="1782"/>
            <w:gridCol w:w="1782"/>
            <w:gridCol w:w="17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Linked List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Experiment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Experiment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450" w:hanging="720"/>
              <w:jc w:val="center"/>
              <w:rPr/>
            </w:pPr>
            <w:r w:rsidDel="00000000" w:rsidR="00000000" w:rsidRPr="00000000">
              <w:rPr>
                <w:rtl w:val="0"/>
              </w:rPr>
              <w:t xml:space="preserve">7.29e-02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450" w:hanging="720"/>
              <w:jc w:val="center"/>
              <w:rPr/>
            </w:pPr>
            <w:r w:rsidDel="00000000" w:rsidR="00000000" w:rsidRPr="00000000">
              <w:rPr>
                <w:rtl w:val="0"/>
              </w:rPr>
              <w:t xml:space="preserve">8.25e-02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450" w:hanging="720"/>
              <w:jc w:val="center"/>
              <w:rPr/>
            </w:pPr>
            <w:r w:rsidDel="00000000" w:rsidR="00000000" w:rsidRPr="00000000">
              <w:rPr>
                <w:rtl w:val="0"/>
              </w:rPr>
              <w:t xml:space="preserve">9.07e-02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8.20e-02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450" w:hanging="720"/>
              <w:jc w:val="center"/>
              <w:rPr/>
            </w:pPr>
            <w:r w:rsidDel="00000000" w:rsidR="00000000" w:rsidRPr="00000000">
              <w:rPr>
                <w:rtl w:val="0"/>
              </w:rPr>
              <w:t xml:space="preserve">7.54e-02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450" w:hanging="720"/>
              <w:jc w:val="center"/>
              <w:rPr/>
            </w:pPr>
            <w:r w:rsidDel="00000000" w:rsidR="00000000" w:rsidRPr="00000000">
              <w:rPr>
                <w:rtl w:val="0"/>
              </w:rPr>
              <w:t xml:space="preserve">8.48e-02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450" w:hanging="720"/>
              <w:jc w:val="center"/>
              <w:rPr/>
            </w:pPr>
            <w:r w:rsidDel="00000000" w:rsidR="00000000" w:rsidRPr="00000000">
              <w:rPr>
                <w:rtl w:val="0"/>
              </w:rPr>
              <w:t xml:space="preserve">9.36e-02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8.46e-02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left="-270" w:firstLine="0"/>
              <w:jc w:val="center"/>
              <w:rPr/>
            </w:pPr>
            <w:r w:rsidDel="00000000" w:rsidR="00000000" w:rsidRPr="00000000">
              <w:rPr>
                <w:rtl w:val="0"/>
              </w:rPr>
              <w:t xml:space="preserve">7.77e-02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450" w:hanging="720"/>
              <w:jc w:val="center"/>
              <w:rPr/>
            </w:pPr>
            <w:r w:rsidDel="00000000" w:rsidR="00000000" w:rsidRPr="00000000">
              <w:rPr>
                <w:rtl w:val="0"/>
              </w:rPr>
              <w:t xml:space="preserve">8.68e-02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450" w:hanging="720"/>
              <w:jc w:val="center"/>
              <w:rPr/>
            </w:pPr>
            <w:r w:rsidDel="00000000" w:rsidR="00000000" w:rsidRPr="00000000">
              <w:rPr>
                <w:rtl w:val="0"/>
              </w:rPr>
              <w:t xml:space="preserve">9.61e-02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8.68e-02</w:t>
            </w:r>
          </w:p>
        </w:tc>
      </w:tr>
    </w:tbl>
    <w:p w:rsidR="00000000" w:rsidDel="00000000" w:rsidP="00000000" w:rsidRDefault="00000000" w:rsidRPr="00000000" w14:paraId="000000EE">
      <w:pPr>
        <w:ind w:left="450" w:hanging="720"/>
        <w:rPr/>
      </w:pPr>
      <w:r w:rsidDel="00000000" w:rsidR="00000000" w:rsidRPr="00000000">
        <w:rPr>
          <w:rtl w:val="0"/>
        </w:rPr>
      </w:r>
    </w:p>
    <w:p w:rsidR="00000000" w:rsidDel="00000000" w:rsidP="00000000" w:rsidRDefault="00000000" w:rsidRPr="00000000" w14:paraId="000000EF">
      <w:pPr>
        <w:ind w:left="-270" w:firstLine="0"/>
        <w:rPr/>
      </w:pPr>
      <w:r w:rsidDel="00000000" w:rsidR="00000000" w:rsidRPr="00000000">
        <w:rPr>
          <w:rtl w:val="0"/>
        </w:rPr>
      </w:r>
    </w:p>
    <w:tbl>
      <w:tblPr>
        <w:tblStyle w:val="Table9"/>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
        <w:gridCol w:w="1782"/>
        <w:gridCol w:w="1782"/>
        <w:gridCol w:w="1782"/>
        <w:gridCol w:w="1782"/>
        <w:tblGridChange w:id="0">
          <w:tblGrid>
            <w:gridCol w:w="1782"/>
            <w:gridCol w:w="1782"/>
            <w:gridCol w:w="1782"/>
            <w:gridCol w:w="1782"/>
            <w:gridCol w:w="17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Doubly Linked List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Experiment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Experiment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450" w:hanging="720"/>
              <w:jc w:val="center"/>
              <w:rPr/>
            </w:pPr>
            <w:r w:rsidDel="00000000" w:rsidR="00000000" w:rsidRPr="00000000">
              <w:rPr>
                <w:rtl w:val="0"/>
              </w:rPr>
              <w:t xml:space="preserve">3.41e-04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450" w:hanging="720"/>
              <w:jc w:val="center"/>
              <w:rPr/>
            </w:pPr>
            <w:r w:rsidDel="00000000" w:rsidR="00000000" w:rsidRPr="00000000">
              <w:rPr>
                <w:rtl w:val="0"/>
              </w:rPr>
              <w:t xml:space="preserve">3.58e-04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450" w:hanging="720"/>
              <w:jc w:val="center"/>
              <w:rPr/>
            </w:pPr>
            <w:r w:rsidDel="00000000" w:rsidR="00000000" w:rsidRPr="00000000">
              <w:rPr>
                <w:rtl w:val="0"/>
              </w:rPr>
              <w:t xml:space="preserve"> 2.60e-04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3.19e-04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450" w:hanging="720"/>
              <w:jc w:val="center"/>
              <w:rPr/>
            </w:pPr>
            <w:r w:rsidDel="00000000" w:rsidR="00000000" w:rsidRPr="00000000">
              <w:rPr>
                <w:rtl w:val="0"/>
              </w:rPr>
              <w:t xml:space="preserve">1.86e-03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ind w:left="450" w:hanging="720"/>
              <w:jc w:val="center"/>
              <w:rPr/>
            </w:pPr>
            <w:r w:rsidDel="00000000" w:rsidR="00000000" w:rsidRPr="00000000">
              <w:rPr>
                <w:rtl w:val="0"/>
              </w:rPr>
              <w:t xml:space="preserve">2.11e-03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450" w:hanging="720"/>
              <w:jc w:val="center"/>
              <w:rPr/>
            </w:pPr>
            <w:r w:rsidDel="00000000" w:rsidR="00000000" w:rsidRPr="00000000">
              <w:rPr>
                <w:rtl w:val="0"/>
              </w:rPr>
              <w:t xml:space="preserve">2.17e-03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450" w:hanging="720"/>
              <w:rPr/>
            </w:pPr>
            <w:r w:rsidDel="00000000" w:rsidR="00000000" w:rsidRPr="00000000">
              <w:rPr>
                <w:rtl w:val="0"/>
              </w:rPr>
              <w:t xml:space="preserve">e   2.04e-03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ind w:left="450" w:hanging="720"/>
              <w:jc w:val="center"/>
              <w:rPr/>
            </w:pPr>
            <w:r w:rsidDel="00000000" w:rsidR="00000000" w:rsidRPr="00000000">
              <w:rPr>
                <w:rtl w:val="0"/>
              </w:rPr>
              <w:t xml:space="preserve"> 2.23e-02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450" w:hanging="720"/>
              <w:jc w:val="center"/>
              <w:rPr/>
            </w:pPr>
            <w:r w:rsidDel="00000000" w:rsidR="00000000" w:rsidRPr="00000000">
              <w:rPr>
                <w:rtl w:val="0"/>
              </w:rPr>
              <w:t xml:space="preserve">2.19e-02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450" w:hanging="720"/>
              <w:jc w:val="center"/>
              <w:rPr/>
            </w:pPr>
            <w:r w:rsidDel="00000000" w:rsidR="00000000" w:rsidRPr="00000000">
              <w:rPr>
                <w:rtl w:val="0"/>
              </w:rPr>
              <w:t xml:space="preserve">1.95e-02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2.12e-02</w:t>
            </w:r>
          </w:p>
        </w:tc>
      </w:tr>
    </w:tbl>
    <w:p w:rsidR="00000000" w:rsidDel="00000000" w:rsidP="00000000" w:rsidRDefault="00000000" w:rsidRPr="00000000" w14:paraId="00000104">
      <w:pPr>
        <w:ind w:left="450" w:hanging="720"/>
        <w:rPr/>
      </w:pPr>
      <w:r w:rsidDel="00000000" w:rsidR="00000000" w:rsidRPr="00000000">
        <w:rPr>
          <w:rtl w:val="0"/>
        </w:rPr>
      </w:r>
    </w:p>
    <w:p w:rsidR="00000000" w:rsidDel="00000000" w:rsidP="00000000" w:rsidRDefault="00000000" w:rsidRPr="00000000" w14:paraId="00000105">
      <w:pPr>
        <w:ind w:left="450" w:hanging="720"/>
        <w:rPr/>
      </w:pPr>
      <w:r w:rsidDel="00000000" w:rsidR="00000000" w:rsidRPr="00000000">
        <w:rPr>
          <w:rtl w:val="0"/>
        </w:rPr>
      </w:r>
    </w:p>
    <w:tbl>
      <w:tblPr>
        <w:tblStyle w:val="Table10"/>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
        <w:gridCol w:w="1782"/>
        <w:gridCol w:w="1782"/>
        <w:gridCol w:w="1782"/>
        <w:gridCol w:w="1782"/>
        <w:tblGridChange w:id="0">
          <w:tblGrid>
            <w:gridCol w:w="1782"/>
            <w:gridCol w:w="1782"/>
            <w:gridCol w:w="1782"/>
            <w:gridCol w:w="1782"/>
            <w:gridCol w:w="17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Doubly Linked List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Experiment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Experiment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450" w:hanging="720"/>
              <w:jc w:val="center"/>
              <w:rPr/>
            </w:pPr>
            <w:r w:rsidDel="00000000" w:rsidR="00000000" w:rsidRPr="00000000">
              <w:rPr>
                <w:rtl w:val="0"/>
              </w:rPr>
              <w:t xml:space="preserve">4.03e-02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450" w:hanging="720"/>
              <w:jc w:val="center"/>
              <w:rPr/>
            </w:pPr>
            <w:r w:rsidDel="00000000" w:rsidR="00000000" w:rsidRPr="00000000">
              <w:rPr>
                <w:rtl w:val="0"/>
              </w:rPr>
              <w:t xml:space="preserve">4.94e-02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450" w:hanging="720"/>
              <w:jc w:val="center"/>
              <w:rPr/>
            </w:pPr>
            <w:r w:rsidDel="00000000" w:rsidR="00000000" w:rsidRPr="00000000">
              <w:rPr>
                <w:rtl w:val="0"/>
              </w:rPr>
              <w:t xml:space="preserve">5.84e-02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4.93e-02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left="450" w:hanging="720"/>
              <w:jc w:val="center"/>
              <w:rPr/>
            </w:pPr>
            <w:r w:rsidDel="00000000" w:rsidR="00000000" w:rsidRPr="00000000">
              <w:rPr>
                <w:rtl w:val="0"/>
              </w:rPr>
              <w:t xml:space="preserve">4.29e-02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450" w:hanging="720"/>
              <w:jc w:val="center"/>
              <w:rPr/>
            </w:pPr>
            <w:r w:rsidDel="00000000" w:rsidR="00000000" w:rsidRPr="00000000">
              <w:rPr>
                <w:rtl w:val="0"/>
              </w:rPr>
              <w:t xml:space="preserve">5.12e-02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ind w:left="450" w:hanging="720"/>
              <w:jc w:val="center"/>
              <w:rPr/>
            </w:pPr>
            <w:r w:rsidDel="00000000" w:rsidR="00000000" w:rsidRPr="00000000">
              <w:rPr>
                <w:rtl w:val="0"/>
              </w:rPr>
              <w:t xml:space="preserve">6.03e-02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5.14e-02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ind w:left="450" w:hanging="720"/>
              <w:jc w:val="center"/>
              <w:rPr/>
            </w:pPr>
            <w:r w:rsidDel="00000000" w:rsidR="00000000" w:rsidRPr="00000000">
              <w:rPr>
                <w:rtl w:val="0"/>
              </w:rPr>
              <w:t xml:space="preserve">4.51e-02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left="450" w:hanging="720"/>
              <w:jc w:val="center"/>
              <w:rPr/>
            </w:pPr>
            <w:r w:rsidDel="00000000" w:rsidR="00000000" w:rsidRPr="00000000">
              <w:rPr>
                <w:rtl w:val="0"/>
              </w:rPr>
              <w:t xml:space="preserve">5.45e-02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450" w:hanging="720"/>
              <w:jc w:val="center"/>
              <w:rPr/>
            </w:pPr>
            <w:r w:rsidDel="00000000" w:rsidR="00000000" w:rsidRPr="00000000">
              <w:rPr>
                <w:rtl w:val="0"/>
              </w:rPr>
              <w:t xml:space="preserve">6.28e-02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5.41e-02</w:t>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ind w:left="450" w:hanging="720"/>
        <w:rPr/>
      </w:pPr>
      <w:r w:rsidDel="00000000" w:rsidR="00000000" w:rsidRPr="00000000">
        <w:rPr>
          <w:rtl w:val="0"/>
        </w:rPr>
      </w:r>
    </w:p>
    <w:tbl>
      <w:tblPr>
        <w:tblStyle w:val="Table11"/>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
        <w:gridCol w:w="1782"/>
        <w:gridCol w:w="1782"/>
        <w:gridCol w:w="1782"/>
        <w:gridCol w:w="1782"/>
        <w:tblGridChange w:id="0">
          <w:tblGrid>
            <w:gridCol w:w="1782"/>
            <w:gridCol w:w="1782"/>
            <w:gridCol w:w="1782"/>
            <w:gridCol w:w="1782"/>
            <w:gridCol w:w="17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Doubly Linked List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Experiment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Experiment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Experiment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450" w:hanging="720"/>
              <w:jc w:val="center"/>
              <w:rPr/>
            </w:pPr>
            <w:r w:rsidDel="00000000" w:rsidR="00000000" w:rsidRPr="00000000">
              <w:rPr>
                <w:rtl w:val="0"/>
              </w:rPr>
              <w:t xml:space="preserve">6.83e-02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450" w:hanging="720"/>
              <w:jc w:val="center"/>
              <w:rPr/>
            </w:pPr>
            <w:r w:rsidDel="00000000" w:rsidR="00000000" w:rsidRPr="00000000">
              <w:rPr>
                <w:rtl w:val="0"/>
              </w:rPr>
              <w:t xml:space="preserve">7.76e-02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450" w:hanging="720"/>
              <w:jc w:val="center"/>
              <w:rPr/>
            </w:pPr>
            <w:r w:rsidDel="00000000" w:rsidR="00000000" w:rsidRPr="00000000">
              <w:rPr>
                <w:rtl w:val="0"/>
              </w:rPr>
              <w:t xml:space="preserve">8.58e-02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7.72e-02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450" w:hanging="720"/>
              <w:jc w:val="center"/>
              <w:rPr/>
            </w:pPr>
            <w:r w:rsidDel="00000000" w:rsidR="00000000" w:rsidRPr="00000000">
              <w:rPr>
                <w:rtl w:val="0"/>
              </w:rPr>
              <w:t xml:space="preserve">7.14e-02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left="450" w:hanging="720"/>
              <w:jc w:val="center"/>
              <w:rPr/>
            </w:pPr>
            <w:r w:rsidDel="00000000" w:rsidR="00000000" w:rsidRPr="00000000">
              <w:rPr>
                <w:rtl w:val="0"/>
              </w:rPr>
              <w:t xml:space="preserve">7.97e-02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ind w:left="450" w:hanging="720"/>
              <w:jc w:val="center"/>
              <w:rPr/>
            </w:pPr>
            <w:r w:rsidDel="00000000" w:rsidR="00000000" w:rsidRPr="00000000">
              <w:rPr>
                <w:rtl w:val="0"/>
              </w:rPr>
              <w:t xml:space="preserve">8.88e-02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7.99e-02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ind w:left="-270" w:firstLine="0"/>
              <w:jc w:val="center"/>
              <w:rPr/>
            </w:pPr>
            <w:r w:rsidDel="00000000" w:rsidR="00000000" w:rsidRPr="00000000">
              <w:rPr>
                <w:rtl w:val="0"/>
              </w:rPr>
              <w:t xml:space="preserve">7.34e-02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ind w:left="450" w:hanging="720"/>
              <w:jc w:val="center"/>
              <w:rPr/>
            </w:pPr>
            <w:r w:rsidDel="00000000" w:rsidR="00000000" w:rsidRPr="00000000">
              <w:rPr>
                <w:rtl w:val="0"/>
              </w:rPr>
              <w:t xml:space="preserve">8.15e-02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ind w:left="450" w:hanging="720"/>
              <w:jc w:val="center"/>
              <w:rPr/>
            </w:pPr>
            <w:r w:rsidDel="00000000" w:rsidR="00000000" w:rsidRPr="00000000">
              <w:rPr>
                <w:rtl w:val="0"/>
              </w:rPr>
              <w:t xml:space="preserve">9.12e-02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8.20e-02</w:t>
            </w:r>
          </w:p>
        </w:tc>
      </w:tr>
    </w:tbl>
    <w:p w:rsidR="00000000" w:rsidDel="00000000" w:rsidP="00000000" w:rsidRDefault="00000000" w:rsidRPr="00000000" w14:paraId="00000130">
      <w:pPr>
        <w:ind w:left="450" w:hanging="720"/>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6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690"/>
      <w:gridCol w:w="3192"/>
      <w:tblGridChange w:id="0">
        <w:tblGrid>
          <w:gridCol w:w="2808"/>
          <w:gridCol w:w="3690"/>
          <w:gridCol w:w="3192"/>
        </w:tblGrid>
      </w:tblGridChange>
    </w:tblGrid>
    <w:tr>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CSI 281 Fall 2019-20</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 4 – Experiment Report</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D2296"/>
    <w:rPr>
      <w:sz w:val="24"/>
      <w:szCs w:val="24"/>
    </w:rPr>
  </w:style>
  <w:style w:type="paragraph" w:styleId="Heading2">
    <w:name w:val="heading 2"/>
    <w:basedOn w:val="Normal"/>
    <w:next w:val="Normal"/>
    <w:link w:val="Heading2Char"/>
    <w:uiPriority w:val="9"/>
    <w:unhideWhenUsed w:val="1"/>
    <w:qFormat w:val="1"/>
    <w:rsid w:val="00A6330F"/>
    <w:pPr>
      <w:keepNext w:val="1"/>
      <w:keepLines w:val="1"/>
      <w:spacing w:before="200" w:line="276" w:lineRule="auto"/>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CA679A"/>
    <w:pPr>
      <w:tabs>
        <w:tab w:val="center" w:pos="4320"/>
        <w:tab w:val="right" w:pos="8640"/>
      </w:tabs>
    </w:pPr>
  </w:style>
  <w:style w:type="paragraph" w:styleId="Footer">
    <w:name w:val="footer"/>
    <w:basedOn w:val="Normal"/>
    <w:link w:val="FooterChar"/>
    <w:uiPriority w:val="99"/>
    <w:rsid w:val="00CA679A"/>
    <w:pPr>
      <w:tabs>
        <w:tab w:val="center" w:pos="4320"/>
        <w:tab w:val="right" w:pos="8640"/>
      </w:tabs>
    </w:pPr>
  </w:style>
  <w:style w:type="character" w:styleId="PageNumber">
    <w:name w:val="page number"/>
    <w:basedOn w:val="DefaultParagraphFont"/>
    <w:rsid w:val="00CA679A"/>
  </w:style>
  <w:style w:type="paragraph" w:styleId="BalloonText">
    <w:name w:val="Balloon Text"/>
    <w:basedOn w:val="Normal"/>
    <w:semiHidden w:val="1"/>
    <w:rsid w:val="00726230"/>
    <w:rPr>
      <w:rFonts w:ascii="Tahoma" w:cs="Tahoma" w:hAnsi="Tahoma"/>
      <w:sz w:val="16"/>
      <w:szCs w:val="16"/>
    </w:rPr>
  </w:style>
  <w:style w:type="paragraph" w:styleId="ListParagraph">
    <w:name w:val="List Paragraph"/>
    <w:basedOn w:val="Normal"/>
    <w:uiPriority w:val="34"/>
    <w:qFormat w:val="1"/>
    <w:rsid w:val="004956D3"/>
    <w:pPr>
      <w:ind w:left="720"/>
      <w:contextualSpacing w:val="1"/>
    </w:pPr>
  </w:style>
  <w:style w:type="table" w:styleId="TableGrid">
    <w:name w:val="Table Grid"/>
    <w:basedOn w:val="TableNormal"/>
    <w:rsid w:val="000C58D6"/>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odyText">
    <w:name w:val="Body Text"/>
    <w:basedOn w:val="Normal"/>
    <w:link w:val="BodyTextChar"/>
    <w:rsid w:val="001C5070"/>
    <w:rPr>
      <w:szCs w:val="20"/>
      <w:lang w:eastAsia="en-US"/>
    </w:rPr>
  </w:style>
  <w:style w:type="character" w:styleId="BodyTextChar" w:customStyle="1">
    <w:name w:val="Body Text Char"/>
    <w:basedOn w:val="DefaultParagraphFont"/>
    <w:link w:val="BodyText"/>
    <w:rsid w:val="001C5070"/>
    <w:rPr>
      <w:sz w:val="24"/>
      <w:lang w:eastAsia="en-US"/>
    </w:rPr>
  </w:style>
  <w:style w:type="paragraph" w:styleId="BodyTextIndent3">
    <w:name w:val="Body Text Indent 3"/>
    <w:basedOn w:val="Normal"/>
    <w:link w:val="BodyTextIndent3Char"/>
    <w:rsid w:val="001C5070"/>
    <w:pPr>
      <w:spacing w:after="120"/>
      <w:ind w:left="360"/>
    </w:pPr>
    <w:rPr>
      <w:sz w:val="16"/>
      <w:szCs w:val="16"/>
      <w:lang w:eastAsia="en-US"/>
    </w:rPr>
  </w:style>
  <w:style w:type="character" w:styleId="BodyTextIndent3Char" w:customStyle="1">
    <w:name w:val="Body Text Indent 3 Char"/>
    <w:basedOn w:val="DefaultParagraphFont"/>
    <w:link w:val="BodyTextIndent3"/>
    <w:rsid w:val="001C5070"/>
    <w:rPr>
      <w:sz w:val="16"/>
      <w:szCs w:val="16"/>
      <w:lang w:eastAsia="en-US"/>
    </w:rPr>
  </w:style>
  <w:style w:type="paragraph" w:styleId="NoSpacing">
    <w:name w:val="No Spacing"/>
    <w:uiPriority w:val="1"/>
    <w:qFormat w:val="1"/>
    <w:rsid w:val="00E47A90"/>
    <w:rPr>
      <w:sz w:val="24"/>
      <w:szCs w:val="24"/>
    </w:rPr>
  </w:style>
  <w:style w:type="paragraph" w:styleId="HTMLPreformatted">
    <w:name w:val="HTML Preformatted"/>
    <w:basedOn w:val="Normal"/>
    <w:link w:val="HTMLPreformattedChar"/>
    <w:uiPriority w:val="99"/>
    <w:unhideWhenUsed w:val="1"/>
    <w:rsid w:val="00F6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F66DBA"/>
    <w:rPr>
      <w:rFonts w:ascii="Courier New" w:cs="Courier New" w:eastAsia="Times New Roman" w:hAnsi="Courier New"/>
    </w:rPr>
  </w:style>
  <w:style w:type="character" w:styleId="HTMLCode">
    <w:name w:val="HTML Code"/>
    <w:basedOn w:val="DefaultParagraphFont"/>
    <w:uiPriority w:val="99"/>
    <w:unhideWhenUsed w:val="1"/>
    <w:rsid w:val="00F66DBA"/>
    <w:rPr>
      <w:rFonts w:ascii="Courier New" w:cs="Courier New" w:eastAsia="Times New Roman" w:hAnsi="Courier New"/>
      <w:sz w:val="20"/>
      <w:szCs w:val="20"/>
    </w:rPr>
  </w:style>
  <w:style w:type="paragraph" w:styleId="FootnoteText">
    <w:name w:val="footnote text"/>
    <w:basedOn w:val="Normal"/>
    <w:link w:val="FootnoteTextChar"/>
    <w:rsid w:val="008B303B"/>
    <w:rPr>
      <w:sz w:val="20"/>
      <w:szCs w:val="20"/>
    </w:rPr>
  </w:style>
  <w:style w:type="character" w:styleId="FootnoteTextChar" w:customStyle="1">
    <w:name w:val="Footnote Text Char"/>
    <w:basedOn w:val="DefaultParagraphFont"/>
    <w:link w:val="FootnoteText"/>
    <w:rsid w:val="008B303B"/>
  </w:style>
  <w:style w:type="character" w:styleId="FootnoteReference">
    <w:name w:val="footnote reference"/>
    <w:basedOn w:val="DefaultParagraphFont"/>
    <w:rsid w:val="008B303B"/>
    <w:rPr>
      <w:vertAlign w:val="superscript"/>
    </w:rPr>
  </w:style>
  <w:style w:type="character" w:styleId="PlaceholderText">
    <w:name w:val="Placeholder Text"/>
    <w:basedOn w:val="DefaultParagraphFont"/>
    <w:uiPriority w:val="99"/>
    <w:semiHidden w:val="1"/>
    <w:rsid w:val="00823EEF"/>
    <w:rPr>
      <w:color w:val="808080"/>
    </w:rPr>
  </w:style>
  <w:style w:type="character" w:styleId="Heading2Char" w:customStyle="1">
    <w:name w:val="Heading 2 Char"/>
    <w:basedOn w:val="DefaultParagraphFont"/>
    <w:link w:val="Heading2"/>
    <w:uiPriority w:val="9"/>
    <w:rsid w:val="00A6330F"/>
    <w:rPr>
      <w:rFonts w:asciiTheme="majorHAnsi" w:cstheme="majorBidi" w:eastAsiaTheme="majorEastAsia" w:hAnsiTheme="majorHAnsi"/>
      <w:b w:val="1"/>
      <w:bCs w:val="1"/>
      <w:color w:val="4f81bd" w:themeColor="accent1"/>
      <w:sz w:val="26"/>
      <w:szCs w:val="26"/>
    </w:rPr>
  </w:style>
  <w:style w:type="character" w:styleId="HeaderChar" w:customStyle="1">
    <w:name w:val="Header Char"/>
    <w:basedOn w:val="DefaultParagraphFont"/>
    <w:link w:val="Header"/>
    <w:uiPriority w:val="99"/>
    <w:rsid w:val="00345D36"/>
    <w:rPr>
      <w:sz w:val="24"/>
      <w:szCs w:val="24"/>
    </w:rPr>
  </w:style>
  <w:style w:type="character" w:styleId="FooterChar" w:customStyle="1">
    <w:name w:val="Footer Char"/>
    <w:basedOn w:val="DefaultParagraphFont"/>
    <w:link w:val="Footer"/>
    <w:uiPriority w:val="99"/>
    <w:rsid w:val="00345D36"/>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gNZvV6S7oi7wHBBLPlo/DghHow==">AMUW2mXZ2OJxAjjmzqaRGOTVbSTSycaGIjDgjtz1gs4sduUA9VrEytmfJEjec48zJ9HWD+EMTcttk7HhIRN3yUviyOlYKVhOWGd+wcLwXlUKwtcPgk4bW2Mi51rpolMLEOvouL3AoYrm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2019-10-21T13:34:00Z</dcterms:created>
  <dc:creator>Wei Kian Chen</dc:creator>
</cp:coreProperties>
</file>