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ABD" w:rsidRDefault="00F30ABD" w:rsidP="00F30ABD">
      <w:pPr>
        <w:jc w:val="center"/>
        <w:rPr>
          <w:sz w:val="48"/>
        </w:rPr>
      </w:pPr>
    </w:p>
    <w:p w:rsidR="00F30ABD" w:rsidRDefault="00F30ABD" w:rsidP="00F30ABD">
      <w:pPr>
        <w:jc w:val="center"/>
        <w:rPr>
          <w:sz w:val="48"/>
        </w:rPr>
      </w:pPr>
    </w:p>
    <w:p w:rsidR="00F30ABD" w:rsidRDefault="00F30ABD" w:rsidP="00F30ABD">
      <w:pPr>
        <w:jc w:val="center"/>
        <w:rPr>
          <w:sz w:val="48"/>
        </w:rPr>
      </w:pPr>
    </w:p>
    <w:p w:rsidR="00F30ABD" w:rsidRDefault="00F30ABD" w:rsidP="00F30ABD">
      <w:pPr>
        <w:jc w:val="center"/>
        <w:rPr>
          <w:sz w:val="48"/>
        </w:rPr>
      </w:pPr>
    </w:p>
    <w:p w:rsidR="00F30ABD" w:rsidRPr="00F30ABD" w:rsidRDefault="00F30ABD" w:rsidP="00F30ABD">
      <w:pPr>
        <w:jc w:val="center"/>
        <w:rPr>
          <w:sz w:val="36"/>
        </w:rPr>
      </w:pPr>
      <w:r w:rsidRPr="00F30ABD">
        <w:rPr>
          <w:sz w:val="36"/>
        </w:rPr>
        <w:t>_______________</w:t>
      </w:r>
      <w:r>
        <w:rPr>
          <w:sz w:val="36"/>
        </w:rPr>
        <w:t>_____________</w:t>
      </w:r>
      <w:r w:rsidRPr="00F30ABD">
        <w:rPr>
          <w:sz w:val="36"/>
        </w:rPr>
        <w:t>________________________</w:t>
      </w:r>
    </w:p>
    <w:p w:rsidR="00562AF3" w:rsidRDefault="00562AF3" w:rsidP="00F30ABD">
      <w:pPr>
        <w:jc w:val="center"/>
      </w:pPr>
      <w:r w:rsidRPr="00F30ABD">
        <w:rPr>
          <w:sz w:val="48"/>
        </w:rPr>
        <w:t xml:space="preserve">Team </w:t>
      </w:r>
      <w:proofErr w:type="spellStart"/>
      <w:r w:rsidRPr="00F30ABD">
        <w:rPr>
          <w:sz w:val="48"/>
        </w:rPr>
        <w:t>Dijkstra</w:t>
      </w:r>
      <w:proofErr w:type="spellEnd"/>
      <w:r>
        <w:br/>
        <w:t xml:space="preserve">Crist – Howell – </w:t>
      </w:r>
      <w:proofErr w:type="spellStart"/>
      <w:r>
        <w:t>Ghodratnama</w:t>
      </w:r>
      <w:proofErr w:type="spellEnd"/>
    </w:p>
    <w:p w:rsidR="00562AF3" w:rsidRDefault="00562AF3" w:rsidP="00F30ABD">
      <w:pPr>
        <w:jc w:val="center"/>
      </w:pPr>
      <w:r w:rsidRPr="00F30ABD">
        <w:rPr>
          <w:sz w:val="36"/>
        </w:rPr>
        <w:t>t1</w:t>
      </w:r>
      <w:r w:rsidR="003D473C">
        <w:rPr>
          <w:sz w:val="36"/>
        </w:rPr>
        <w:t>4</w:t>
      </w:r>
      <w:r w:rsidRPr="00F30ABD">
        <w:rPr>
          <w:sz w:val="36"/>
        </w:rPr>
        <w:t xml:space="preserve"> – </w:t>
      </w:r>
      <w:r w:rsidR="003D473C">
        <w:rPr>
          <w:sz w:val="36"/>
        </w:rPr>
        <w:t>Defect Database</w:t>
      </w:r>
      <w:r>
        <w:br/>
      </w:r>
      <w:r w:rsidRPr="00F30ABD">
        <w:rPr>
          <w:sz w:val="32"/>
        </w:rPr>
        <w:t>Email Server/Client System</w:t>
      </w:r>
    </w:p>
    <w:p w:rsidR="00F30ABD" w:rsidRDefault="00562AF3" w:rsidP="00F30ABD">
      <w:pPr>
        <w:jc w:val="center"/>
        <w:rPr>
          <w:sz w:val="36"/>
        </w:rPr>
      </w:pPr>
      <w:r w:rsidRPr="00F30ABD">
        <w:rPr>
          <w:sz w:val="28"/>
        </w:rPr>
        <w:t>Software Engineering II</w:t>
      </w:r>
      <w:r w:rsidR="00F30ABD">
        <w:br/>
        <w:t>Spring 2013</w:t>
      </w:r>
      <w:r w:rsidR="00F30ABD">
        <w:br/>
      </w:r>
      <w:r w:rsidR="00F30ABD" w:rsidRPr="00F30ABD">
        <w:rPr>
          <w:sz w:val="36"/>
        </w:rPr>
        <w:t>______</w:t>
      </w:r>
      <w:r w:rsidR="00F30ABD">
        <w:rPr>
          <w:sz w:val="36"/>
        </w:rPr>
        <w:t>_______________________</w:t>
      </w:r>
      <w:r w:rsidR="00F30ABD" w:rsidRPr="00F30ABD">
        <w:rPr>
          <w:sz w:val="36"/>
        </w:rPr>
        <w:t>_______________________</w:t>
      </w:r>
    </w:p>
    <w:p w:rsidR="00562AF3" w:rsidRPr="00F30ABD" w:rsidRDefault="00F30ABD" w:rsidP="00F30ABD">
      <w:pPr>
        <w:jc w:val="center"/>
      </w:pPr>
      <w:r>
        <w:rPr>
          <w:i/>
        </w:rPr>
        <w:t>“</w:t>
      </w:r>
      <w:r w:rsidRPr="00562AF3">
        <w:rPr>
          <w:i/>
        </w:rPr>
        <w:t>Elegance is not a dispensable luxury but a quality that decides between success and failure</w:t>
      </w:r>
      <w:r>
        <w:rPr>
          <w:i/>
        </w:rPr>
        <w:t xml:space="preserve">” </w:t>
      </w:r>
      <w:r>
        <w:rPr>
          <w:i/>
        </w:rPr>
        <w:br/>
        <w:t xml:space="preserve">- </w:t>
      </w:r>
      <w:proofErr w:type="spellStart"/>
      <w:r w:rsidRPr="00562AF3">
        <w:t>Edsger</w:t>
      </w:r>
      <w:proofErr w:type="spellEnd"/>
      <w:r w:rsidRPr="00562AF3">
        <w:t xml:space="preserve"> </w:t>
      </w:r>
      <w:proofErr w:type="spellStart"/>
      <w:r w:rsidRPr="00562AF3">
        <w:t>Dijkstra</w:t>
      </w:r>
      <w:proofErr w:type="spellEnd"/>
      <w:r w:rsidRPr="00562AF3">
        <w:t xml:space="preserve"> </w:t>
      </w:r>
      <w:r w:rsidR="00562AF3" w:rsidRPr="00562AF3">
        <w:br w:type="page"/>
      </w:r>
    </w:p>
    <w:sdt>
      <w:sdtPr>
        <w:rPr>
          <w:rFonts w:asciiTheme="minorHAnsi" w:eastAsiaTheme="minorHAnsi" w:hAnsiTheme="minorHAnsi" w:cstheme="minorBidi"/>
          <w:color w:val="auto"/>
          <w:sz w:val="22"/>
          <w:szCs w:val="22"/>
        </w:rPr>
        <w:id w:val="145178249"/>
        <w:docPartObj>
          <w:docPartGallery w:val="Table of Contents"/>
          <w:docPartUnique/>
        </w:docPartObj>
      </w:sdtPr>
      <w:sdtEndPr>
        <w:rPr>
          <w:b/>
          <w:bCs/>
          <w:noProof/>
        </w:rPr>
      </w:sdtEndPr>
      <w:sdtContent>
        <w:p w:rsidR="00F30ABD" w:rsidRPr="00F30ABD" w:rsidRDefault="00F30ABD">
          <w:pPr>
            <w:pStyle w:val="TOCHeading"/>
            <w:rPr>
              <w:color w:val="auto"/>
            </w:rPr>
          </w:pPr>
          <w:r w:rsidRPr="00F30ABD">
            <w:rPr>
              <w:color w:val="auto"/>
            </w:rPr>
            <w:t>Table of Contents</w:t>
          </w:r>
        </w:p>
        <w:p w:rsidR="00A53522" w:rsidRDefault="00F30AB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3817653" w:history="1">
            <w:r w:rsidR="00A53522" w:rsidRPr="00F635B5">
              <w:rPr>
                <w:rStyle w:val="Hyperlink"/>
                <w:noProof/>
              </w:rPr>
              <w:t>Defect Overview</w:t>
            </w:r>
            <w:r w:rsidR="00A53522">
              <w:rPr>
                <w:noProof/>
                <w:webHidden/>
              </w:rPr>
              <w:tab/>
            </w:r>
            <w:r w:rsidR="00A53522">
              <w:rPr>
                <w:noProof/>
                <w:webHidden/>
              </w:rPr>
              <w:fldChar w:fldCharType="begin"/>
            </w:r>
            <w:r w:rsidR="00A53522">
              <w:rPr>
                <w:noProof/>
                <w:webHidden/>
              </w:rPr>
              <w:instrText xml:space="preserve"> PAGEREF _Toc353817653 \h </w:instrText>
            </w:r>
            <w:r w:rsidR="00A53522">
              <w:rPr>
                <w:noProof/>
                <w:webHidden/>
              </w:rPr>
            </w:r>
            <w:r w:rsidR="00A53522">
              <w:rPr>
                <w:noProof/>
                <w:webHidden/>
              </w:rPr>
              <w:fldChar w:fldCharType="separate"/>
            </w:r>
            <w:r w:rsidR="00A53522">
              <w:rPr>
                <w:noProof/>
                <w:webHidden/>
              </w:rPr>
              <w:t>3</w:t>
            </w:r>
            <w:r w:rsidR="00A53522">
              <w:rPr>
                <w:noProof/>
                <w:webHidden/>
              </w:rPr>
              <w:fldChar w:fldCharType="end"/>
            </w:r>
          </w:hyperlink>
        </w:p>
        <w:p w:rsidR="00A53522" w:rsidRDefault="00A53522">
          <w:pPr>
            <w:pStyle w:val="TOC1"/>
            <w:tabs>
              <w:tab w:val="right" w:leader="dot" w:pos="9350"/>
            </w:tabs>
            <w:rPr>
              <w:rFonts w:eastAsiaTheme="minorEastAsia"/>
              <w:noProof/>
            </w:rPr>
          </w:pPr>
          <w:hyperlink w:anchor="_Toc353817654" w:history="1">
            <w:r w:rsidRPr="00F635B5">
              <w:rPr>
                <w:rStyle w:val="Hyperlink"/>
                <w:noProof/>
              </w:rPr>
              <w:t>Defect Prevention</w:t>
            </w:r>
            <w:r>
              <w:rPr>
                <w:noProof/>
                <w:webHidden/>
              </w:rPr>
              <w:tab/>
            </w:r>
            <w:r>
              <w:rPr>
                <w:noProof/>
                <w:webHidden/>
              </w:rPr>
              <w:fldChar w:fldCharType="begin"/>
            </w:r>
            <w:r>
              <w:rPr>
                <w:noProof/>
                <w:webHidden/>
              </w:rPr>
              <w:instrText xml:space="preserve"> PAGEREF _Toc353817654 \h </w:instrText>
            </w:r>
            <w:r>
              <w:rPr>
                <w:noProof/>
                <w:webHidden/>
              </w:rPr>
            </w:r>
            <w:r>
              <w:rPr>
                <w:noProof/>
                <w:webHidden/>
              </w:rPr>
              <w:fldChar w:fldCharType="separate"/>
            </w:r>
            <w:r>
              <w:rPr>
                <w:noProof/>
                <w:webHidden/>
              </w:rPr>
              <w:t>3</w:t>
            </w:r>
            <w:r>
              <w:rPr>
                <w:noProof/>
                <w:webHidden/>
              </w:rPr>
              <w:fldChar w:fldCharType="end"/>
            </w:r>
          </w:hyperlink>
        </w:p>
        <w:p w:rsidR="00A53522" w:rsidRDefault="00A53522">
          <w:pPr>
            <w:pStyle w:val="TOC1"/>
            <w:tabs>
              <w:tab w:val="right" w:leader="dot" w:pos="9350"/>
            </w:tabs>
            <w:rPr>
              <w:rFonts w:eastAsiaTheme="minorEastAsia"/>
              <w:noProof/>
            </w:rPr>
          </w:pPr>
          <w:hyperlink w:anchor="_Toc353817655" w:history="1">
            <w:r w:rsidRPr="00F635B5">
              <w:rPr>
                <w:rStyle w:val="Hyperlink"/>
                <w:noProof/>
              </w:rPr>
              <w:t>System Wide Defect Database</w:t>
            </w:r>
            <w:r>
              <w:rPr>
                <w:noProof/>
                <w:webHidden/>
              </w:rPr>
              <w:tab/>
            </w:r>
            <w:r>
              <w:rPr>
                <w:noProof/>
                <w:webHidden/>
              </w:rPr>
              <w:fldChar w:fldCharType="begin"/>
            </w:r>
            <w:r>
              <w:rPr>
                <w:noProof/>
                <w:webHidden/>
              </w:rPr>
              <w:instrText xml:space="preserve"> PAGEREF _Toc353817655 \h </w:instrText>
            </w:r>
            <w:r>
              <w:rPr>
                <w:noProof/>
                <w:webHidden/>
              </w:rPr>
            </w:r>
            <w:r>
              <w:rPr>
                <w:noProof/>
                <w:webHidden/>
              </w:rPr>
              <w:fldChar w:fldCharType="separate"/>
            </w:r>
            <w:r>
              <w:rPr>
                <w:noProof/>
                <w:webHidden/>
              </w:rPr>
              <w:t>4</w:t>
            </w:r>
            <w:r>
              <w:rPr>
                <w:noProof/>
                <w:webHidden/>
              </w:rPr>
              <w:fldChar w:fldCharType="end"/>
            </w:r>
          </w:hyperlink>
        </w:p>
        <w:p w:rsidR="00A53522" w:rsidRDefault="00A53522">
          <w:pPr>
            <w:pStyle w:val="TOC1"/>
            <w:tabs>
              <w:tab w:val="right" w:leader="dot" w:pos="9350"/>
            </w:tabs>
            <w:rPr>
              <w:rFonts w:eastAsiaTheme="minorEastAsia"/>
              <w:noProof/>
            </w:rPr>
          </w:pPr>
          <w:hyperlink w:anchor="_Toc353817656" w:history="1">
            <w:r w:rsidRPr="00F635B5">
              <w:rPr>
                <w:rStyle w:val="Hyperlink"/>
                <w:noProof/>
              </w:rPr>
              <w:t>Local Defect Database</w:t>
            </w:r>
            <w:r>
              <w:rPr>
                <w:noProof/>
                <w:webHidden/>
              </w:rPr>
              <w:tab/>
            </w:r>
            <w:r>
              <w:rPr>
                <w:noProof/>
                <w:webHidden/>
              </w:rPr>
              <w:fldChar w:fldCharType="begin"/>
            </w:r>
            <w:r>
              <w:rPr>
                <w:noProof/>
                <w:webHidden/>
              </w:rPr>
              <w:instrText xml:space="preserve"> PAGEREF _Toc353817656 \h </w:instrText>
            </w:r>
            <w:r>
              <w:rPr>
                <w:noProof/>
                <w:webHidden/>
              </w:rPr>
            </w:r>
            <w:r>
              <w:rPr>
                <w:noProof/>
                <w:webHidden/>
              </w:rPr>
              <w:fldChar w:fldCharType="separate"/>
            </w:r>
            <w:r>
              <w:rPr>
                <w:noProof/>
                <w:webHidden/>
              </w:rPr>
              <w:t>8</w:t>
            </w:r>
            <w:r>
              <w:rPr>
                <w:noProof/>
                <w:webHidden/>
              </w:rPr>
              <w:fldChar w:fldCharType="end"/>
            </w:r>
          </w:hyperlink>
        </w:p>
        <w:p w:rsidR="00F30ABD" w:rsidRDefault="00F30ABD">
          <w:r>
            <w:rPr>
              <w:b/>
              <w:bCs/>
              <w:noProof/>
            </w:rPr>
            <w:fldChar w:fldCharType="end"/>
          </w:r>
        </w:p>
      </w:sdtContent>
    </w:sdt>
    <w:p w:rsidR="00F30ABD" w:rsidRDefault="00F30ABD">
      <w:pPr>
        <w:rPr>
          <w:rFonts w:asciiTheme="majorHAnsi" w:eastAsiaTheme="majorEastAsia" w:hAnsiTheme="majorHAnsi" w:cstheme="majorBidi"/>
          <w:color w:val="000000" w:themeColor="text1"/>
          <w:sz w:val="32"/>
          <w:szCs w:val="32"/>
        </w:rPr>
      </w:pPr>
      <w:r>
        <w:br w:type="page"/>
      </w:r>
      <w:bookmarkStart w:id="0" w:name="_GoBack"/>
      <w:bookmarkEnd w:id="0"/>
    </w:p>
    <w:p w:rsidR="00E01552" w:rsidRDefault="003D473C" w:rsidP="00E01552">
      <w:pPr>
        <w:pStyle w:val="Heading1"/>
      </w:pPr>
      <w:bookmarkStart w:id="1" w:name="_Toc353817653"/>
      <w:r>
        <w:lastRenderedPageBreak/>
        <w:t>Defect Overview</w:t>
      </w:r>
      <w:bookmarkEnd w:id="1"/>
    </w:p>
    <w:p w:rsidR="00BD0F82" w:rsidRDefault="00BD0F82" w:rsidP="00562AF3">
      <w:r>
        <w:t>The following is the defect database for our project. In our project we designated two types of defects. One is a local defect which affects only one developer. The other is a system wide defect. A system defect is one that affects multiple developers and needs to be solved before development continued. In our project we were fortunate enough have very few of these defects.</w:t>
      </w:r>
    </w:p>
    <w:p w:rsidR="00BD0F82" w:rsidRDefault="00BD0F82" w:rsidP="00562AF3">
      <w:r>
        <w:t xml:space="preserve">Having two types of defects, we needed to have a system of tracking defects when they arise. For a system wide defect. We used the Google Code Issue tracker included with our SVN repository. This allows a central location to where each developer can see each defect. The second type of defect is a local defect. These are normal defects that arise when a developer is coding and testing their piece of software. Since these defects are normally caught before they are committed to the SVN system, it is not necessary to alert the group to these issues. These issues should instead be logged in the </w:t>
      </w:r>
      <w:proofErr w:type="gramStart"/>
      <w:r>
        <w:t>developers</w:t>
      </w:r>
      <w:proofErr w:type="gramEnd"/>
      <w:r>
        <w:t xml:space="preserve"> personal PSP log.</w:t>
      </w:r>
    </w:p>
    <w:p w:rsidR="00BD0F82" w:rsidRPr="00BD0F82" w:rsidRDefault="00BD0F82" w:rsidP="00BD0F82">
      <w:pPr>
        <w:pStyle w:val="Heading1"/>
      </w:pPr>
      <w:bookmarkStart w:id="2" w:name="_Toc353817654"/>
      <w:r w:rsidRPr="00420231">
        <w:t>Defect Prevention</w:t>
      </w:r>
      <w:bookmarkEnd w:id="2"/>
    </w:p>
    <w:p w:rsidR="00BD0F82" w:rsidRDefault="00BD0F82" w:rsidP="00BD0F82">
      <w:pPr>
        <w:rPr>
          <w:rFonts w:ascii="Calibri" w:hAnsi="Calibri"/>
        </w:rPr>
      </w:pPr>
      <w:r>
        <w:rPr>
          <w:rFonts w:ascii="Calibri" w:hAnsi="Calibri"/>
        </w:rPr>
        <w:t xml:space="preserve">In order to have a successful implementation, we needed to take several step to eliminate defects. The first step of defect prevention was the use of the modular structure outlined in this document. This allowed each module to be developed independently from each other. This allowed only one program to be written to execute each action as needed. This also allowed us to keep IO and logic files separate. By doing this, generating theorems and test for the logic was less complicated since we enforced the requirements of having no dependencies in the ACL2 logic portions of the modules. </w:t>
      </w:r>
    </w:p>
    <w:p w:rsidR="00BD0F82" w:rsidRDefault="00BD0F82" w:rsidP="00BD0F82">
      <w:pPr>
        <w:rPr>
          <w:rFonts w:ascii="Calibri" w:hAnsi="Calibri"/>
        </w:rPr>
      </w:pPr>
    </w:p>
    <w:p w:rsidR="00BD0F82" w:rsidRDefault="00BD0F82" w:rsidP="00BD0F82">
      <w:pPr>
        <w:rPr>
          <w:rFonts w:ascii="Calibri" w:hAnsi="Calibri"/>
        </w:rPr>
      </w:pPr>
      <w:r>
        <w:rPr>
          <w:rFonts w:ascii="Calibri" w:hAnsi="Calibri"/>
        </w:rPr>
        <w:t xml:space="preserve">The next step in defect prevention was the use of ACL2 theorems to verify that the output of our logic functions, in fact, were correct. The theorem structure outlined in the </w:t>
      </w:r>
      <w:r w:rsidRPr="000222CC">
        <w:rPr>
          <w:rFonts w:ascii="Calibri" w:hAnsi="Calibri"/>
          <w:i/>
        </w:rPr>
        <w:t>Testing</w:t>
      </w:r>
      <w:r>
        <w:rPr>
          <w:rFonts w:ascii="Calibri" w:hAnsi="Calibri"/>
        </w:rPr>
        <w:t xml:space="preserve"> section allowed us to provide a logically sound proof that the functions we defined generated the guaranteed output. This guaranteed output along with strict XML DTD’s provided assurance that no stray data is going to be sent to or from the server.</w:t>
      </w:r>
    </w:p>
    <w:p w:rsidR="00BD0F82" w:rsidRDefault="00BD0F82" w:rsidP="00BD0F82">
      <w:pPr>
        <w:rPr>
          <w:rFonts w:ascii="Calibri" w:hAnsi="Calibri"/>
        </w:rPr>
      </w:pPr>
    </w:p>
    <w:p w:rsidR="00BD0F82" w:rsidRDefault="00BD0F82" w:rsidP="00BD0F82">
      <w:pPr>
        <w:rPr>
          <w:rFonts w:ascii="Calibri" w:hAnsi="Calibri"/>
        </w:rPr>
      </w:pPr>
      <w:r>
        <w:rPr>
          <w:rFonts w:ascii="Calibri" w:hAnsi="Calibri"/>
        </w:rPr>
        <w:t xml:space="preserve">The final step we took was careful planning and design of the modules. Since we designed this program modularly, we knew that once a module is completed, it would continue to work regardless of the progress made on other modules. This careful design and constant planning for of the program allowed all developers to be on the same page as the development process began. Constant updates to the design were inevitable but rarely deviated from the initial modular concept of the application. </w:t>
      </w:r>
    </w:p>
    <w:p w:rsidR="00235AFC" w:rsidRDefault="00235AFC">
      <w:pPr>
        <w:rPr>
          <w:rFonts w:asciiTheme="majorHAnsi" w:eastAsiaTheme="majorEastAsia" w:hAnsiTheme="majorHAnsi" w:cstheme="majorBidi"/>
          <w:color w:val="000000" w:themeColor="text1"/>
          <w:sz w:val="32"/>
          <w:szCs w:val="32"/>
        </w:rPr>
      </w:pPr>
      <w:r>
        <w:br w:type="page"/>
      </w:r>
    </w:p>
    <w:p w:rsidR="00BD0F82" w:rsidRDefault="00BD0F82" w:rsidP="00BD0F82">
      <w:pPr>
        <w:pStyle w:val="Heading1"/>
      </w:pPr>
      <w:bookmarkStart w:id="3" w:name="_Toc353817655"/>
      <w:r>
        <w:lastRenderedPageBreak/>
        <w:t>System Wide Defect Database</w:t>
      </w:r>
      <w:bookmarkEnd w:id="3"/>
    </w:p>
    <w:p w:rsidR="00BD0F82" w:rsidRPr="00BD0F82" w:rsidRDefault="00BD0F82" w:rsidP="00BD0F82">
      <w:r>
        <w:t>Below is the log of issues recorded into the system wide defect database.</w:t>
      </w:r>
    </w:p>
    <w:p w:rsidR="00235AFC" w:rsidRDefault="00235AFC" w:rsidP="00562AF3">
      <w:r>
        <w:rPr>
          <w:noProof/>
        </w:rPr>
        <w:drawing>
          <wp:inline distT="0" distB="0" distL="0" distR="0">
            <wp:extent cx="5652627" cy="7315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3708" cy="7316599"/>
                    </a:xfrm>
                    <a:prstGeom prst="rect">
                      <a:avLst/>
                    </a:prstGeom>
                  </pic:spPr>
                </pic:pic>
              </a:graphicData>
            </a:graphic>
          </wp:inline>
        </w:drawing>
      </w:r>
    </w:p>
    <w:p w:rsidR="00235AFC" w:rsidRDefault="00235AFC">
      <w:r>
        <w:br w:type="page"/>
      </w:r>
    </w:p>
    <w:p w:rsidR="00235AFC" w:rsidRDefault="00235AFC" w:rsidP="00562AF3">
      <w:r>
        <w:rPr>
          <w:noProof/>
        </w:rPr>
        <w:lastRenderedPageBreak/>
        <w:drawing>
          <wp:inline distT="0" distB="0" distL="0" distR="0">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su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235AFC" w:rsidRDefault="00235AFC">
      <w:r>
        <w:br w:type="page"/>
      </w:r>
    </w:p>
    <w:p w:rsidR="00235AFC" w:rsidRDefault="00235AFC" w:rsidP="00562AF3">
      <w:r>
        <w:object w:dxaOrig="9180"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10" o:title=""/>
          </v:shape>
          <o:OLEObject Type="Embed" ProgID="AcroExch.Document.7" ShapeID="_x0000_i1025" DrawAspect="Content" ObjectID="_1427559504" r:id="rId11"/>
        </w:object>
      </w:r>
    </w:p>
    <w:p w:rsidR="00235AFC" w:rsidRDefault="00235AFC">
      <w:r>
        <w:br w:type="page"/>
      </w:r>
    </w:p>
    <w:p w:rsidR="00235AFC" w:rsidRDefault="00235AFC" w:rsidP="00562AF3">
      <w:r>
        <w:object w:dxaOrig="9180" w:dyaOrig="11881">
          <v:shape id="_x0000_i1026" type="#_x0000_t75" style="width:459pt;height:594pt" o:ole="">
            <v:imagedata r:id="rId12" o:title=""/>
          </v:shape>
          <o:OLEObject Type="Embed" ProgID="AcroExch.Document.7" ShapeID="_x0000_i1026" DrawAspect="Content" ObjectID="_1427559505" r:id="rId13"/>
        </w:object>
      </w:r>
    </w:p>
    <w:p w:rsidR="00235AFC" w:rsidRDefault="00235AFC">
      <w:r>
        <w:br w:type="page"/>
      </w:r>
    </w:p>
    <w:p w:rsidR="00235AFC" w:rsidRDefault="00235AFC" w:rsidP="00235AFC">
      <w:pPr>
        <w:pStyle w:val="Heading1"/>
      </w:pPr>
      <w:bookmarkStart w:id="4" w:name="_Toc353817656"/>
      <w:r>
        <w:lastRenderedPageBreak/>
        <w:t>Local Defect Database</w:t>
      </w:r>
      <w:bookmarkEnd w:id="4"/>
    </w:p>
    <w:p w:rsidR="00235AFC" w:rsidRDefault="00235AFC" w:rsidP="00235AFC">
      <w:r>
        <w:t xml:space="preserve">The following is the individual defect database from each </w:t>
      </w:r>
      <w:proofErr w:type="gramStart"/>
      <w:r>
        <w:t>developers</w:t>
      </w:r>
      <w:proofErr w:type="gramEnd"/>
      <w:r>
        <w:t xml:space="preserve"> logs.</w:t>
      </w:r>
    </w:p>
    <w:p w:rsidR="00235AFC" w:rsidRDefault="00235AFC" w:rsidP="00235AFC">
      <w:r>
        <w:rPr>
          <w:noProof/>
        </w:rPr>
        <w:drawing>
          <wp:inline distT="0" distB="0" distL="0" distR="0">
            <wp:extent cx="5704148" cy="7381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is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5239" cy="7383287"/>
                    </a:xfrm>
                    <a:prstGeom prst="rect">
                      <a:avLst/>
                    </a:prstGeom>
                  </pic:spPr>
                </pic:pic>
              </a:graphicData>
            </a:graphic>
          </wp:inline>
        </w:drawing>
      </w:r>
    </w:p>
    <w:p w:rsidR="00235AFC" w:rsidRDefault="00235AFC">
      <w:r>
        <w:br w:type="page"/>
      </w:r>
    </w:p>
    <w:p w:rsidR="00235AFC" w:rsidRDefault="00235AFC" w:rsidP="00235AFC">
      <w:r>
        <w:rPr>
          <w:noProof/>
        </w:rPr>
        <w:lastRenderedPageBreak/>
        <w:drawing>
          <wp:inline distT="0" distB="0" distL="0" distR="0">
            <wp:extent cx="5943600" cy="7691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is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235AFC" w:rsidRDefault="00235AFC">
      <w:r>
        <w:br w:type="page"/>
      </w:r>
    </w:p>
    <w:p w:rsidR="00235AFC" w:rsidRDefault="00235AFC" w:rsidP="00235AFC">
      <w:r>
        <w:rPr>
          <w:noProof/>
        </w:rPr>
        <w:lastRenderedPageBreak/>
        <w:drawing>
          <wp:inline distT="0" distB="0" distL="0" distR="0">
            <wp:extent cx="5943600" cy="7691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ist-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235AFC" w:rsidRDefault="00235AFC">
      <w:r>
        <w:br w:type="page"/>
      </w:r>
    </w:p>
    <w:p w:rsidR="00235AFC" w:rsidRDefault="00235AFC" w:rsidP="00235AFC">
      <w:r>
        <w:rPr>
          <w:noProof/>
        </w:rPr>
        <w:lastRenderedPageBreak/>
        <w:drawing>
          <wp:inline distT="0" distB="0" distL="0" distR="0">
            <wp:extent cx="5943600" cy="769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well-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235AFC" w:rsidRDefault="00235AFC">
      <w:r>
        <w:br w:type="page"/>
      </w:r>
    </w:p>
    <w:p w:rsidR="00235AFC" w:rsidRDefault="00235AFC" w:rsidP="00235AFC">
      <w:r>
        <w:rPr>
          <w:noProof/>
        </w:rPr>
        <w:lastRenderedPageBreak/>
        <w:drawing>
          <wp:inline distT="0" distB="0" distL="0" distR="0">
            <wp:extent cx="5943600" cy="769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ll-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235AFC" w:rsidRDefault="00235AFC">
      <w:r>
        <w:br w:type="page"/>
      </w:r>
    </w:p>
    <w:p w:rsidR="00235AFC" w:rsidRDefault="00235AFC" w:rsidP="00235AFC">
      <w:r>
        <w:rPr>
          <w:noProof/>
        </w:rPr>
        <w:lastRenderedPageBreak/>
        <w:drawing>
          <wp:inline distT="0" distB="0" distL="0" distR="0">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well-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235AFC" w:rsidRDefault="00235AFC">
      <w:r>
        <w:br w:type="page"/>
      </w:r>
    </w:p>
    <w:p w:rsidR="00235AFC" w:rsidRPr="00235AFC" w:rsidRDefault="00235AFC" w:rsidP="00235AFC">
      <w:r>
        <w:object w:dxaOrig="9180" w:dyaOrig="11881">
          <v:shape id="_x0000_i1027" type="#_x0000_t75" style="width:459pt;height:594pt" o:ole="">
            <v:imagedata r:id="rId20" o:title=""/>
          </v:shape>
          <o:OLEObject Type="Embed" ProgID="AcroExch.Document.7" ShapeID="_x0000_i1027" DrawAspect="Content" ObjectID="_1427559506" r:id="rId21"/>
        </w:object>
      </w:r>
    </w:p>
    <w:sectPr w:rsidR="00235AFC" w:rsidRPr="00235AFC" w:rsidSect="00F30ABD">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977" w:rsidRDefault="00C57977" w:rsidP="00F30ABD">
      <w:pPr>
        <w:spacing w:after="0" w:line="240" w:lineRule="auto"/>
      </w:pPr>
      <w:r>
        <w:separator/>
      </w:r>
    </w:p>
  </w:endnote>
  <w:endnote w:type="continuationSeparator" w:id="0">
    <w:p w:rsidR="00C57977" w:rsidRDefault="00C57977" w:rsidP="00F3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977" w:rsidRDefault="00C57977" w:rsidP="00F30ABD">
      <w:pPr>
        <w:spacing w:after="0" w:line="240" w:lineRule="auto"/>
      </w:pPr>
      <w:r>
        <w:separator/>
      </w:r>
    </w:p>
  </w:footnote>
  <w:footnote w:type="continuationSeparator" w:id="0">
    <w:p w:rsidR="00C57977" w:rsidRDefault="00C57977" w:rsidP="00F30A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BD" w:rsidRDefault="00F30ABD">
    <w:pPr>
      <w:pStyle w:val="Header"/>
      <w:rPr>
        <w:noProof/>
      </w:rPr>
    </w:pPr>
    <w:r>
      <w:t xml:space="preserve">Team </w:t>
    </w:r>
    <w:proofErr w:type="spellStart"/>
    <w:r>
      <w:t>Dijkstra</w:t>
    </w:r>
    <w:proofErr w:type="spellEnd"/>
    <w:r>
      <w:tab/>
    </w:r>
    <w:r w:rsidR="00A53522">
      <w:t>t14 – Defect Database</w:t>
    </w:r>
    <w:r>
      <w:tab/>
      <w:t xml:space="preserve">Page </w:t>
    </w:r>
    <w:r>
      <w:fldChar w:fldCharType="begin"/>
    </w:r>
    <w:r>
      <w:instrText xml:space="preserve"> PAGE   \* MERGEFORMAT </w:instrText>
    </w:r>
    <w:r>
      <w:fldChar w:fldCharType="separate"/>
    </w:r>
    <w:r w:rsidR="00A53522">
      <w:rPr>
        <w:noProof/>
      </w:rPr>
      <w:t>14</w:t>
    </w:r>
    <w:r>
      <w:rPr>
        <w:noProof/>
      </w:rPr>
      <w:fldChar w:fldCharType="end"/>
    </w:r>
  </w:p>
  <w:p w:rsidR="00F30ABD" w:rsidRDefault="00F30ABD">
    <w:pPr>
      <w:pStyle w:val="Header"/>
    </w:pPr>
    <w:r>
      <w:rPr>
        <w:noProof/>
      </w:rPr>
      <w:t>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425F3"/>
    <w:multiLevelType w:val="hybridMultilevel"/>
    <w:tmpl w:val="30907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552"/>
    <w:rsid w:val="00235AFC"/>
    <w:rsid w:val="003D473C"/>
    <w:rsid w:val="00555BFB"/>
    <w:rsid w:val="00562AF3"/>
    <w:rsid w:val="005930F2"/>
    <w:rsid w:val="00623986"/>
    <w:rsid w:val="00A53522"/>
    <w:rsid w:val="00BD0F82"/>
    <w:rsid w:val="00C57977"/>
    <w:rsid w:val="00C859C6"/>
    <w:rsid w:val="00D845CB"/>
    <w:rsid w:val="00E01552"/>
    <w:rsid w:val="00F30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A6B9F6-D9B5-4DD8-A1CA-D1B8D52C7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1552"/>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E01552"/>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623986"/>
    <w:pPr>
      <w:keepNext/>
      <w:keepLines/>
      <w:spacing w:before="40" w:after="0"/>
      <w:outlineLvl w:val="2"/>
    </w:pPr>
    <w:rPr>
      <w:rFonts w:asciiTheme="majorHAnsi" w:eastAsiaTheme="majorEastAsia" w:hAnsiTheme="majorHAnsi" w:cstheme="majorBidi"/>
      <w:color w:val="171717" w:themeColor="background2" w:themeShade="1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552"/>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E01552"/>
    <w:rPr>
      <w:rFonts w:asciiTheme="majorHAnsi" w:eastAsiaTheme="majorEastAsia" w:hAnsiTheme="majorHAnsi" w:cstheme="majorBidi"/>
      <w:color w:val="000000" w:themeColor="text1"/>
      <w:sz w:val="26"/>
      <w:szCs w:val="26"/>
    </w:rPr>
  </w:style>
  <w:style w:type="paragraph" w:styleId="Title">
    <w:name w:val="Title"/>
    <w:basedOn w:val="Normal"/>
    <w:next w:val="Normal"/>
    <w:link w:val="TitleChar"/>
    <w:uiPriority w:val="10"/>
    <w:qFormat/>
    <w:rsid w:val="00E015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55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1552"/>
    <w:rPr>
      <w:color w:val="0563C1" w:themeColor="hyperlink"/>
      <w:u w:val="single"/>
    </w:rPr>
  </w:style>
  <w:style w:type="character" w:customStyle="1" w:styleId="apple-converted-space">
    <w:name w:val="apple-converted-space"/>
    <w:basedOn w:val="DefaultParagraphFont"/>
    <w:rsid w:val="00C859C6"/>
  </w:style>
  <w:style w:type="character" w:styleId="Emphasis">
    <w:name w:val="Emphasis"/>
    <w:basedOn w:val="DefaultParagraphFont"/>
    <w:uiPriority w:val="20"/>
    <w:qFormat/>
    <w:rsid w:val="00C859C6"/>
    <w:rPr>
      <w:i/>
      <w:iCs/>
    </w:rPr>
  </w:style>
  <w:style w:type="paragraph" w:styleId="ListParagraph">
    <w:name w:val="List Paragraph"/>
    <w:basedOn w:val="Normal"/>
    <w:uiPriority w:val="34"/>
    <w:qFormat/>
    <w:rsid w:val="00623986"/>
    <w:pPr>
      <w:ind w:left="720"/>
      <w:contextualSpacing/>
    </w:pPr>
  </w:style>
  <w:style w:type="character" w:customStyle="1" w:styleId="Heading3Char">
    <w:name w:val="Heading 3 Char"/>
    <w:basedOn w:val="DefaultParagraphFont"/>
    <w:link w:val="Heading3"/>
    <w:uiPriority w:val="9"/>
    <w:rsid w:val="00623986"/>
    <w:rPr>
      <w:rFonts w:asciiTheme="majorHAnsi" w:eastAsiaTheme="majorEastAsia" w:hAnsiTheme="majorHAnsi" w:cstheme="majorBidi"/>
      <w:color w:val="171717" w:themeColor="background2" w:themeShade="1A"/>
      <w:sz w:val="24"/>
      <w:szCs w:val="24"/>
    </w:rPr>
  </w:style>
  <w:style w:type="paragraph" w:styleId="TOCHeading">
    <w:name w:val="TOC Heading"/>
    <w:basedOn w:val="Heading1"/>
    <w:next w:val="Normal"/>
    <w:uiPriority w:val="39"/>
    <w:unhideWhenUsed/>
    <w:qFormat/>
    <w:rsid w:val="00F30ABD"/>
    <w:pPr>
      <w:outlineLvl w:val="9"/>
    </w:pPr>
    <w:rPr>
      <w:color w:val="2E74B5" w:themeColor="accent1" w:themeShade="BF"/>
    </w:rPr>
  </w:style>
  <w:style w:type="paragraph" w:styleId="TOC1">
    <w:name w:val="toc 1"/>
    <w:basedOn w:val="Normal"/>
    <w:next w:val="Normal"/>
    <w:autoRedefine/>
    <w:uiPriority w:val="39"/>
    <w:unhideWhenUsed/>
    <w:rsid w:val="00F30ABD"/>
    <w:pPr>
      <w:spacing w:after="100"/>
    </w:pPr>
  </w:style>
  <w:style w:type="paragraph" w:styleId="TOC2">
    <w:name w:val="toc 2"/>
    <w:basedOn w:val="Normal"/>
    <w:next w:val="Normal"/>
    <w:autoRedefine/>
    <w:uiPriority w:val="39"/>
    <w:unhideWhenUsed/>
    <w:rsid w:val="00F30ABD"/>
    <w:pPr>
      <w:spacing w:after="100"/>
      <w:ind w:left="220"/>
    </w:pPr>
  </w:style>
  <w:style w:type="paragraph" w:styleId="TOC3">
    <w:name w:val="toc 3"/>
    <w:basedOn w:val="Normal"/>
    <w:next w:val="Normal"/>
    <w:autoRedefine/>
    <w:uiPriority w:val="39"/>
    <w:unhideWhenUsed/>
    <w:rsid w:val="00F30ABD"/>
    <w:pPr>
      <w:spacing w:after="100"/>
      <w:ind w:left="440"/>
    </w:pPr>
  </w:style>
  <w:style w:type="paragraph" w:styleId="Header">
    <w:name w:val="header"/>
    <w:basedOn w:val="Normal"/>
    <w:link w:val="HeaderChar"/>
    <w:uiPriority w:val="99"/>
    <w:unhideWhenUsed/>
    <w:rsid w:val="00F3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ABD"/>
  </w:style>
  <w:style w:type="paragraph" w:styleId="Footer">
    <w:name w:val="footer"/>
    <w:basedOn w:val="Normal"/>
    <w:link w:val="FooterChar"/>
    <w:uiPriority w:val="99"/>
    <w:unhideWhenUsed/>
    <w:rsid w:val="00F30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483E9-889A-4BF7-ACD0-80C888FC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Howell</dc:creator>
  <cp:keywords/>
  <dc:description/>
  <cp:lastModifiedBy>Wesley Howell</cp:lastModifiedBy>
  <cp:revision>4</cp:revision>
  <dcterms:created xsi:type="dcterms:W3CDTF">2013-04-16T00:14:00Z</dcterms:created>
  <dcterms:modified xsi:type="dcterms:W3CDTF">2013-04-16T00:32:00Z</dcterms:modified>
</cp:coreProperties>
</file>