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Strategic Planning and Decision-Making</w:t>
        <w:br/>
        <w:t>Lesson: Risk Management</w:t>
      </w:r>
    </w:p>
    <w:p>
      <w:r>
        <w:t>______________________________________________________________________</w:t>
      </w:r>
    </w:p>
    <w:p>
      <w:pPr>
        <w:pStyle w:val="Heading2"/>
      </w:pPr>
      <w:r>
        <w:t>Introduction</w:t>
      </w:r>
    </w:p>
    <w:p>
      <w:r>
        <w:t>This lesson on Risk Management is a crucial component of the Strategic Planning and Decision-Making module, designed for new principals to develop advanced leadership skills. Effective risk management is essential for educational leaders as it enables them to anticipate, assess, and mitigate potential risks that could impact their institutions. By understanding the principles of risk management, leaders can make informed decisions, minimize threats, and capitalize on opportunities. The importance of this topic cannot be overstated, as it directly influences the stability, security, and success of educational institutions. This lesson connects to the broader module by providing a foundational understanding of how risk management integrates with strategic planning and decision-making processes. It will explore theoretical frameworks, practical applications, and real-world scenarios to equip leaders with the knowledge and skills necessary to manage risks effectively. The lesson is tailored to meet the needs of advanced learners, focusing on theoretical depth and complexity to enhance their understanding and application of risk management principles.</w:t>
      </w:r>
    </w:p>
    <w:p>
      <w:pPr>
        <w:pStyle w:val="Heading2"/>
      </w:pPr>
      <w:r>
        <w:t>Key Concepts</w:t>
      </w:r>
    </w:p>
    <w:p>
      <w:pPr>
        <w:pStyle w:val="ListBullet"/>
      </w:pPr>
      <w:r>
        <w:rPr>
          <w:b/>
        </w:rPr>
        <w:t>Risk Identification</w:t>
      </w:r>
    </w:p>
    <w:p>
      <w:pPr>
        <w:pStyle w:val="ListBullet"/>
      </w:pPr>
      <w:r>
        <w:rPr>
          <w:b/>
        </w:rPr>
        <w:t>Risk Assessment</w:t>
      </w:r>
    </w:p>
    <w:p>
      <w:pPr>
        <w:pStyle w:val="ListBullet"/>
      </w:pPr>
      <w:r>
        <w:rPr>
          <w:b/>
        </w:rPr>
        <w:t>Risk Mitigation</w:t>
      </w:r>
    </w:p>
    <w:p>
      <w:pPr>
        <w:pStyle w:val="ListBullet"/>
      </w:pPr>
      <w:r>
        <w:rPr>
          <w:b/>
        </w:rPr>
        <w:t>Risk Monitoring</w:t>
      </w:r>
    </w:p>
    <w:p>
      <w:pPr>
        <w:pStyle w:val="ListBullet"/>
      </w:pPr>
      <w:r>
        <w:rPr>
          <w:b/>
        </w:rPr>
        <w:t>Decision-Making Models</w:t>
      </w:r>
    </w:p>
    <w:p>
      <w:pPr>
        <w:pStyle w:val="ListBullet"/>
      </w:pPr>
      <w:r>
        <w:rPr>
          <w:b/>
        </w:rPr>
        <w:t>Uncertainty and Ambiguity</w:t>
      </w:r>
    </w:p>
    <w:p>
      <w:pPr>
        <w:pStyle w:val="ListBullet"/>
      </w:pPr>
      <w:r>
        <w:rPr>
          <w:b/>
        </w:rPr>
        <w:t>Organizational Resilience</w:t>
      </w:r>
    </w:p>
    <w:p>
      <w:pPr>
        <w:pStyle w:val="Heading2"/>
      </w:pPr>
      <w:r>
        <w:t>Detailed Explanation</w:t>
      </w:r>
    </w:p>
    <w:p>
      <w:r>
        <w:t>Risk management is a systematic process that involves identifying, assessing, and mitigating risks to minimize their impact on an organization. It begins with risk identification, where potential risks are recognized through various techniques such as SWOT analysis, brainstorming, or review of historical data. Once risks are identified, they are assessed in terms of their likelihood and potential impact, which helps in prioritizing them. Risk mitigation strategies are then developed and implemented to reduce the likelihood or impact of the identified risks. This could involve avoiding the risk, transferring it (e.g., through insurance), or reducing its impact through contingency planning. Effective risk management also involves continuous monitoring and review to ensure that the risk management plan remains relevant and effective. Decision-making models, such as cost-benefit analysis or decision trees, can be useful tools in this process. Understanding uncertainty and ambiguity is also crucial, as they can significantly affect the risk management process. Organizational resilience, which refers to the ability of an organization to absorb and recover from disruptions, is a key outcome of effective risk management. Real-world contexts, such as natural disasters, financial crises, or regulatory changes, underscore the importance of risk management in educational leadership. By applying theoretical foundations to practical scenarios, leaders can enhance their institution's ability to withstand and recover from adverse events, ensuring continuity and stability.</w:t>
      </w:r>
    </w:p>
    <w:p>
      <w:pPr>
        <w:pStyle w:val="Heading2"/>
      </w:pPr>
      <w:r>
        <w:t>Examples</w:t>
      </w:r>
    </w:p>
    <w:p>
      <w:pPr>
        <w:pStyle w:val="Heading3"/>
      </w:pPr>
      <w:r>
        <w:t>Example 1:</w:t>
      </w:r>
    </w:p>
    <w:p>
      <w:r>
        <w:t>A school is planning to introduce a new online learning platform. The leadership team identifies the risk of cyberattacks and data breaches. They assess this risk as high likelihood and high impact. To mitigate this risk, they decide to invest in robust cybersecurity measures, including encryption, firewalls, and regular software updates. They also develop a contingency plan to respond quickly in case of a breach, which includes notifying affected parties, conducting a thorough investigation, and implementing additional security measures to prevent future incidents.</w:t>
      </w:r>
    </w:p>
    <w:p>
      <w:pPr>
        <w:pStyle w:val="Heading3"/>
      </w:pPr>
      <w:r>
        <w:t>Example 2:</w:t>
      </w:r>
    </w:p>
    <w:p>
      <w:r>
        <w:t>A university is considering expanding its international student program. The leadership team recognizes the risk of geopolitical instability affecting student recruitment and retention. They assess this risk as medium likelihood and medium impact. To mitigate this risk, they diversify their recruitment efforts across different regions and develop strategic partnerships with institutions in stable countries. They also establish a task force to monitor geopolitical developments and adjust their recruitment strategies accordingly.</w:t>
      </w:r>
    </w:p>
    <w:p>
      <w:pPr>
        <w:pStyle w:val="Heading3"/>
      </w:pPr>
      <w:r>
        <w:t>Example 3:</w:t>
      </w:r>
    </w:p>
    <w:p>
      <w:r>
        <w:t>An educational institution is facing financial constraints due to reduced government funding. The leadership team identifies the risk of budget cuts affecting academic programs. They assess this risk as high likelihood and high impact. To mitigate this risk, they develop a diversified funding strategy, including seeking private donations, applying for grants, and introducing cost-saving measures without compromising academic quality. They also engage in advocacy efforts to lobby for increased government support for education.</w:t>
      </w:r>
    </w:p>
    <w:p>
      <w:pPr>
        <w:pStyle w:val="Heading2"/>
      </w:pPr>
      <w:r>
        <w:t>Practice Exercises</w:t>
      </w:r>
    </w:p>
    <w:p>
      <w:pPr>
        <w:pStyle w:val="ListNumber"/>
      </w:pPr>
      <w:r>
        <w:t>Develop a risk management plan for introducing a new curriculum in a school, considering potential risks such as resistance from teachers, lack of resources, and negative impact on student outcomes.</w:t>
      </w:r>
    </w:p>
    <w:p>
      <w:pPr>
        <w:pStyle w:val="ListNumber"/>
      </w:pPr>
      <w:r>
        <w:t>Assess the risk of a natural disaster (e.g., earthquake, hurricane) on an educational institution and propose mitigation strategies to minimize damage and ensure business continuity.</w:t>
      </w:r>
    </w:p>
    <w:p>
      <w:pPr>
        <w:pStyle w:val="ListNumber"/>
      </w:pPr>
      <w:r>
        <w:t>Analyze a case study of an educational institution that faced a significant risk (e.g., financial crisis, reputational damage) and evaluate the effectiveness of their risk management response. Identify lessons learned and propose improvements for future risk management.</w:t>
      </w:r>
    </w:p>
    <w:p>
      <w:pPr>
        <w:pStyle w:val="Heading2"/>
      </w:pPr>
      <w:r>
        <w:t>Summary</w:t>
      </w:r>
    </w:p>
    <w:p>
      <w:r>
        <w:rPr>
          <w:b/>
        </w:rPr>
        <w:t>This lesson on Risk Management has provided a comprehensive overview of the principles, processes, and practices involved in identifying, assessing, and mitigating risks in educational leadership. It has emphasized the importance of risk management in strategic planning and decision-making, highlighting its role in ensuring organizational resilience and stability. Key takeaways include the need for a systematic approach to risk management, the importance of continuous monitoring and review, and the value of integrating risk management into overall strategic planning. As leaders move forward, they will apply these concepts to real-world scenarios, developing their skills in risk identification, assessment, and mitigation. The next lessons will build on this foundation, exploring other critical aspects of strategic planning and decision-making.</w:t>
      </w:r>
    </w:p>
    <w:p>
      <w:pPr>
        <w:pStyle w:val="Heading2"/>
      </w:pPr>
      <w:r>
        <w:t>Additional Resources</w:t>
      </w:r>
    </w:p>
    <w:p>
      <w:pPr>
        <w:pStyle w:val="ListBullet"/>
      </w:pPr>
      <w:r>
        <w:t>ISO 31000:2018 Risk Management Standard</w:t>
      </w:r>
    </w:p>
    <w:p>
      <w:pPr>
        <w:pStyle w:val="ListBullet"/>
      </w:pPr>
      <w:r>
        <w:t>A Guide to the Project Management Body of Knowledge (PMBOK Guide) - Risk Management Knowledge Area</w:t>
      </w:r>
    </w:p>
    <w:p>
      <w:pPr>
        <w:pStyle w:val="ListBullet"/>
      </w:pPr>
      <w:r>
        <w:t>Harvard Business Review: Risk Management Articles</w:t>
      </w:r>
    </w:p>
    <w:p>
      <w:pPr>
        <w:pStyle w:val="ListBullet"/>
      </w:pPr>
      <w:r>
        <w:t>National Association of School Principals: Risk Management Resources</w:t>
      </w:r>
    </w:p>
    <w:p>
      <w:pPr>
        <w:pStyle w:val="ListBullet"/>
      </w:pPr>
      <w:r>
        <w:t>International Risk Management Institute (IRMI): Educational Institution Risk Management</w:t>
      </w:r>
    </w:p>
    <w:p>
      <w:r>
        <w:t>______________________________________________________________________</w:t>
      </w:r>
    </w:p>
    <w:p>
      <w:pPr>
        <w:jc w:val="center"/>
      </w:pPr>
      <w:r>
        <w:rPr>
          <w:i/>
          <w:color w:val="969696"/>
          <w:sz w:val="18"/>
        </w:rPr>
        <w:t>Generated on 2026-05-01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