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090" w:rsidRDefault="006C3FD6">
      <w:pPr>
        <w:pStyle w:val="Titre1"/>
      </w:pPr>
      <w:r>
        <w:t>Modeling, Forecasting and Diagnostics of AAPL and XLK</w:t>
      </w:r>
    </w:p>
    <w:p w:rsidR="00E95090" w:rsidRDefault="006C3FD6">
      <w:r>
        <w:rPr>
          <w:b/>
        </w:rPr>
        <w:t xml:space="preserve">From ARIMA to neural networks, through </w:t>
      </w:r>
      <w:proofErr w:type="spellStart"/>
      <w:r>
        <w:rPr>
          <w:b/>
        </w:rPr>
        <w:t>cointegration</w:t>
      </w:r>
      <w:proofErr w:type="spellEnd"/>
      <w:r>
        <w:rPr>
          <w:b/>
        </w:rPr>
        <w:t>, conditional volatility and generative AI</w:t>
      </w:r>
    </w:p>
    <w:p w:rsidR="00E95090" w:rsidRDefault="006C3FD6">
      <w:r>
        <w:t xml:space="preserve">TEK-UP, Time Series course (Data Science &amp; AI), 2026. Authors: Ines </w:t>
      </w:r>
      <w:proofErr w:type="spellStart"/>
      <w:r>
        <w:t>Belkahla</w:t>
      </w:r>
      <w:proofErr w:type="spellEnd"/>
      <w:r>
        <w:t xml:space="preserve">, </w:t>
      </w:r>
      <w:proofErr w:type="spellStart"/>
      <w:r>
        <w:t>Sarra</w:t>
      </w:r>
      <w:proofErr w:type="spellEnd"/>
      <w:r>
        <w:t xml:space="preserve"> Ben </w:t>
      </w:r>
      <w:proofErr w:type="spellStart"/>
      <w:r>
        <w:t>Bettaieb</w:t>
      </w:r>
      <w:proofErr w:type="spellEnd"/>
      <w:r>
        <w:t xml:space="preserve">, </w:t>
      </w:r>
      <w:proofErr w:type="spellStart"/>
      <w:r>
        <w:t>Ouissem</w:t>
      </w:r>
      <w:proofErr w:type="spellEnd"/>
      <w:r>
        <w:t xml:space="preserve"> </w:t>
      </w:r>
      <w:proofErr w:type="spellStart"/>
      <w:r>
        <w:t>Oueslati</w:t>
      </w:r>
      <w:proofErr w:type="spellEnd"/>
      <w:r>
        <w:t>. Theme: finance.</w:t>
      </w:r>
    </w:p>
    <w:p w:rsidR="00E95090" w:rsidRDefault="006C3FD6">
      <w:pPr>
        <w:pStyle w:val="Titre2"/>
      </w:pPr>
      <w:r>
        <w:t>Abstract</w:t>
      </w:r>
      <w:bookmarkStart w:id="0" w:name="_GoBack"/>
      <w:bookmarkEnd w:id="0"/>
    </w:p>
    <w:p w:rsidR="00E95090" w:rsidRDefault="006C3FD6">
      <w:r>
        <w:t>We study daily adjusted prices of Apple (AAPL) and the technology-sector ETF XLK from January 2019 to September 2026. Using a strict chron</w:t>
      </w:r>
      <w:r>
        <w:t xml:space="preserve">ological split (1,750 training and 195 test returns), we fit ARIMA/SARIMA, a VAR, </w:t>
      </w:r>
      <w:proofErr w:type="spellStart"/>
      <w:r>
        <w:t>cointegration</w:t>
      </w:r>
      <w:proofErr w:type="spellEnd"/>
      <w:r>
        <w:t xml:space="preserve"> tests, GARCH models, and LSTM and GRU networks, and compare them on 186 rolling forecast origins with Diebold-Mariano tests. Log prices are </w:t>
      </w:r>
      <w:proofErr w:type="gramStart"/>
      <w:r>
        <w:t>I(</w:t>
      </w:r>
      <w:proofErr w:type="gramEnd"/>
      <w:r>
        <w:t>1) and returns are</w:t>
      </w:r>
      <w:r>
        <w:t xml:space="preserve"> stationary but heavy-tailed. Returns show almost no usable predictability, but volatility clusters strongly and a </w:t>
      </w:r>
      <w:proofErr w:type="gramStart"/>
      <w:r>
        <w:t>GARCH(</w:t>
      </w:r>
      <w:proofErr w:type="gramEnd"/>
      <w:r>
        <w:t>1,1) model with Student-t errors passes all residual diagnostics. No model, including the networks, significantly beats a random walk w</w:t>
      </w:r>
      <w:r>
        <w:t>ith drift. We therefore recommend the random walk for point forecasts and GARCH for uncertainty.</w:t>
      </w:r>
    </w:p>
    <w:p w:rsidR="00E95090" w:rsidRDefault="006C3FD6">
      <w:pPr>
        <w:pStyle w:val="Titre2"/>
      </w:pPr>
      <w:r>
        <w:t>1. Introduction</w:t>
      </w:r>
    </w:p>
    <w:p w:rsidR="00E95090" w:rsidRDefault="006C3FD6">
      <w:r>
        <w:rPr>
          <w:b/>
        </w:rPr>
        <w:t>Choice of theme.</w:t>
      </w:r>
      <w:r>
        <w:t xml:space="preserve"> We chose finance because daily prices of a liquid stock and its sector ETF are freely available, long, and show exactly the fe</w:t>
      </w:r>
      <w:r>
        <w:t xml:space="preserve">atures studied in the course: unit roots, volatility clustering, and a correlated pair suited to VAR and </w:t>
      </w:r>
      <w:proofErr w:type="spellStart"/>
      <w:r>
        <w:t>cointegration</w:t>
      </w:r>
      <w:proofErr w:type="spellEnd"/>
      <w:r>
        <w:t xml:space="preserve"> analysis. AAPL and XLK are strongly related (return correlation 0.83), although AAPL is itself a constituent of XLK, which we keep in min</w:t>
      </w:r>
      <w:r>
        <w:t>d when interpreting the results.</w:t>
      </w:r>
    </w:p>
    <w:p w:rsidR="00E95090" w:rsidRDefault="006C3FD6">
      <w:r>
        <w:rPr>
          <w:b/>
        </w:rPr>
        <w:t>Question.</w:t>
      </w:r>
      <w:r>
        <w:t xml:space="preserve"> Can classical econometric models or recurrent neural networks forecast AAPL better than a random walk with drift, and can we quantify the forecast uncertainty reliably? Every modeling choice below is justified by </w:t>
      </w:r>
      <w:r>
        <w:t>a statistical diagnostic. Sections 2 to 6 follow the analysis in order, Section 7 covers the use of generative AI, and Section 8 discusses limitations.</w:t>
      </w:r>
    </w:p>
    <w:p w:rsidR="00E95090" w:rsidRDefault="006C3FD6">
      <w:pPr>
        <w:pStyle w:val="Titre2"/>
      </w:pPr>
      <w:r>
        <w:t>2. Data and preparation</w:t>
      </w:r>
    </w:p>
    <w:p w:rsidR="00E95090" w:rsidRDefault="006C3FD6">
      <w:r>
        <w:rPr>
          <w:b/>
        </w:rPr>
        <w:t>Source.</w:t>
      </w:r>
      <w:r>
        <w:t xml:space="preserve"> Yahoo Finance, retrieved with </w:t>
      </w:r>
      <w:proofErr w:type="spellStart"/>
      <w:r>
        <w:rPr>
          <w:rStyle w:val="CodeChar"/>
        </w:rPr>
        <w:t>quantmod</w:t>
      </w:r>
      <w:proofErr w:type="spellEnd"/>
      <w:r>
        <w:t xml:space="preserve"> (R) and </w:t>
      </w:r>
      <w:proofErr w:type="spellStart"/>
      <w:r>
        <w:rPr>
          <w:rStyle w:val="CodeChar"/>
        </w:rPr>
        <w:t>yfinance</w:t>
      </w:r>
      <w:proofErr w:type="spellEnd"/>
      <w:r>
        <w:t xml:space="preserve"> (Python). We use</w:t>
      </w:r>
      <w:r>
        <w:t xml:space="preserve"> the adjusted close, which Yahoo adjusts for splits and dividends; no other transformation was applied. Period: 2019-01-03 to 2026-09-29 (1,945 daily returns).</w:t>
      </w:r>
    </w:p>
    <w:p w:rsidR="00E95090" w:rsidRDefault="006C3FD6">
      <w:r>
        <w:rPr>
          <w:b/>
        </w:rPr>
        <w:t>Derived variables.</w:t>
      </w:r>
      <w:r>
        <w:t xml:space="preserve"> Log price, log return, 20-day moving average and 20-day </w:t>
      </w:r>
      <w:proofErr w:type="spellStart"/>
      <w:r>
        <w:t>realised</w:t>
      </w:r>
      <w:proofErr w:type="spellEnd"/>
      <w:r>
        <w:t xml:space="preserve"> volatility (</w:t>
      </w:r>
      <w:proofErr w:type="spellStart"/>
      <w:r>
        <w:t>annualised</w:t>
      </w:r>
      <w:proofErr w:type="spellEnd"/>
      <w:r>
        <w:t>). Trading days form an irregular calendar; we kept the true trading-day index and did not fill holidays, which would create artificial zero returns.</w:t>
      </w:r>
    </w:p>
    <w:p w:rsidR="00E95090" w:rsidRDefault="006C3FD6">
      <w:r>
        <w:rPr>
          <w:b/>
        </w:rPr>
        <w:t>Split.</w:t>
      </w:r>
      <w:r>
        <w:t xml:space="preserve"> Chronological 90/10: training 2019-01-03 to 2025-12-17 (1,750 returns), test 2025-12-18 t</w:t>
      </w:r>
      <w:r>
        <w:t xml:space="preserve">o 2026-09-29 (195). All exploration, identification and </w:t>
      </w:r>
      <w:proofErr w:type="spellStart"/>
      <w:r>
        <w:t>hyperparameter</w:t>
      </w:r>
      <w:proofErr w:type="spellEnd"/>
      <w:r>
        <w:t xml:space="preserve"> selection use the training set only. Seeds are fixed (42) and downloaded data are cached for exact reproducibility.</w:t>
      </w:r>
    </w:p>
    <w:p w:rsidR="00E95090" w:rsidRDefault="006C3FD6">
      <w:r>
        <w:rPr>
          <w:noProof/>
        </w:rPr>
        <w:drawing>
          <wp:inline distT="0" distB="0" distL="0" distR="0">
            <wp:extent cx="5486400" cy="3990109"/>
            <wp:effectExtent l="0" t="0" r="0" b="0"/>
            <wp:docPr id="1" name="image1" descr="R01_overvi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01_over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Figure 1. Adjusted close (base 100), log returns and 20-day </w:t>
      </w:r>
      <w:proofErr w:type="spellStart"/>
      <w:r>
        <w:rPr>
          <w:i/>
        </w:rPr>
        <w:t>realise</w:t>
      </w:r>
      <w:r>
        <w:rPr>
          <w:i/>
        </w:rPr>
        <w:t>d</w:t>
      </w:r>
      <w:proofErr w:type="spellEnd"/>
      <w:r>
        <w:rPr>
          <w:i/>
        </w:rPr>
        <w:t xml:space="preserve"> volatility, training period.</w:t>
      </w:r>
    </w:p>
    <w:p w:rsidR="00E95090" w:rsidRDefault="006C3FD6">
      <w:pPr>
        <w:pStyle w:val="Titre2"/>
      </w:pPr>
      <w:r>
        <w:t>3. Exploratory analysis</w:t>
      </w:r>
    </w:p>
    <w:p w:rsidR="00E95090" w:rsidRDefault="006C3FD6">
      <w:r>
        <w:rPr>
          <w:b/>
        </w:rPr>
        <w:t>Descriptive statistics.</w:t>
      </w:r>
      <w:r>
        <w:t xml:space="preserve"> Table 1 shows daily log returns on the training set. Both series are far from normal, mainly through heavy tails (excess kurtosis 6.6 and 8.9) rather than skewness.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95090">
        <w:trPr>
          <w:tblHeader/>
        </w:trPr>
        <w:tc>
          <w:tcPr>
            <w:tcW w:w="1560" w:type="dxa"/>
            <w:shd w:val="clear" w:color="auto" w:fill="F2F2F2"/>
          </w:tcPr>
          <w:p w:rsidR="00E95090" w:rsidRDefault="006C3FD6">
            <w:r>
              <w:t>Series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Mean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Variance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Skewness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Excess kurtosis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proofErr w:type="spellStart"/>
            <w:r>
              <w:t>Jarque-Bera</w:t>
            </w:r>
            <w:proofErr w:type="spellEnd"/>
            <w:r>
              <w:t xml:space="preserve"> p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AAPL</w:t>
            </w:r>
          </w:p>
        </w:tc>
        <w:tc>
          <w:tcPr>
            <w:tcW w:w="1560" w:type="dxa"/>
          </w:tcPr>
          <w:p w:rsidR="00E95090" w:rsidRDefault="006C3FD6">
            <w:r>
              <w:t>0.001131</w:t>
            </w:r>
          </w:p>
        </w:tc>
        <w:tc>
          <w:tcPr>
            <w:tcW w:w="1560" w:type="dxa"/>
          </w:tcPr>
          <w:p w:rsidR="00E95090" w:rsidRDefault="006C3FD6">
            <w:r>
              <w:t>0.000384</w:t>
            </w:r>
          </w:p>
        </w:tc>
        <w:tc>
          <w:tcPr>
            <w:tcW w:w="1560" w:type="dxa"/>
          </w:tcPr>
          <w:p w:rsidR="00E95090" w:rsidRDefault="006C3FD6">
            <w:r>
              <w:t>-0.083</w:t>
            </w:r>
          </w:p>
        </w:tc>
        <w:tc>
          <w:tcPr>
            <w:tcW w:w="1560" w:type="dxa"/>
          </w:tcPr>
          <w:p w:rsidR="00E95090" w:rsidRDefault="006C3FD6">
            <w:r>
              <w:t>6.59</w:t>
            </w:r>
          </w:p>
        </w:tc>
        <w:tc>
          <w:tcPr>
            <w:tcW w:w="1560" w:type="dxa"/>
          </w:tcPr>
          <w:p w:rsidR="00E95090" w:rsidRDefault="006C3FD6">
            <w:r>
              <w:t>&lt; 0.001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XLK</w:t>
            </w:r>
          </w:p>
        </w:tc>
        <w:tc>
          <w:tcPr>
            <w:tcW w:w="1560" w:type="dxa"/>
          </w:tcPr>
          <w:p w:rsidR="00E95090" w:rsidRDefault="006C3FD6">
            <w:r>
              <w:t>0.000895</w:t>
            </w:r>
          </w:p>
        </w:tc>
        <w:tc>
          <w:tcPr>
            <w:tcW w:w="1560" w:type="dxa"/>
          </w:tcPr>
          <w:p w:rsidR="00E95090" w:rsidRDefault="006C3FD6">
            <w:r>
              <w:t>0.000284</w:t>
            </w:r>
          </w:p>
        </w:tc>
        <w:tc>
          <w:tcPr>
            <w:tcW w:w="1560" w:type="dxa"/>
          </w:tcPr>
          <w:p w:rsidR="00E95090" w:rsidRDefault="006C3FD6">
            <w:r>
              <w:t>-0.289</w:t>
            </w:r>
          </w:p>
        </w:tc>
        <w:tc>
          <w:tcPr>
            <w:tcW w:w="1560" w:type="dxa"/>
          </w:tcPr>
          <w:p w:rsidR="00E95090" w:rsidRDefault="006C3FD6">
            <w:r>
              <w:t>8.89</w:t>
            </w:r>
          </w:p>
        </w:tc>
        <w:tc>
          <w:tcPr>
            <w:tcW w:w="1560" w:type="dxa"/>
          </w:tcPr>
          <w:p w:rsidR="00E95090" w:rsidRDefault="006C3FD6">
            <w:r>
              <w:t>&lt; 0.001</w:t>
            </w:r>
          </w:p>
        </w:tc>
      </w:tr>
    </w:tbl>
    <w:p w:rsidR="00E95090" w:rsidRDefault="006C3FD6">
      <w:r>
        <w:rPr>
          <w:i/>
        </w:rPr>
        <w:t>Table 1. Descriptive statistics of daily log returns (training set).</w:t>
      </w:r>
    </w:p>
    <w:p w:rsidR="00E95090" w:rsidRDefault="006C3FD6">
      <w:r>
        <w:rPr>
          <w:b/>
        </w:rPr>
        <w:t>ACF and PACF (Figure 2).</w:t>
      </w:r>
      <w:r>
        <w:t xml:space="preserve"> The ACF of the log price decays very slowly (about 0.88 at lag 40) and its PACF has a single spike at lag 1, the signature of a unit root. For returns, the largest autocorrelations are about -0.085 at lag 1 and about -0.09 and +0.10 at lags 8 and 9, again</w:t>
      </w:r>
      <w:r>
        <w:t xml:space="preserve">st a 95% band of about 0.047. The </w:t>
      </w:r>
      <w:proofErr w:type="spellStart"/>
      <w:r>
        <w:t>Ljung</w:t>
      </w:r>
      <w:proofErr w:type="spellEnd"/>
      <w:r>
        <w:t>-Box test rejects white noise (p &lt; 0.001), but these correlations explain about 1% of the variance, the signs alternate with no economic story, and the band assumes constant variance, so some spikes are probably spuri</w:t>
      </w:r>
      <w:r>
        <w:t>ous. There is no sharp cutoff in either function, so the plots do not point to a clean AR or MA order.</w:t>
      </w:r>
    </w:p>
    <w:p w:rsidR="00E95090" w:rsidRDefault="006C3FD6">
      <w:r>
        <w:rPr>
          <w:noProof/>
        </w:rPr>
        <w:drawing>
          <wp:inline distT="0" distB="0" distL="0" distR="0">
            <wp:extent cx="5486400" cy="3491345"/>
            <wp:effectExtent l="0" t="0" r="0" b="0"/>
            <wp:docPr id="2" name="image2" descr="R02_acf_pac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02_acf_pac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2. ACF and PACF of log price (top) and log return (bottom).</w:t>
      </w:r>
    </w:p>
    <w:p w:rsidR="00E95090" w:rsidRDefault="006C3FD6">
      <w:r>
        <w:rPr>
          <w:b/>
        </w:rPr>
        <w:t>Decomposition (Figure 3).</w:t>
      </w:r>
      <w:r>
        <w:t xml:space="preserve"> The STL trend rises from about 3.6 to 5.5 in log price. The seasonal component is an artefact: with a periodic seasonal window STL forces the same yearly shape to repeat, so it reflects individual events (2020, 2022) and not seasonality. The remainder sho</w:t>
      </w:r>
      <w:r>
        <w:t>ws long swings of up to +/-0.3 that a smooth trend cannot follow, as expected for a stochastic trend. We conclude there is no genuine seasonality.</w:t>
      </w:r>
    </w:p>
    <w:p w:rsidR="00E95090" w:rsidRDefault="006C3FD6">
      <w:r>
        <w:rPr>
          <w:noProof/>
        </w:rPr>
        <w:drawing>
          <wp:inline distT="0" distB="0" distL="0" distR="0">
            <wp:extent cx="5486400" cy="3491345"/>
            <wp:effectExtent l="0" t="0" r="0" b="0"/>
            <wp:docPr id="3" name="image3" descr="R03_st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03_st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3. Robust STL decomposition of the AAPL log price.</w:t>
      </w:r>
    </w:p>
    <w:p w:rsidR="00E95090" w:rsidRDefault="006C3FD6">
      <w:r>
        <w:rPr>
          <w:b/>
        </w:rPr>
        <w:t>Outliers.</w:t>
      </w:r>
      <w:r>
        <w:t xml:space="preserve"> 19 of 1,750 returns lie beyond 3 interquartile ranges, clustered in March 2020 (COVID-19 crash), April 2025 and a few earnings or macro days; the largest absolute moves are on 2025-04-09 (14.3%) and 2020-03-16 (13.8%). [TO FILL: confirm the cause of the A</w:t>
      </w:r>
      <w:r>
        <w:t xml:space="preserve">pril 2025 moves from a news source.] We </w:t>
      </w:r>
      <w:r>
        <w:rPr>
          <w:b/>
        </w:rPr>
        <w:t>keep</w:t>
      </w:r>
      <w:r>
        <w:t xml:space="preserve"> them: they are genuine events, and removing them would erase the volatility that GARCH must model.</w:t>
      </w:r>
    </w:p>
    <w:p w:rsidR="00E95090" w:rsidRDefault="006C3FD6">
      <w:r>
        <w:rPr>
          <w:b/>
        </w:rPr>
        <w:t>Stationarity.</w:t>
      </w:r>
      <w:r>
        <w:t xml:space="preserve"> ADF (H0: unit root) and KPSS (H0: stationary) have opposite nulls and agree in every case (Table 2</w:t>
      </w:r>
      <w:r>
        <w:t xml:space="preserve">). Log prices are non-stationary, returns are stationary, so one difference is required: </w:t>
      </w:r>
      <w:r>
        <w:rPr>
          <w:b/>
        </w:rPr>
        <w:t>d = 1</w:t>
      </w:r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95090">
        <w:trPr>
          <w:tblHeader/>
        </w:trPr>
        <w:tc>
          <w:tcPr>
            <w:tcW w:w="2340" w:type="dxa"/>
            <w:shd w:val="clear" w:color="auto" w:fill="F2F2F2"/>
          </w:tcPr>
          <w:p w:rsidR="00E95090" w:rsidRDefault="006C3FD6">
            <w:r>
              <w:t>Series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ADF p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KPSS p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Conclusion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AAPL log price</w:t>
            </w:r>
          </w:p>
        </w:tc>
        <w:tc>
          <w:tcPr>
            <w:tcW w:w="2340" w:type="dxa"/>
          </w:tcPr>
          <w:p w:rsidR="00E95090" w:rsidRDefault="006C3FD6">
            <w:r>
              <w:t>0.29</w:t>
            </w:r>
          </w:p>
        </w:tc>
        <w:tc>
          <w:tcPr>
            <w:tcW w:w="2340" w:type="dxa"/>
          </w:tcPr>
          <w:p w:rsidR="00E95090" w:rsidRDefault="006C3FD6">
            <w:r>
              <w:t>&lt; 0.01</w:t>
            </w:r>
          </w:p>
        </w:tc>
        <w:tc>
          <w:tcPr>
            <w:tcW w:w="2340" w:type="dxa"/>
          </w:tcPr>
          <w:p w:rsidR="00E95090" w:rsidRDefault="006C3FD6">
            <w:r>
              <w:t>non-stationary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AAPL log return</w:t>
            </w:r>
          </w:p>
        </w:tc>
        <w:tc>
          <w:tcPr>
            <w:tcW w:w="2340" w:type="dxa"/>
          </w:tcPr>
          <w:p w:rsidR="00E95090" w:rsidRDefault="006C3FD6">
            <w:r>
              <w:t>&lt; 0.01</w:t>
            </w:r>
          </w:p>
        </w:tc>
        <w:tc>
          <w:tcPr>
            <w:tcW w:w="2340" w:type="dxa"/>
          </w:tcPr>
          <w:p w:rsidR="00E95090" w:rsidRDefault="006C3FD6">
            <w:r>
              <w:t>&gt; 0.10</w:t>
            </w:r>
          </w:p>
        </w:tc>
        <w:tc>
          <w:tcPr>
            <w:tcW w:w="2340" w:type="dxa"/>
          </w:tcPr>
          <w:p w:rsidR="00E95090" w:rsidRDefault="006C3FD6">
            <w:r>
              <w:t>stationary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XLK log price</w:t>
            </w:r>
          </w:p>
        </w:tc>
        <w:tc>
          <w:tcPr>
            <w:tcW w:w="2340" w:type="dxa"/>
          </w:tcPr>
          <w:p w:rsidR="00E95090" w:rsidRDefault="006C3FD6">
            <w:r>
              <w:t>0.22</w:t>
            </w:r>
          </w:p>
        </w:tc>
        <w:tc>
          <w:tcPr>
            <w:tcW w:w="2340" w:type="dxa"/>
          </w:tcPr>
          <w:p w:rsidR="00E95090" w:rsidRDefault="006C3FD6">
            <w:r>
              <w:t>&lt; 0.01</w:t>
            </w:r>
          </w:p>
        </w:tc>
        <w:tc>
          <w:tcPr>
            <w:tcW w:w="2340" w:type="dxa"/>
          </w:tcPr>
          <w:p w:rsidR="00E95090" w:rsidRDefault="006C3FD6">
            <w:r>
              <w:t>non-stationary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XLK log return</w:t>
            </w:r>
          </w:p>
        </w:tc>
        <w:tc>
          <w:tcPr>
            <w:tcW w:w="2340" w:type="dxa"/>
          </w:tcPr>
          <w:p w:rsidR="00E95090" w:rsidRDefault="006C3FD6">
            <w:r>
              <w:t>&lt; 0.01</w:t>
            </w:r>
          </w:p>
        </w:tc>
        <w:tc>
          <w:tcPr>
            <w:tcW w:w="2340" w:type="dxa"/>
          </w:tcPr>
          <w:p w:rsidR="00E95090" w:rsidRDefault="006C3FD6">
            <w:r>
              <w:t>&gt; 0.10</w:t>
            </w:r>
          </w:p>
        </w:tc>
        <w:tc>
          <w:tcPr>
            <w:tcW w:w="2340" w:type="dxa"/>
          </w:tcPr>
          <w:p w:rsidR="00E95090" w:rsidRDefault="006C3FD6">
            <w:r>
              <w:t>stationary</w:t>
            </w:r>
          </w:p>
        </w:tc>
      </w:tr>
    </w:tbl>
    <w:p w:rsidR="00E95090" w:rsidRDefault="006C3FD6">
      <w:r>
        <w:rPr>
          <w:i/>
        </w:rPr>
        <w:t>Table 2. Stationarity tests (the software caps reported p-values at 0.01 and 0.10).</w:t>
      </w:r>
    </w:p>
    <w:p w:rsidR="00E95090" w:rsidRDefault="006C3FD6">
      <w:pPr>
        <w:pStyle w:val="Titre2"/>
      </w:pPr>
      <w:r>
        <w:t>4. Classical modeling</w:t>
      </w:r>
    </w:p>
    <w:p w:rsidR="00E95090" w:rsidRDefault="006C3FD6">
      <w:pPr>
        <w:pStyle w:val="Titre3"/>
      </w:pPr>
      <w:r>
        <w:t>4.1 ARIMA and SARIMA</w:t>
      </w:r>
    </w:p>
    <w:p w:rsidR="00E95090" w:rsidRDefault="006C3FD6">
      <w:r>
        <w:rPr>
          <w:b/>
        </w:rPr>
        <w:t>Identification.</w:t>
      </w:r>
      <w:r>
        <w:t xml:space="preserve"> Because the ACF/PACF were inconclusive, we compared a BIC grid (p, q up </w:t>
      </w:r>
      <w:r>
        <w:t>to 3, d = 1, with drift) with an automatic search (</w:t>
      </w:r>
      <w:proofErr w:type="spellStart"/>
      <w:proofErr w:type="gramStart"/>
      <w:r>
        <w:rPr>
          <w:rStyle w:val="CodeChar"/>
        </w:rPr>
        <w:t>auto.arima</w:t>
      </w:r>
      <w:proofErr w:type="spellEnd"/>
      <w:proofErr w:type="gramEnd"/>
      <w:r>
        <w:t xml:space="preserve">, </w:t>
      </w:r>
      <w:proofErr w:type="spellStart"/>
      <w:r>
        <w:rPr>
          <w:rStyle w:val="CodeChar"/>
        </w:rPr>
        <w:t>pmdarima</w:t>
      </w:r>
      <w:proofErr w:type="spellEnd"/>
      <w:r>
        <w:t xml:space="preserve">). Both select </w:t>
      </w:r>
      <w:proofErr w:type="gramStart"/>
      <w:r>
        <w:rPr>
          <w:b/>
        </w:rPr>
        <w:t>ARIMA(</w:t>
      </w:r>
      <w:proofErr w:type="gramEnd"/>
      <w:r>
        <w:rPr>
          <w:b/>
        </w:rPr>
        <w:t>1,1,0) with drift</w:t>
      </w:r>
      <w:r>
        <w:t xml:space="preserve"> (BIC -8809.98); ARIMA(0,1,1) is within 0.5 BIC points, and the pure random walk with drift is 3.4 points behind (Table 3). A seasonal search with </w:t>
      </w:r>
      <w:r>
        <w:t>period 5 returns the same non-seasonal model, so SARIMA is not justified.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95090">
        <w:trPr>
          <w:tblHeader/>
        </w:trPr>
        <w:tc>
          <w:tcPr>
            <w:tcW w:w="4680" w:type="dxa"/>
            <w:shd w:val="clear" w:color="auto" w:fill="F2F2F2"/>
          </w:tcPr>
          <w:p w:rsidR="00E95090" w:rsidRDefault="006C3FD6">
            <w:r>
              <w:t>Model</w:t>
            </w:r>
          </w:p>
        </w:tc>
        <w:tc>
          <w:tcPr>
            <w:tcW w:w="4680" w:type="dxa"/>
            <w:shd w:val="clear" w:color="auto" w:fill="F2F2F2"/>
          </w:tcPr>
          <w:p w:rsidR="00E95090" w:rsidRDefault="006C3FD6">
            <w:r>
              <w:t>BIC</w:t>
            </w:r>
          </w:p>
        </w:tc>
      </w:tr>
      <w:tr w:rsidR="00E95090">
        <w:tc>
          <w:tcPr>
            <w:tcW w:w="4680" w:type="dxa"/>
          </w:tcPr>
          <w:p w:rsidR="00E95090" w:rsidRDefault="006C3FD6">
            <w:r>
              <w:t>ARIMA(1,1,0)</w:t>
            </w:r>
          </w:p>
        </w:tc>
        <w:tc>
          <w:tcPr>
            <w:tcW w:w="4680" w:type="dxa"/>
          </w:tcPr>
          <w:p w:rsidR="00E95090" w:rsidRDefault="006C3FD6">
            <w:r>
              <w:t>-8809.98</w:t>
            </w:r>
          </w:p>
        </w:tc>
      </w:tr>
      <w:tr w:rsidR="00E95090">
        <w:tc>
          <w:tcPr>
            <w:tcW w:w="4680" w:type="dxa"/>
          </w:tcPr>
          <w:p w:rsidR="00E95090" w:rsidRDefault="006C3FD6">
            <w:r>
              <w:t>ARIMA(0,1,1)</w:t>
            </w:r>
          </w:p>
        </w:tc>
        <w:tc>
          <w:tcPr>
            <w:tcW w:w="4680" w:type="dxa"/>
          </w:tcPr>
          <w:p w:rsidR="00E95090" w:rsidRDefault="006C3FD6">
            <w:r>
              <w:t>-8809.44</w:t>
            </w:r>
          </w:p>
        </w:tc>
      </w:tr>
      <w:tr w:rsidR="00E95090">
        <w:tc>
          <w:tcPr>
            <w:tcW w:w="4680" w:type="dxa"/>
          </w:tcPr>
          <w:p w:rsidR="00E95090" w:rsidRDefault="006C3FD6">
            <w:r>
              <w:t>ARIMA(0,1,0)</w:t>
            </w:r>
          </w:p>
        </w:tc>
        <w:tc>
          <w:tcPr>
            <w:tcW w:w="4680" w:type="dxa"/>
          </w:tcPr>
          <w:p w:rsidR="00E95090" w:rsidRDefault="006C3FD6">
            <w:r>
              <w:t>-8806.56</w:t>
            </w:r>
          </w:p>
        </w:tc>
      </w:tr>
      <w:tr w:rsidR="00E95090">
        <w:tc>
          <w:tcPr>
            <w:tcW w:w="4680" w:type="dxa"/>
          </w:tcPr>
          <w:p w:rsidR="00E95090" w:rsidRDefault="006C3FD6">
            <w:r>
              <w:t>ARIMA(1,1,1)</w:t>
            </w:r>
          </w:p>
        </w:tc>
        <w:tc>
          <w:tcPr>
            <w:tcW w:w="4680" w:type="dxa"/>
          </w:tcPr>
          <w:p w:rsidR="00E95090" w:rsidRDefault="006C3FD6">
            <w:r>
              <w:t>-8803.83</w:t>
            </w:r>
          </w:p>
        </w:tc>
      </w:tr>
      <w:tr w:rsidR="00E95090">
        <w:tc>
          <w:tcPr>
            <w:tcW w:w="4680" w:type="dxa"/>
          </w:tcPr>
          <w:p w:rsidR="00E95090" w:rsidRDefault="006C3FD6">
            <w:r>
              <w:t>ARIMA(2,1,0)</w:t>
            </w:r>
          </w:p>
        </w:tc>
        <w:tc>
          <w:tcPr>
            <w:tcW w:w="4680" w:type="dxa"/>
          </w:tcPr>
          <w:p w:rsidR="00E95090" w:rsidRDefault="006C3FD6">
            <w:r>
              <w:t>-8803.64</w:t>
            </w:r>
          </w:p>
        </w:tc>
      </w:tr>
    </w:tbl>
    <w:p w:rsidR="00E95090" w:rsidRDefault="006C3FD6">
      <w:r>
        <w:rPr>
          <w:i/>
        </w:rPr>
        <w:t>Table 3. Five best models by BIC.</w:t>
      </w:r>
    </w:p>
    <w:p w:rsidR="00E95090" w:rsidRDefault="006C3FD6">
      <w:r>
        <w:rPr>
          <w:b/>
        </w:rPr>
        <w:t>Residual diagnostics (Figure 4).</w:t>
      </w:r>
      <w:r>
        <w:t xml:space="preserve"> </w:t>
      </w:r>
      <w:proofErr w:type="spellStart"/>
      <w:r>
        <w:t>Ljung</w:t>
      </w:r>
      <w:proofErr w:type="spellEnd"/>
      <w:r>
        <w:t xml:space="preserve">-Box rejects independence (p = 5.0e-6 at lag 10, 2.6e-6 at lag 20), </w:t>
      </w:r>
      <w:proofErr w:type="spellStart"/>
      <w:r>
        <w:t>Jarque-Bera</w:t>
      </w:r>
      <w:proofErr w:type="spellEnd"/>
      <w:r>
        <w:t xml:space="preserve"> and Shapiro-Wilk reject normality (heavy tails), and the ARCH-LM test strongly rejects constant variance (p &lt; 0.001). The model therefore </w:t>
      </w:r>
      <w:r>
        <w:t xml:space="preserve">leaves some structure in the mean and, above all, ignores the changing variance. Since </w:t>
      </w:r>
      <w:proofErr w:type="spellStart"/>
      <w:r>
        <w:t>Ljung</w:t>
      </w:r>
      <w:proofErr w:type="spellEnd"/>
      <w:r>
        <w:t>-Box assumes constant variance, part of its rejection is a variance artefact; we return to this in Section 4.3. We did not add AR terms at lags 8 and 9, which would</w:t>
      </w:r>
      <w:r>
        <w:t xml:space="preserve"> likely </w:t>
      </w:r>
      <w:proofErr w:type="spellStart"/>
      <w:r>
        <w:t>overfit</w:t>
      </w:r>
      <w:proofErr w:type="spellEnd"/>
      <w:r>
        <w:t>.</w:t>
      </w:r>
    </w:p>
    <w:p w:rsidR="00E95090" w:rsidRDefault="006C3FD6">
      <w:r>
        <w:rPr>
          <w:noProof/>
        </w:rPr>
        <w:drawing>
          <wp:inline distT="0" distB="0" distL="0" distR="0">
            <wp:extent cx="5486400" cy="3491345"/>
            <wp:effectExtent l="0" t="0" r="0" b="0"/>
            <wp:docPr id="4" name="image4" descr="R04_diag_grid_BI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R04_diag_grid_B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Figure 4. Residual diagnostics of </w:t>
      </w:r>
      <w:proofErr w:type="gramStart"/>
      <w:r>
        <w:rPr>
          <w:i/>
        </w:rPr>
        <w:t>ARIMA(</w:t>
      </w:r>
      <w:proofErr w:type="gramEnd"/>
      <w:r>
        <w:rPr>
          <w:i/>
        </w:rPr>
        <w:t>1,1,0).</w:t>
      </w:r>
    </w:p>
    <w:p w:rsidR="00E95090" w:rsidRDefault="006C3FD6">
      <w:pPr>
        <w:pStyle w:val="Titre3"/>
      </w:pPr>
      <w:r>
        <w:t xml:space="preserve">4.2 VAR, Granger causality and </w:t>
      </w:r>
      <w:proofErr w:type="spellStart"/>
      <w:r>
        <w:t>cointegration</w:t>
      </w:r>
      <w:proofErr w:type="spellEnd"/>
    </w:p>
    <w:p w:rsidR="00E95090" w:rsidRDefault="006C3FD6">
      <w:proofErr w:type="spellStart"/>
      <w:r>
        <w:rPr>
          <w:b/>
        </w:rPr>
        <w:t>Cointegration</w:t>
      </w:r>
      <w:proofErr w:type="spellEnd"/>
      <w:r>
        <w:rPr>
          <w:b/>
        </w:rPr>
        <w:t>.</w:t>
      </w:r>
      <w:r>
        <w:t xml:space="preserve"> Both log prices are </w:t>
      </w:r>
      <w:proofErr w:type="gramStart"/>
      <w:r>
        <w:t>I(</w:t>
      </w:r>
      <w:proofErr w:type="gramEnd"/>
      <w:r>
        <w:t>1) (Section 3). The Phillips-</w:t>
      </w:r>
      <w:proofErr w:type="spellStart"/>
      <w:r>
        <w:t>Ouliaris</w:t>
      </w:r>
      <w:proofErr w:type="spellEnd"/>
      <w:r>
        <w:t xml:space="preserve"> test gives p &gt;= 0.15 and the Engle-Granger test p = 0.54 (Python). The Johansen trace test does not reject r = 0 (18.94 against a 5% critical value of 19.96; r &lt;= 1: 2.16 against 9.24). We repeat</w:t>
      </w:r>
      <w:r>
        <w:t xml:space="preserve">ed it for 3 deterministic terms and 4 lag lengths (12 specifications in R): the statistic never exceeds its 5% critical value (Table 4). In Python, four specifications with no constant at all reject, but a model without a constant is inappropriate for log </w:t>
      </w:r>
      <w:r>
        <w:t xml:space="preserve">prices around 3.5 to 5.6, so we disregard them. There is </w:t>
      </w:r>
      <w:r>
        <w:rPr>
          <w:b/>
        </w:rPr>
        <w:t>no evidence of a stable long-run link</w:t>
      </w:r>
      <w:r>
        <w:t>, and a VECM is not justified.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95090">
        <w:trPr>
          <w:tblHeader/>
        </w:trPr>
        <w:tc>
          <w:tcPr>
            <w:tcW w:w="3120" w:type="dxa"/>
            <w:shd w:val="clear" w:color="auto" w:fill="F2F2F2"/>
          </w:tcPr>
          <w:p w:rsidR="00E95090" w:rsidRDefault="006C3FD6">
            <w:r>
              <w:t>Deterministic term</w:t>
            </w:r>
          </w:p>
        </w:tc>
        <w:tc>
          <w:tcPr>
            <w:tcW w:w="3120" w:type="dxa"/>
            <w:shd w:val="clear" w:color="auto" w:fill="F2F2F2"/>
          </w:tcPr>
          <w:p w:rsidR="00E95090" w:rsidRDefault="006C3FD6">
            <w:r>
              <w:t>Trace statistic range (K = 2 to 10)</w:t>
            </w:r>
          </w:p>
        </w:tc>
        <w:tc>
          <w:tcPr>
            <w:tcW w:w="3120" w:type="dxa"/>
            <w:shd w:val="clear" w:color="auto" w:fill="F2F2F2"/>
          </w:tcPr>
          <w:p w:rsidR="00E95090" w:rsidRDefault="006C3FD6">
            <w:r>
              <w:t>5% critical value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none (unrestricted constant)</w:t>
            </w:r>
          </w:p>
        </w:tc>
        <w:tc>
          <w:tcPr>
            <w:tcW w:w="3120" w:type="dxa"/>
          </w:tcPr>
          <w:p w:rsidR="00E95090" w:rsidRDefault="006C3FD6">
            <w:r>
              <w:t>9.1 to 11.0</w:t>
            </w:r>
          </w:p>
        </w:tc>
        <w:tc>
          <w:tcPr>
            <w:tcW w:w="3120" w:type="dxa"/>
          </w:tcPr>
          <w:p w:rsidR="00E95090" w:rsidRDefault="006C3FD6">
            <w:r>
              <w:t>17.95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constant in relation</w:t>
            </w:r>
          </w:p>
        </w:tc>
        <w:tc>
          <w:tcPr>
            <w:tcW w:w="3120" w:type="dxa"/>
          </w:tcPr>
          <w:p w:rsidR="00E95090" w:rsidRDefault="006C3FD6">
            <w:r>
              <w:t>16.1 to 18.9</w:t>
            </w:r>
          </w:p>
        </w:tc>
        <w:tc>
          <w:tcPr>
            <w:tcW w:w="3120" w:type="dxa"/>
          </w:tcPr>
          <w:p w:rsidR="00E95090" w:rsidRDefault="006C3FD6">
            <w:r>
              <w:t>19.96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trend</w:t>
            </w:r>
          </w:p>
        </w:tc>
        <w:tc>
          <w:tcPr>
            <w:tcW w:w="3120" w:type="dxa"/>
          </w:tcPr>
          <w:p w:rsidR="00E95090" w:rsidRDefault="006C3FD6">
            <w:r>
              <w:t>17.6 to 20.8</w:t>
            </w:r>
          </w:p>
        </w:tc>
        <w:tc>
          <w:tcPr>
            <w:tcW w:w="3120" w:type="dxa"/>
          </w:tcPr>
          <w:p w:rsidR="00E95090" w:rsidRDefault="006C3FD6">
            <w:r>
              <w:t>25.32</w:t>
            </w:r>
          </w:p>
        </w:tc>
      </w:tr>
    </w:tbl>
    <w:p w:rsidR="00E95090" w:rsidRDefault="006C3FD6">
      <w:r>
        <w:rPr>
          <w:i/>
        </w:rPr>
        <w:t>Table 4. Johansen robustness (R).</w:t>
      </w:r>
    </w:p>
    <w:p w:rsidR="00E95090" w:rsidRDefault="006C3FD6">
      <w:r>
        <w:rPr>
          <w:b/>
        </w:rPr>
        <w:t>VAR on returns.</w:t>
      </w:r>
      <w:r>
        <w:t xml:space="preserve"> BIC selects one lag (AIC selects nine). Granger tests: the past of XLK helps predict AAPL (p = 0.0075, coefficient -0.13, a mean-reversion </w:t>
      </w:r>
      <w:r>
        <w:t xml:space="preserve">effect), but AAPL does not help predict XLK (p = 0.49). Granger causality is predictive, not structural, and the p-values assume constant variance, so we treat them as suggestive. Same-day returns are strongly related (instantaneous p &lt; 0.001), which is </w:t>
      </w:r>
      <w:proofErr w:type="spellStart"/>
      <w:r>
        <w:t>co</w:t>
      </w:r>
      <w:r>
        <w:t>movement</w:t>
      </w:r>
      <w:proofErr w:type="spellEnd"/>
      <w:r>
        <w:t xml:space="preserve">, not lead-lag. Residual tests reject: portmanteau p = 4.5e-9, multivariate </w:t>
      </w:r>
      <w:proofErr w:type="spellStart"/>
      <w:r>
        <w:t>Jarque-Bera</w:t>
      </w:r>
      <w:proofErr w:type="spellEnd"/>
      <w:r>
        <w:t xml:space="preserve"> p &lt; 0.001 (kurtosis-driven), multivariate ARCH p &lt; 0.001. The Python implementation reproduces these results to four decimals.</w:t>
      </w:r>
    </w:p>
    <w:p w:rsidR="00E95090" w:rsidRDefault="006C3FD6">
      <w:r>
        <w:rPr>
          <w:noProof/>
        </w:rPr>
        <w:drawing>
          <wp:inline distT="0" distB="0" distL="0" distR="0">
            <wp:extent cx="5486400" cy="2468880"/>
            <wp:effectExtent l="0" t="0" r="0" b="0"/>
            <wp:docPr id="5" name="image5" descr="R05_spre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R05_spr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5. Long-run spread of th</w:t>
      </w:r>
      <w:r>
        <w:rPr>
          <w:i/>
        </w:rPr>
        <w:t>e AAPL on XLK regression (log prices); it wanders instead of reverting.</w:t>
      </w:r>
    </w:p>
    <w:p w:rsidR="00E95090" w:rsidRDefault="006C3FD6">
      <w:pPr>
        <w:pStyle w:val="Titre3"/>
      </w:pPr>
      <w:r>
        <w:t>4.3 Conditional volatility: ARCH and GARCH</w:t>
      </w:r>
    </w:p>
    <w:p w:rsidR="00E95090" w:rsidRDefault="006C3FD6">
      <w:r>
        <w:rPr>
          <w:b/>
        </w:rPr>
        <w:t>ARCH effects.</w:t>
      </w:r>
      <w:r>
        <w:t xml:space="preserve"> The ARCH-LM test on the </w:t>
      </w:r>
      <w:proofErr w:type="gramStart"/>
      <w:r>
        <w:t>ARMA(</w:t>
      </w:r>
      <w:proofErr w:type="gramEnd"/>
      <w:r>
        <w:t xml:space="preserve">1,0) residuals gives p &lt; 0.001 at 5, 10 and 20 lags. We fitted </w:t>
      </w:r>
      <w:proofErr w:type="gramStart"/>
      <w:r>
        <w:t>GARCH(</w:t>
      </w:r>
      <w:proofErr w:type="gramEnd"/>
      <w:r>
        <w:t xml:space="preserve">1,1) and variants on returns </w:t>
      </w:r>
      <w:r>
        <w:t>in percent (Table 5).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95090">
        <w:trPr>
          <w:tblHeader/>
        </w:trPr>
        <w:tc>
          <w:tcPr>
            <w:tcW w:w="3120" w:type="dxa"/>
            <w:shd w:val="clear" w:color="auto" w:fill="F2F2F2"/>
          </w:tcPr>
          <w:p w:rsidR="00E95090" w:rsidRDefault="006C3FD6">
            <w:r>
              <w:t>Model</w:t>
            </w:r>
          </w:p>
        </w:tc>
        <w:tc>
          <w:tcPr>
            <w:tcW w:w="3120" w:type="dxa"/>
            <w:shd w:val="clear" w:color="auto" w:fill="F2F2F2"/>
          </w:tcPr>
          <w:p w:rsidR="00E95090" w:rsidRDefault="006C3FD6">
            <w:r>
              <w:t>Log-likelihood</w:t>
            </w:r>
          </w:p>
        </w:tc>
        <w:tc>
          <w:tcPr>
            <w:tcW w:w="3120" w:type="dxa"/>
            <w:shd w:val="clear" w:color="auto" w:fill="F2F2F2"/>
          </w:tcPr>
          <w:p w:rsidR="00E95090" w:rsidRDefault="006C3FD6">
            <w:r>
              <w:t>BIC (per obs.)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GARCH(1,1), normal</w:t>
            </w:r>
          </w:p>
        </w:tc>
        <w:tc>
          <w:tcPr>
            <w:tcW w:w="3120" w:type="dxa"/>
          </w:tcPr>
          <w:p w:rsidR="00E95090" w:rsidRDefault="006C3FD6">
            <w:r>
              <w:t>-3467.4</w:t>
            </w:r>
          </w:p>
        </w:tc>
        <w:tc>
          <w:tcPr>
            <w:tcW w:w="3120" w:type="dxa"/>
          </w:tcPr>
          <w:p w:rsidR="00E95090" w:rsidRDefault="006C3FD6">
            <w:r>
              <w:t>3.9841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GARCH(1,1), Student-t</w:t>
            </w:r>
          </w:p>
        </w:tc>
        <w:tc>
          <w:tcPr>
            <w:tcW w:w="3120" w:type="dxa"/>
          </w:tcPr>
          <w:p w:rsidR="00E95090" w:rsidRDefault="006C3FD6">
            <w:r>
              <w:t>-3393.1</w:t>
            </w:r>
          </w:p>
        </w:tc>
        <w:tc>
          <w:tcPr>
            <w:tcW w:w="3120" w:type="dxa"/>
          </w:tcPr>
          <w:p w:rsidR="00E95090" w:rsidRDefault="006C3FD6">
            <w:r>
              <w:t>3.9034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GARCH(1,1), skewed t</w:t>
            </w:r>
          </w:p>
        </w:tc>
        <w:tc>
          <w:tcPr>
            <w:tcW w:w="3120" w:type="dxa"/>
          </w:tcPr>
          <w:p w:rsidR="00E95090" w:rsidRDefault="006C3FD6">
            <w:r>
              <w:t>-3392.7</w:t>
            </w:r>
          </w:p>
        </w:tc>
        <w:tc>
          <w:tcPr>
            <w:tcW w:w="3120" w:type="dxa"/>
          </w:tcPr>
          <w:p w:rsidR="00E95090" w:rsidRDefault="006C3FD6">
            <w:r>
              <w:t>3.9072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GARCH(2,1), t</w:t>
            </w:r>
          </w:p>
        </w:tc>
        <w:tc>
          <w:tcPr>
            <w:tcW w:w="3120" w:type="dxa"/>
          </w:tcPr>
          <w:p w:rsidR="00E95090" w:rsidRDefault="006C3FD6">
            <w:r>
              <w:t>-3392.2</w:t>
            </w:r>
          </w:p>
        </w:tc>
        <w:tc>
          <w:tcPr>
            <w:tcW w:w="3120" w:type="dxa"/>
          </w:tcPr>
          <w:p w:rsidR="00E95090" w:rsidRDefault="006C3FD6">
            <w:r>
              <w:t>3.9066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GARCH(1,2), t</w:t>
            </w:r>
          </w:p>
        </w:tc>
        <w:tc>
          <w:tcPr>
            <w:tcW w:w="3120" w:type="dxa"/>
          </w:tcPr>
          <w:p w:rsidR="00E95090" w:rsidRDefault="006C3FD6">
            <w:r>
              <w:t>-3391.8</w:t>
            </w:r>
          </w:p>
        </w:tc>
        <w:tc>
          <w:tcPr>
            <w:tcW w:w="3120" w:type="dxa"/>
          </w:tcPr>
          <w:p w:rsidR="00E95090" w:rsidRDefault="006C3FD6">
            <w:r>
              <w:t>3.9062</w:t>
            </w:r>
          </w:p>
        </w:tc>
      </w:tr>
      <w:tr w:rsidR="00E95090">
        <w:tc>
          <w:tcPr>
            <w:tcW w:w="3120" w:type="dxa"/>
          </w:tcPr>
          <w:p w:rsidR="00E95090" w:rsidRDefault="006C3FD6">
            <w:r>
              <w:t>GJR-GARCH(1,1), t</w:t>
            </w:r>
          </w:p>
        </w:tc>
        <w:tc>
          <w:tcPr>
            <w:tcW w:w="3120" w:type="dxa"/>
          </w:tcPr>
          <w:p w:rsidR="00E95090" w:rsidRDefault="006C3FD6">
            <w:r>
              <w:t>-3383.9</w:t>
            </w:r>
          </w:p>
        </w:tc>
        <w:tc>
          <w:tcPr>
            <w:tcW w:w="3120" w:type="dxa"/>
          </w:tcPr>
          <w:p w:rsidR="00E95090" w:rsidRDefault="006C3FD6">
            <w:r>
              <w:t>3.8972</w:t>
            </w:r>
          </w:p>
        </w:tc>
      </w:tr>
    </w:tbl>
    <w:p w:rsidR="00E95090" w:rsidRDefault="006C3FD6">
      <w:r>
        <w:rPr>
          <w:i/>
        </w:rPr>
        <w:t xml:space="preserve">Table 5. GARCH variants (all with an </w:t>
      </w:r>
      <w:proofErr w:type="gramStart"/>
      <w:r>
        <w:rPr>
          <w:i/>
        </w:rPr>
        <w:t>AR(</w:t>
      </w:r>
      <w:proofErr w:type="gramEnd"/>
      <w:r>
        <w:rPr>
          <w:i/>
        </w:rPr>
        <w:t>1) mean).</w:t>
      </w:r>
    </w:p>
    <w:p w:rsidR="00E95090" w:rsidRDefault="006C3FD6">
      <w:r>
        <w:rPr>
          <w:b/>
        </w:rPr>
        <w:t>Choice.</w:t>
      </w:r>
      <w:r>
        <w:t xml:space="preserve"> Student-t errors improve the log-likelihood by 74 over normal errors, as expected from the kurtosis (estimated shape 4.8). Higher orders and the skewed </w:t>
      </w:r>
      <w:proofErr w:type="spellStart"/>
      <w:r>
        <w:t>t</w:t>
      </w:r>
      <w:proofErr w:type="spellEnd"/>
      <w:r>
        <w:t xml:space="preserve"> add nothing. The required </w:t>
      </w:r>
      <w:proofErr w:type="gramStart"/>
      <w:r>
        <w:rPr>
          <w:b/>
        </w:rPr>
        <w:t>GARCH(</w:t>
      </w:r>
      <w:proofErr w:type="gramEnd"/>
      <w:r>
        <w:rPr>
          <w:b/>
        </w:rPr>
        <w:t>1,1)-t</w:t>
      </w:r>
      <w:r>
        <w:t xml:space="preserve"> has alpha = 0.097, beta = 0.870 and persistence 0.9675, so a volatility shock has a half-life of 21 days, and the long-run volatility is 31.6% </w:t>
      </w:r>
      <w:proofErr w:type="spellStart"/>
      <w:r>
        <w:t>annualised</w:t>
      </w:r>
      <w:proofErr w:type="spellEnd"/>
      <w:r>
        <w:t xml:space="preserve">. The </w:t>
      </w:r>
      <w:proofErr w:type="gramStart"/>
      <w:r>
        <w:t>AR(</w:t>
      </w:r>
      <w:proofErr w:type="gramEnd"/>
      <w:r>
        <w:t>1) term is negligible (0.002, p = 0.93).</w:t>
      </w:r>
    </w:p>
    <w:p w:rsidR="00E95090" w:rsidRDefault="006C3FD6">
      <w:r>
        <w:rPr>
          <w:b/>
        </w:rPr>
        <w:t>Diagnostics of standardized residuals (F</w:t>
      </w:r>
      <w:r>
        <w:rPr>
          <w:b/>
        </w:rPr>
        <w:t>igure 6).</w:t>
      </w:r>
      <w:r>
        <w:t xml:space="preserve"> After GARCH the ARCH-LM test no longer rejects (p = 0.35 and 0.50); </w:t>
      </w:r>
      <w:proofErr w:type="spellStart"/>
      <w:r>
        <w:t>Ljung</w:t>
      </w:r>
      <w:proofErr w:type="spellEnd"/>
      <w:r>
        <w:t>-Box on the residuals gives p = 0.62 and 0.70 and on the squared residuals p = 0.47 and 0.42. The earlier ARIMA autocorrelation failure has therefore largely disappeared, wh</w:t>
      </w:r>
      <w:r>
        <w:t xml:space="preserve">ich shows it was mostly a variance artefact. </w:t>
      </w:r>
      <w:proofErr w:type="spellStart"/>
      <w:r>
        <w:t>Jarque-Bera</w:t>
      </w:r>
      <w:proofErr w:type="spellEnd"/>
      <w:r>
        <w:t xml:space="preserve"> still rejects, as expected for t-distributed errors; the QQ-plot against the fitted t is close to the diagonal, with two extreme left-tail points slightly beyond it.</w:t>
      </w:r>
    </w:p>
    <w:p w:rsidR="00E95090" w:rsidRDefault="006C3FD6">
      <w:r>
        <w:rPr>
          <w:b/>
        </w:rPr>
        <w:t>Asymmetry.</w:t>
      </w:r>
      <w:r>
        <w:t xml:space="preserve"> GJR-GARCH has the best</w:t>
      </w:r>
      <w:r>
        <w:t xml:space="preserve"> BIC; its leverage coefficient is significant (gamma = 0.129, p = 0.0004 in Python) and the likelihood-ratio statistic is about 18 (R). The sign-bias test on </w:t>
      </w:r>
      <w:proofErr w:type="gramStart"/>
      <w:r>
        <w:t>GARCH(</w:t>
      </w:r>
      <w:proofErr w:type="gramEnd"/>
      <w:r>
        <w:t xml:space="preserve">1,1) does not detect asymmetry (p = 0.30). Because the evidence is mixed, we present GJR as </w:t>
      </w:r>
      <w:r>
        <w:t xml:space="preserve">a refinement and </w:t>
      </w:r>
      <w:proofErr w:type="gramStart"/>
      <w:r>
        <w:t>GARCH(</w:t>
      </w:r>
      <w:proofErr w:type="gramEnd"/>
      <w:r>
        <w:t>1,1) as the baseline required by the brief.</w:t>
      </w:r>
    </w:p>
    <w:p w:rsidR="00E95090" w:rsidRDefault="006C3FD6">
      <w:r>
        <w:rPr>
          <w:b/>
        </w:rPr>
        <w:t>Conditional volatility (Figure 7).</w:t>
      </w:r>
      <w:r>
        <w:t xml:space="preserve"> The estimated volatility peaks at 112.8% on 2020-03-17, the day after the largest COVID-19 return (the model reacts to the previous day's shock), with ano</w:t>
      </w:r>
      <w:r>
        <w:t>ther peak of about 90% in April 2025 and a smaller one in 2022 [TO FILL: relate to the events after checking the news].</w:t>
      </w:r>
    </w:p>
    <w:p w:rsidR="00E95090" w:rsidRDefault="006C3FD6">
      <w:r>
        <w:rPr>
          <w:b/>
        </w:rPr>
        <w:t>Limitations.</w:t>
      </w:r>
      <w:r>
        <w:t xml:space="preserve"> The </w:t>
      </w:r>
      <w:proofErr w:type="spellStart"/>
      <w:r>
        <w:t>Nyblom</w:t>
      </w:r>
      <w:proofErr w:type="spellEnd"/>
      <w:r>
        <w:t xml:space="preserve"> test rejects parameter stability (joint statistic 3.42 against a 1% critical value of 2.12), so parameters proba</w:t>
      </w:r>
      <w:r>
        <w:t>bly changed during the sample. The first observation is a -10.5% day; dropping it, or using a constant mean, changes the parameters by less than 0.01 (Python sensitivity check), so conclusions do not depend on either choice.</w:t>
      </w:r>
    </w:p>
    <w:p w:rsidR="00E95090" w:rsidRDefault="006C3FD6">
      <w:r>
        <w:rPr>
          <w:noProof/>
        </w:rPr>
        <w:drawing>
          <wp:inline distT="0" distB="0" distL="0" distR="0">
            <wp:extent cx="5486400" cy="3491345"/>
            <wp:effectExtent l="0" t="0" r="0" b="0"/>
            <wp:docPr id="6" name="image6" descr="R06_garch_diag_GARCH11st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R06_garch_diag_GARCH11st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Figure 6. Diagnostics of the </w:t>
      </w:r>
      <w:r>
        <w:rPr>
          <w:i/>
        </w:rPr>
        <w:t xml:space="preserve">standardized </w:t>
      </w:r>
      <w:proofErr w:type="gramStart"/>
      <w:r>
        <w:rPr>
          <w:i/>
        </w:rPr>
        <w:t>GARCH(</w:t>
      </w:r>
      <w:proofErr w:type="gramEnd"/>
      <w:r>
        <w:rPr>
          <w:i/>
        </w:rPr>
        <w:t>1,1)-t residuals.</w:t>
      </w:r>
    </w:p>
    <w:p w:rsidR="00E95090" w:rsidRDefault="006C3FD6">
      <w:r>
        <w:rPr>
          <w:noProof/>
        </w:rPr>
        <w:drawing>
          <wp:inline distT="0" distB="0" distL="0" distR="0">
            <wp:extent cx="5486400" cy="2244436"/>
            <wp:effectExtent l="0" t="0" r="0" b="0"/>
            <wp:docPr id="7" name="image7" descr="R07_cond_vo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R07_cond_v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7. Conditional volatility (</w:t>
      </w:r>
      <w:proofErr w:type="spellStart"/>
      <w:r>
        <w:rPr>
          <w:i/>
        </w:rPr>
        <w:t>annualised</w:t>
      </w:r>
      <w:proofErr w:type="spellEnd"/>
      <w:r>
        <w:rPr>
          <w:i/>
        </w:rPr>
        <w:t>). Dashed lines: extreme-return dates.</w:t>
      </w:r>
    </w:p>
    <w:p w:rsidR="00E95090" w:rsidRDefault="006C3FD6">
      <w:pPr>
        <w:pStyle w:val="Titre2"/>
      </w:pPr>
      <w:r>
        <w:t>5. Neural networks: LSTM and GRU (Python)</w:t>
      </w:r>
    </w:p>
    <w:p w:rsidR="00E95090" w:rsidRDefault="006C3FD6">
      <w:r>
        <w:rPr>
          <w:b/>
        </w:rPr>
        <w:t>Design.</w:t>
      </w:r>
      <w:r>
        <w:t xml:space="preserve"> Both networks predict the next 10 daily </w:t>
      </w:r>
      <w:r>
        <w:rPr>
          <w:b/>
        </w:rPr>
        <w:t>returns</w:t>
      </w:r>
      <w:r>
        <w:t xml:space="preserve"> (stationary; a network cannot extrap</w:t>
      </w:r>
      <w:r>
        <w:t>olate prices beyond the range seen in training), from windows of AAPL return, XLK return and 10-day volatility standardized with training statistics. Price forecasts are rebuilt by cumulating predicted returns. We used one recurrent layer (only about 1,700</w:t>
      </w:r>
      <w:r>
        <w:t xml:space="preserve"> training windows), dropout 0.2, Adam, early stopping on a time-ordered validation block with a 10-day gap, and fixed seeds. Windows of 20 days (about a month) and 60 days (a quarter, informed by the GARCH half-life of 21 days) and 16 or 32 units were comp</w:t>
      </w:r>
      <w:r>
        <w:t>ared.</w:t>
      </w:r>
    </w:p>
    <w:p w:rsidR="00E95090" w:rsidRDefault="006C3FD6">
      <w:r>
        <w:rPr>
          <w:b/>
        </w:rPr>
        <w:t>Temporal cross-validation.</w:t>
      </w:r>
      <w:r>
        <w:t xml:space="preserve"> Four expanding-window folds inside the training period (never k-fold). The score is the error relative to the benchmark "always predict the average training return" (ratio below 1 means better).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95090">
        <w:trPr>
          <w:tblHeader/>
        </w:trPr>
        <w:tc>
          <w:tcPr>
            <w:tcW w:w="2340" w:type="dxa"/>
            <w:shd w:val="clear" w:color="auto" w:fill="F2F2F2"/>
          </w:tcPr>
          <w:p w:rsidR="00E95090" w:rsidRDefault="006C3FD6">
            <w:r>
              <w:t>Architecture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Window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Units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Ra</w:t>
            </w:r>
            <w:r>
              <w:t>tio (SD across folds)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GRU</w:t>
            </w:r>
          </w:p>
        </w:tc>
        <w:tc>
          <w:tcPr>
            <w:tcW w:w="2340" w:type="dxa"/>
          </w:tcPr>
          <w:p w:rsidR="00E95090" w:rsidRDefault="006C3FD6">
            <w:r>
              <w:t>20</w:t>
            </w:r>
          </w:p>
        </w:tc>
        <w:tc>
          <w:tcPr>
            <w:tcW w:w="2340" w:type="dxa"/>
          </w:tcPr>
          <w:p w:rsidR="00E95090" w:rsidRDefault="006C3FD6">
            <w:r>
              <w:t>16</w:t>
            </w:r>
          </w:p>
        </w:tc>
        <w:tc>
          <w:tcPr>
            <w:tcW w:w="2340" w:type="dxa"/>
          </w:tcPr>
          <w:p w:rsidR="00E95090" w:rsidRDefault="006C3FD6">
            <w:r>
              <w:t>1.0101 (0.0071)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GRU</w:t>
            </w:r>
          </w:p>
        </w:tc>
        <w:tc>
          <w:tcPr>
            <w:tcW w:w="2340" w:type="dxa"/>
          </w:tcPr>
          <w:p w:rsidR="00E95090" w:rsidRDefault="006C3FD6">
            <w:r>
              <w:t>20</w:t>
            </w:r>
          </w:p>
        </w:tc>
        <w:tc>
          <w:tcPr>
            <w:tcW w:w="2340" w:type="dxa"/>
          </w:tcPr>
          <w:p w:rsidR="00E95090" w:rsidRDefault="006C3FD6">
            <w:r>
              <w:t>32</w:t>
            </w:r>
          </w:p>
        </w:tc>
        <w:tc>
          <w:tcPr>
            <w:tcW w:w="2340" w:type="dxa"/>
          </w:tcPr>
          <w:p w:rsidR="00E95090" w:rsidRDefault="006C3FD6">
            <w:r>
              <w:t>1.0116 (0.0090)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GRU</w:t>
            </w:r>
          </w:p>
        </w:tc>
        <w:tc>
          <w:tcPr>
            <w:tcW w:w="2340" w:type="dxa"/>
          </w:tcPr>
          <w:p w:rsidR="00E95090" w:rsidRDefault="006C3FD6">
            <w:r>
              <w:t>60</w:t>
            </w:r>
          </w:p>
        </w:tc>
        <w:tc>
          <w:tcPr>
            <w:tcW w:w="2340" w:type="dxa"/>
          </w:tcPr>
          <w:p w:rsidR="00E95090" w:rsidRDefault="006C3FD6">
            <w:r>
              <w:t>16</w:t>
            </w:r>
          </w:p>
        </w:tc>
        <w:tc>
          <w:tcPr>
            <w:tcW w:w="2340" w:type="dxa"/>
          </w:tcPr>
          <w:p w:rsidR="00E95090" w:rsidRDefault="006C3FD6">
            <w:r>
              <w:t>1.0054 (0.0041)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GRU</w:t>
            </w:r>
          </w:p>
        </w:tc>
        <w:tc>
          <w:tcPr>
            <w:tcW w:w="2340" w:type="dxa"/>
          </w:tcPr>
          <w:p w:rsidR="00E95090" w:rsidRDefault="006C3FD6">
            <w:r>
              <w:t>60</w:t>
            </w:r>
          </w:p>
        </w:tc>
        <w:tc>
          <w:tcPr>
            <w:tcW w:w="2340" w:type="dxa"/>
          </w:tcPr>
          <w:p w:rsidR="00E95090" w:rsidRDefault="006C3FD6">
            <w:r>
              <w:t>32</w:t>
            </w:r>
          </w:p>
        </w:tc>
        <w:tc>
          <w:tcPr>
            <w:tcW w:w="2340" w:type="dxa"/>
          </w:tcPr>
          <w:p w:rsidR="00E95090" w:rsidRDefault="006C3FD6">
            <w:r>
              <w:t>1.0089 (0.0067)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LSTM</w:t>
            </w:r>
          </w:p>
        </w:tc>
        <w:tc>
          <w:tcPr>
            <w:tcW w:w="2340" w:type="dxa"/>
          </w:tcPr>
          <w:p w:rsidR="00E95090" w:rsidRDefault="006C3FD6">
            <w:r>
              <w:t>20</w:t>
            </w:r>
          </w:p>
        </w:tc>
        <w:tc>
          <w:tcPr>
            <w:tcW w:w="2340" w:type="dxa"/>
          </w:tcPr>
          <w:p w:rsidR="00E95090" w:rsidRDefault="006C3FD6">
            <w:r>
              <w:t>16</w:t>
            </w:r>
          </w:p>
        </w:tc>
        <w:tc>
          <w:tcPr>
            <w:tcW w:w="2340" w:type="dxa"/>
          </w:tcPr>
          <w:p w:rsidR="00E95090" w:rsidRDefault="006C3FD6">
            <w:r>
              <w:t>1.0108 (0.0079)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LSTM</w:t>
            </w:r>
          </w:p>
        </w:tc>
        <w:tc>
          <w:tcPr>
            <w:tcW w:w="2340" w:type="dxa"/>
          </w:tcPr>
          <w:p w:rsidR="00E95090" w:rsidRDefault="006C3FD6">
            <w:r>
              <w:t>20</w:t>
            </w:r>
          </w:p>
        </w:tc>
        <w:tc>
          <w:tcPr>
            <w:tcW w:w="2340" w:type="dxa"/>
          </w:tcPr>
          <w:p w:rsidR="00E95090" w:rsidRDefault="006C3FD6">
            <w:r>
              <w:t>32</w:t>
            </w:r>
          </w:p>
        </w:tc>
        <w:tc>
          <w:tcPr>
            <w:tcW w:w="2340" w:type="dxa"/>
          </w:tcPr>
          <w:p w:rsidR="00E95090" w:rsidRDefault="006C3FD6">
            <w:r>
              <w:t>1.0091 (0.0075)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LSTM</w:t>
            </w:r>
          </w:p>
        </w:tc>
        <w:tc>
          <w:tcPr>
            <w:tcW w:w="2340" w:type="dxa"/>
          </w:tcPr>
          <w:p w:rsidR="00E95090" w:rsidRDefault="006C3FD6">
            <w:r>
              <w:t>60</w:t>
            </w:r>
          </w:p>
        </w:tc>
        <w:tc>
          <w:tcPr>
            <w:tcW w:w="2340" w:type="dxa"/>
          </w:tcPr>
          <w:p w:rsidR="00E95090" w:rsidRDefault="006C3FD6">
            <w:r>
              <w:t>16</w:t>
            </w:r>
          </w:p>
        </w:tc>
        <w:tc>
          <w:tcPr>
            <w:tcW w:w="2340" w:type="dxa"/>
          </w:tcPr>
          <w:p w:rsidR="00E95090" w:rsidRDefault="006C3FD6">
            <w:r>
              <w:t>1.0084 (0.0037)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LSTM</w:t>
            </w:r>
          </w:p>
        </w:tc>
        <w:tc>
          <w:tcPr>
            <w:tcW w:w="2340" w:type="dxa"/>
          </w:tcPr>
          <w:p w:rsidR="00E95090" w:rsidRDefault="006C3FD6">
            <w:r>
              <w:t>60</w:t>
            </w:r>
          </w:p>
        </w:tc>
        <w:tc>
          <w:tcPr>
            <w:tcW w:w="2340" w:type="dxa"/>
          </w:tcPr>
          <w:p w:rsidR="00E95090" w:rsidRDefault="006C3FD6">
            <w:r>
              <w:t>32</w:t>
            </w:r>
          </w:p>
        </w:tc>
        <w:tc>
          <w:tcPr>
            <w:tcW w:w="2340" w:type="dxa"/>
          </w:tcPr>
          <w:p w:rsidR="00E95090" w:rsidRDefault="006C3FD6">
            <w:r>
              <w:t>1.0079 (0.0053)</w:t>
            </w:r>
          </w:p>
        </w:tc>
      </w:tr>
    </w:tbl>
    <w:p w:rsidR="00E95090" w:rsidRDefault="006C3FD6">
      <w:r>
        <w:rPr>
          <w:i/>
        </w:rPr>
        <w:t>Table 6. Walk-forward validation of the 8 configurations.</w:t>
      </w:r>
    </w:p>
    <w:p w:rsidR="00E95090" w:rsidRDefault="006C3FD6">
      <w:r>
        <w:t>Every configuration is slightly worse than the benchmark, and the differences between configurations (about 0.2%) are noise. The selected models (LSTM 60/32 with 4,938 parameters; GRU 60/16 with 1,178) stopped after 10 and 18 epochs, showing that overfitti</w:t>
      </w:r>
      <w:r>
        <w:t xml:space="preserve">ng begins almost immediately (Figure 8). On the test set the correlation between predicted and actual 1-day returns is 0.02 (LSTM) and 0.05 (GRU), far below the roughly 0.14 needed for significance at n = 186, and the direction hit rate is 54.3% and 54.8% </w:t>
      </w:r>
      <w:r>
        <w:t>against 53.2% up days in the test period. The networks show no real skill.</w:t>
      </w:r>
    </w:p>
    <w:p w:rsidR="00E95090" w:rsidRDefault="006C3FD6">
      <w:r>
        <w:rPr>
          <w:noProof/>
        </w:rPr>
        <w:drawing>
          <wp:inline distT="0" distB="0" distL="0" distR="0">
            <wp:extent cx="5486400" cy="1995054"/>
            <wp:effectExtent l="0" t="0" r="0" b="0"/>
            <wp:docPr id="8" name="image8" descr="06_rnn_lo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06_rnn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8. Training and validation loss of the selected LSTM and GRU.</w:t>
      </w:r>
    </w:p>
    <w:p w:rsidR="00E95090" w:rsidRDefault="006C3FD6">
      <w:pPr>
        <w:pStyle w:val="Titre2"/>
      </w:pPr>
      <w:r>
        <w:t>6. Forecast evaluation</w:t>
      </w:r>
    </w:p>
    <w:p w:rsidR="00E95090" w:rsidRDefault="006C3FD6">
      <w:r>
        <w:rPr>
          <w:b/>
        </w:rPr>
        <w:t>Protocol.</w:t>
      </w:r>
      <w:r>
        <w:t xml:space="preserve"> We forecast from 186 rolling origins covering the whole test period at horizo</w:t>
      </w:r>
      <w:r>
        <w:t xml:space="preserve">ns h = 1, 5 and 10. </w:t>
      </w:r>
      <w:proofErr w:type="gramStart"/>
      <w:r>
        <w:t>ARIMA(</w:t>
      </w:r>
      <w:proofErr w:type="gramEnd"/>
      <w:r>
        <w:t>1,1,0), VAR(1) and GARCH(1,1)-t (order fixed from the training analysis) are re-estimated at every origin; the networks are trained once. Benchmarks are the random walk with and without drift (drift from the training period). Metr</w:t>
      </w:r>
      <w:r>
        <w:t>ics are computed on the price scale; the full MSE, RMSE, MAE and MAPE table is in Appendix B.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95090">
        <w:trPr>
          <w:tblHeader/>
        </w:trPr>
        <w:tc>
          <w:tcPr>
            <w:tcW w:w="1337" w:type="dxa"/>
            <w:shd w:val="clear" w:color="auto" w:fill="F2F2F2"/>
          </w:tcPr>
          <w:p w:rsidR="00E95090" w:rsidRDefault="006C3FD6">
            <w:r>
              <w:t>Model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RMSE h=1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RMSE h=5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RMSE h=10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MAPE h=10 (%)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Parameters</w:t>
            </w:r>
          </w:p>
        </w:tc>
        <w:tc>
          <w:tcPr>
            <w:tcW w:w="1337" w:type="dxa"/>
            <w:shd w:val="clear" w:color="auto" w:fill="F2F2F2"/>
          </w:tcPr>
          <w:p w:rsidR="00E95090" w:rsidRDefault="006C3FD6">
            <w:r>
              <w:t>Interpretability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Random walk</w:t>
            </w:r>
          </w:p>
        </w:tc>
        <w:tc>
          <w:tcPr>
            <w:tcW w:w="1337" w:type="dxa"/>
          </w:tcPr>
          <w:p w:rsidR="00E95090" w:rsidRDefault="006C3FD6">
            <w:r>
              <w:t>4.863</w:t>
            </w:r>
          </w:p>
        </w:tc>
        <w:tc>
          <w:tcPr>
            <w:tcW w:w="1337" w:type="dxa"/>
          </w:tcPr>
          <w:p w:rsidR="00E95090" w:rsidRDefault="006C3FD6">
            <w:r>
              <w:t>11.182</w:t>
            </w:r>
          </w:p>
        </w:tc>
        <w:tc>
          <w:tcPr>
            <w:tcW w:w="1337" w:type="dxa"/>
          </w:tcPr>
          <w:p w:rsidR="00E95090" w:rsidRDefault="006C3FD6">
            <w:r>
              <w:t>15.216</w:t>
            </w:r>
          </w:p>
        </w:tc>
        <w:tc>
          <w:tcPr>
            <w:tcW w:w="1337" w:type="dxa"/>
          </w:tcPr>
          <w:p w:rsidR="00E95090" w:rsidRDefault="006C3FD6">
            <w:r>
              <w:t>4.363</w:t>
            </w:r>
          </w:p>
        </w:tc>
        <w:tc>
          <w:tcPr>
            <w:tcW w:w="1337" w:type="dxa"/>
          </w:tcPr>
          <w:p w:rsidR="00E95090" w:rsidRDefault="006C3FD6">
            <w:r>
              <w:t>0</w:t>
            </w:r>
          </w:p>
        </w:tc>
        <w:tc>
          <w:tcPr>
            <w:tcW w:w="1337" w:type="dxa"/>
          </w:tcPr>
          <w:p w:rsidR="00E95090" w:rsidRDefault="006C3FD6">
            <w:r>
              <w:t>total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RW + drift</w:t>
            </w:r>
          </w:p>
        </w:tc>
        <w:tc>
          <w:tcPr>
            <w:tcW w:w="1337" w:type="dxa"/>
          </w:tcPr>
          <w:p w:rsidR="00E95090" w:rsidRDefault="006C3FD6">
            <w:r>
              <w:t>4.854</w:t>
            </w:r>
          </w:p>
        </w:tc>
        <w:tc>
          <w:tcPr>
            <w:tcW w:w="1337" w:type="dxa"/>
          </w:tcPr>
          <w:p w:rsidR="00E95090" w:rsidRDefault="006C3FD6">
            <w:r>
              <w:t>11.060</w:t>
            </w:r>
          </w:p>
        </w:tc>
        <w:tc>
          <w:tcPr>
            <w:tcW w:w="1337" w:type="dxa"/>
          </w:tcPr>
          <w:p w:rsidR="00E95090" w:rsidRDefault="006C3FD6">
            <w:r>
              <w:rPr>
                <w:b/>
              </w:rPr>
              <w:t>14.858</w:t>
            </w:r>
          </w:p>
        </w:tc>
        <w:tc>
          <w:tcPr>
            <w:tcW w:w="1337" w:type="dxa"/>
          </w:tcPr>
          <w:p w:rsidR="00E95090" w:rsidRDefault="006C3FD6">
            <w:r>
              <w:t>4.288</w:t>
            </w:r>
          </w:p>
        </w:tc>
        <w:tc>
          <w:tcPr>
            <w:tcW w:w="1337" w:type="dxa"/>
          </w:tcPr>
          <w:p w:rsidR="00E95090" w:rsidRDefault="006C3FD6">
            <w:r>
              <w:t>1</w:t>
            </w:r>
          </w:p>
        </w:tc>
        <w:tc>
          <w:tcPr>
            <w:tcW w:w="1337" w:type="dxa"/>
          </w:tcPr>
          <w:p w:rsidR="00E95090" w:rsidRDefault="006C3FD6">
            <w:r>
              <w:t>total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ARIMA(1,1,0)</w:t>
            </w:r>
          </w:p>
        </w:tc>
        <w:tc>
          <w:tcPr>
            <w:tcW w:w="1337" w:type="dxa"/>
          </w:tcPr>
          <w:p w:rsidR="00E95090" w:rsidRDefault="006C3FD6">
            <w:r>
              <w:t>4.887</w:t>
            </w:r>
          </w:p>
        </w:tc>
        <w:tc>
          <w:tcPr>
            <w:tcW w:w="1337" w:type="dxa"/>
          </w:tcPr>
          <w:p w:rsidR="00E95090" w:rsidRDefault="006C3FD6">
            <w:r>
              <w:t>11.056</w:t>
            </w:r>
          </w:p>
        </w:tc>
        <w:tc>
          <w:tcPr>
            <w:tcW w:w="1337" w:type="dxa"/>
          </w:tcPr>
          <w:p w:rsidR="00E95090" w:rsidRDefault="006C3FD6">
            <w:r>
              <w:t>14.920</w:t>
            </w:r>
          </w:p>
        </w:tc>
        <w:tc>
          <w:tcPr>
            <w:tcW w:w="1337" w:type="dxa"/>
          </w:tcPr>
          <w:p w:rsidR="00E95090" w:rsidRDefault="006C3FD6">
            <w:r>
              <w:t>4.315</w:t>
            </w:r>
          </w:p>
        </w:tc>
        <w:tc>
          <w:tcPr>
            <w:tcW w:w="1337" w:type="dxa"/>
          </w:tcPr>
          <w:p w:rsidR="00E95090" w:rsidRDefault="006C3FD6">
            <w:r>
              <w:t>3</w:t>
            </w:r>
          </w:p>
        </w:tc>
        <w:tc>
          <w:tcPr>
            <w:tcW w:w="1337" w:type="dxa"/>
          </w:tcPr>
          <w:p w:rsidR="00E95090" w:rsidRDefault="006C3FD6">
            <w:r>
              <w:t>high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VAR(1)</w:t>
            </w:r>
          </w:p>
        </w:tc>
        <w:tc>
          <w:tcPr>
            <w:tcW w:w="1337" w:type="dxa"/>
          </w:tcPr>
          <w:p w:rsidR="00E95090" w:rsidRDefault="006C3FD6">
            <w:r>
              <w:t>4.865</w:t>
            </w:r>
          </w:p>
        </w:tc>
        <w:tc>
          <w:tcPr>
            <w:tcW w:w="1337" w:type="dxa"/>
          </w:tcPr>
          <w:p w:rsidR="00E95090" w:rsidRDefault="006C3FD6">
            <w:r>
              <w:t>11.149</w:t>
            </w:r>
          </w:p>
        </w:tc>
        <w:tc>
          <w:tcPr>
            <w:tcW w:w="1337" w:type="dxa"/>
          </w:tcPr>
          <w:p w:rsidR="00E95090" w:rsidRDefault="006C3FD6">
            <w:r>
              <w:t>14.933</w:t>
            </w:r>
          </w:p>
        </w:tc>
        <w:tc>
          <w:tcPr>
            <w:tcW w:w="1337" w:type="dxa"/>
          </w:tcPr>
          <w:p w:rsidR="00E95090" w:rsidRDefault="006C3FD6">
            <w:r>
              <w:t>4.306</w:t>
            </w:r>
          </w:p>
        </w:tc>
        <w:tc>
          <w:tcPr>
            <w:tcW w:w="1337" w:type="dxa"/>
          </w:tcPr>
          <w:p w:rsidR="00E95090" w:rsidRDefault="006C3FD6">
            <w:r>
              <w:t>6</w:t>
            </w:r>
          </w:p>
        </w:tc>
        <w:tc>
          <w:tcPr>
            <w:tcW w:w="1337" w:type="dxa"/>
          </w:tcPr>
          <w:p w:rsidR="00E95090" w:rsidRDefault="006C3FD6">
            <w:r>
              <w:t>high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GARCH(1,1)-t</w:t>
            </w:r>
          </w:p>
        </w:tc>
        <w:tc>
          <w:tcPr>
            <w:tcW w:w="1337" w:type="dxa"/>
          </w:tcPr>
          <w:p w:rsidR="00E95090" w:rsidRDefault="006C3FD6">
            <w:r>
              <w:t>4.857</w:t>
            </w:r>
          </w:p>
        </w:tc>
        <w:tc>
          <w:tcPr>
            <w:tcW w:w="1337" w:type="dxa"/>
          </w:tcPr>
          <w:p w:rsidR="00E95090" w:rsidRDefault="006C3FD6">
            <w:r>
              <w:t>11.088</w:t>
            </w:r>
          </w:p>
        </w:tc>
        <w:tc>
          <w:tcPr>
            <w:tcW w:w="1337" w:type="dxa"/>
          </w:tcPr>
          <w:p w:rsidR="00E95090" w:rsidRDefault="006C3FD6">
            <w:r>
              <w:t>14.946</w:t>
            </w:r>
          </w:p>
        </w:tc>
        <w:tc>
          <w:tcPr>
            <w:tcW w:w="1337" w:type="dxa"/>
          </w:tcPr>
          <w:p w:rsidR="00E95090" w:rsidRDefault="006C3FD6">
            <w:r>
              <w:t>4.303</w:t>
            </w:r>
          </w:p>
        </w:tc>
        <w:tc>
          <w:tcPr>
            <w:tcW w:w="1337" w:type="dxa"/>
          </w:tcPr>
          <w:p w:rsidR="00E95090" w:rsidRDefault="006C3FD6">
            <w:r>
              <w:t>5</w:t>
            </w:r>
          </w:p>
        </w:tc>
        <w:tc>
          <w:tcPr>
            <w:tcW w:w="1337" w:type="dxa"/>
          </w:tcPr>
          <w:p w:rsidR="00E95090" w:rsidRDefault="006C3FD6">
            <w:r>
              <w:t>high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LSTM</w:t>
            </w:r>
          </w:p>
        </w:tc>
        <w:tc>
          <w:tcPr>
            <w:tcW w:w="1337" w:type="dxa"/>
          </w:tcPr>
          <w:p w:rsidR="00E95090" w:rsidRDefault="006C3FD6">
            <w:r>
              <w:t>4.862</w:t>
            </w:r>
          </w:p>
        </w:tc>
        <w:tc>
          <w:tcPr>
            <w:tcW w:w="1337" w:type="dxa"/>
          </w:tcPr>
          <w:p w:rsidR="00E95090" w:rsidRDefault="006C3FD6">
            <w:r>
              <w:t>11.082</w:t>
            </w:r>
          </w:p>
        </w:tc>
        <w:tc>
          <w:tcPr>
            <w:tcW w:w="1337" w:type="dxa"/>
          </w:tcPr>
          <w:p w:rsidR="00E95090" w:rsidRDefault="006C3FD6">
            <w:r>
              <w:t>14.985</w:t>
            </w:r>
          </w:p>
        </w:tc>
        <w:tc>
          <w:tcPr>
            <w:tcW w:w="1337" w:type="dxa"/>
          </w:tcPr>
          <w:p w:rsidR="00E95090" w:rsidRDefault="006C3FD6">
            <w:r>
              <w:t>4.340</w:t>
            </w:r>
          </w:p>
        </w:tc>
        <w:tc>
          <w:tcPr>
            <w:tcW w:w="1337" w:type="dxa"/>
          </w:tcPr>
          <w:p w:rsidR="00E95090" w:rsidRDefault="006C3FD6">
            <w:r>
              <w:t>4,938</w:t>
            </w:r>
          </w:p>
        </w:tc>
        <w:tc>
          <w:tcPr>
            <w:tcW w:w="1337" w:type="dxa"/>
          </w:tcPr>
          <w:p w:rsidR="00E95090" w:rsidRDefault="006C3FD6">
            <w:r>
              <w:t>low (black box)</w:t>
            </w:r>
          </w:p>
        </w:tc>
      </w:tr>
      <w:tr w:rsidR="00E95090">
        <w:tc>
          <w:tcPr>
            <w:tcW w:w="1337" w:type="dxa"/>
          </w:tcPr>
          <w:p w:rsidR="00E95090" w:rsidRDefault="006C3FD6">
            <w:r>
              <w:t>GRU</w:t>
            </w:r>
          </w:p>
        </w:tc>
        <w:tc>
          <w:tcPr>
            <w:tcW w:w="1337" w:type="dxa"/>
          </w:tcPr>
          <w:p w:rsidR="00E95090" w:rsidRDefault="006C3FD6">
            <w:r>
              <w:rPr>
                <w:b/>
              </w:rPr>
              <w:t>4.851</w:t>
            </w:r>
          </w:p>
        </w:tc>
        <w:tc>
          <w:tcPr>
            <w:tcW w:w="1337" w:type="dxa"/>
          </w:tcPr>
          <w:p w:rsidR="00E95090" w:rsidRDefault="006C3FD6">
            <w:r>
              <w:rPr>
                <w:b/>
              </w:rPr>
              <w:t>10.949</w:t>
            </w:r>
          </w:p>
        </w:tc>
        <w:tc>
          <w:tcPr>
            <w:tcW w:w="1337" w:type="dxa"/>
          </w:tcPr>
          <w:p w:rsidR="00E95090" w:rsidRDefault="006C3FD6">
            <w:r>
              <w:t>14.889</w:t>
            </w:r>
          </w:p>
        </w:tc>
        <w:tc>
          <w:tcPr>
            <w:tcW w:w="1337" w:type="dxa"/>
          </w:tcPr>
          <w:p w:rsidR="00E95090" w:rsidRDefault="006C3FD6">
            <w:r>
              <w:t>4.297</w:t>
            </w:r>
          </w:p>
        </w:tc>
        <w:tc>
          <w:tcPr>
            <w:tcW w:w="1337" w:type="dxa"/>
          </w:tcPr>
          <w:p w:rsidR="00E95090" w:rsidRDefault="006C3FD6">
            <w:r>
              <w:t>1,178</w:t>
            </w:r>
          </w:p>
        </w:tc>
        <w:tc>
          <w:tcPr>
            <w:tcW w:w="1337" w:type="dxa"/>
          </w:tcPr>
          <w:p w:rsidR="00E95090" w:rsidRDefault="006C3FD6">
            <w:r>
              <w:t>low (black box)</w:t>
            </w:r>
          </w:p>
        </w:tc>
      </w:tr>
    </w:tbl>
    <w:p w:rsidR="00E95090" w:rsidRDefault="006C3FD6">
      <w:r>
        <w:rPr>
          <w:i/>
        </w:rPr>
        <w:t>Table 7. Forecast accuracy (price scale, 186 origins) and complexity.</w:t>
      </w:r>
    </w:p>
    <w:p w:rsidR="00E95090" w:rsidRDefault="006C3FD6">
      <w:r>
        <w:t xml:space="preserve">All models lie within 0.7% of each other at h = 1 and within 2.4% at h = 10. </w:t>
      </w:r>
      <w:r>
        <w:rPr>
          <w:b/>
        </w:rPr>
        <w:t>Diebold-Mariano tests</w:t>
      </w:r>
      <w:r>
        <w:t xml:space="preserve"> (squared log-price errors, Harvey correction for overlapping horizons) against the rand</w:t>
      </w:r>
      <w:r>
        <w:t xml:space="preserve">om-walk-with-drift benchmark are in Table 8: no model is significantly better. The only unadjusted p-values below 0.05 (VAR at h = 5; ARIMA and VAR at h = 10) belong to models with </w:t>
      </w:r>
      <w:r>
        <w:rPr>
          <w:i/>
        </w:rPr>
        <w:t>higher</w:t>
      </w:r>
      <w:r>
        <w:t xml:space="preserve"> error than the benchmark, and none survives the Holm correction for </w:t>
      </w:r>
      <w:r>
        <w:t>18 tests (smallest adjusted p = 0.15). The apparent 2.0%, 2.3% and 4.9% lower MSE of the drift over the plain random walk (h = 1, 5, 10) is also not significant (p &gt;= 0.62). With 186 overlapping forecasts the test has limited power, so "no significant diff</w:t>
      </w:r>
      <w:r>
        <w:t>erence" does not prove equality.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95090">
        <w:trPr>
          <w:tblHeader/>
        </w:trPr>
        <w:tc>
          <w:tcPr>
            <w:tcW w:w="2340" w:type="dxa"/>
            <w:shd w:val="clear" w:color="auto" w:fill="F2F2F2"/>
          </w:tcPr>
          <w:p w:rsidR="00E95090" w:rsidRDefault="006C3FD6">
            <w:r>
              <w:t>Model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h=1: MSE ratio (p)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h=5: MSE ratio (p)</w:t>
            </w:r>
          </w:p>
        </w:tc>
        <w:tc>
          <w:tcPr>
            <w:tcW w:w="2340" w:type="dxa"/>
            <w:shd w:val="clear" w:color="auto" w:fill="F2F2F2"/>
          </w:tcPr>
          <w:p w:rsidR="00E95090" w:rsidRDefault="006C3FD6">
            <w:r>
              <w:t>h=10: MSE ratio (p)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ARIMA</w:t>
            </w:r>
          </w:p>
        </w:tc>
        <w:tc>
          <w:tcPr>
            <w:tcW w:w="2340" w:type="dxa"/>
          </w:tcPr>
          <w:p w:rsidR="00E95090" w:rsidRDefault="006C3FD6">
            <w:r>
              <w:t>1.011 (0.36)</w:t>
            </w:r>
          </w:p>
        </w:tc>
        <w:tc>
          <w:tcPr>
            <w:tcW w:w="2340" w:type="dxa"/>
          </w:tcPr>
          <w:p w:rsidR="00E95090" w:rsidRDefault="006C3FD6">
            <w:r>
              <w:t>1.000 (0.96)</w:t>
            </w:r>
          </w:p>
        </w:tc>
        <w:tc>
          <w:tcPr>
            <w:tcW w:w="2340" w:type="dxa"/>
          </w:tcPr>
          <w:p w:rsidR="00E95090" w:rsidRDefault="006C3FD6">
            <w:r>
              <w:t>1.008 (0.048)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VAR</w:t>
            </w:r>
          </w:p>
        </w:tc>
        <w:tc>
          <w:tcPr>
            <w:tcW w:w="2340" w:type="dxa"/>
          </w:tcPr>
          <w:p w:rsidR="00E95090" w:rsidRDefault="006C3FD6">
            <w:r>
              <w:t>1.007 (0.73)</w:t>
            </w:r>
          </w:p>
        </w:tc>
        <w:tc>
          <w:tcPr>
            <w:tcW w:w="2340" w:type="dxa"/>
          </w:tcPr>
          <w:p w:rsidR="00E95090" w:rsidRDefault="006C3FD6">
            <w:r>
              <w:t>1.015 (0.008)</w:t>
            </w:r>
          </w:p>
        </w:tc>
        <w:tc>
          <w:tcPr>
            <w:tcW w:w="2340" w:type="dxa"/>
          </w:tcPr>
          <w:p w:rsidR="00E95090" w:rsidRDefault="006C3FD6">
            <w:r>
              <w:t>1.011 (0.042)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GARCH</w:t>
            </w:r>
          </w:p>
        </w:tc>
        <w:tc>
          <w:tcPr>
            <w:tcW w:w="2340" w:type="dxa"/>
          </w:tcPr>
          <w:p w:rsidR="00E95090" w:rsidRDefault="006C3FD6">
            <w:r>
              <w:t>1.001 (0.72)</w:t>
            </w:r>
          </w:p>
        </w:tc>
        <w:tc>
          <w:tcPr>
            <w:tcW w:w="2340" w:type="dxa"/>
          </w:tcPr>
          <w:p w:rsidR="00E95090" w:rsidRDefault="006C3FD6">
            <w:r>
              <w:t>1.005 (0.75)</w:t>
            </w:r>
          </w:p>
        </w:tc>
        <w:tc>
          <w:tcPr>
            <w:tcW w:w="2340" w:type="dxa"/>
          </w:tcPr>
          <w:p w:rsidR="00E95090" w:rsidRDefault="006C3FD6">
            <w:r>
              <w:t>1.012 (0.74)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LSTM</w:t>
            </w:r>
          </w:p>
        </w:tc>
        <w:tc>
          <w:tcPr>
            <w:tcW w:w="2340" w:type="dxa"/>
          </w:tcPr>
          <w:p w:rsidR="00E95090" w:rsidRDefault="006C3FD6">
            <w:r>
              <w:t>1.002 (0.85)</w:t>
            </w:r>
          </w:p>
        </w:tc>
        <w:tc>
          <w:tcPr>
            <w:tcW w:w="2340" w:type="dxa"/>
          </w:tcPr>
          <w:p w:rsidR="00E95090" w:rsidRDefault="006C3FD6">
            <w:r>
              <w:t>1.004 (0.78)</w:t>
            </w:r>
          </w:p>
        </w:tc>
        <w:tc>
          <w:tcPr>
            <w:tcW w:w="2340" w:type="dxa"/>
          </w:tcPr>
          <w:p w:rsidR="00E95090" w:rsidRDefault="006C3FD6">
            <w:r>
              <w:t>1.018 (0.56)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GRU</w:t>
            </w:r>
          </w:p>
        </w:tc>
        <w:tc>
          <w:tcPr>
            <w:tcW w:w="2340" w:type="dxa"/>
          </w:tcPr>
          <w:p w:rsidR="00E95090" w:rsidRDefault="006C3FD6">
            <w:r>
              <w:t>0.998 (0.84)</w:t>
            </w:r>
          </w:p>
        </w:tc>
        <w:tc>
          <w:tcPr>
            <w:tcW w:w="2340" w:type="dxa"/>
          </w:tcPr>
          <w:p w:rsidR="00E95090" w:rsidRDefault="006C3FD6">
            <w:r>
              <w:t>0.983 (0.20)</w:t>
            </w:r>
          </w:p>
        </w:tc>
        <w:tc>
          <w:tcPr>
            <w:tcW w:w="2340" w:type="dxa"/>
          </w:tcPr>
          <w:p w:rsidR="00E95090" w:rsidRDefault="006C3FD6">
            <w:r>
              <w:t>1.002 (0.84)</w:t>
            </w:r>
          </w:p>
        </w:tc>
      </w:tr>
      <w:tr w:rsidR="00E95090">
        <w:tc>
          <w:tcPr>
            <w:tcW w:w="2340" w:type="dxa"/>
          </w:tcPr>
          <w:p w:rsidR="00E95090" w:rsidRDefault="006C3FD6">
            <w:r>
              <w:t>Random walk</w:t>
            </w:r>
          </w:p>
        </w:tc>
        <w:tc>
          <w:tcPr>
            <w:tcW w:w="2340" w:type="dxa"/>
          </w:tcPr>
          <w:p w:rsidR="00E95090" w:rsidRDefault="006C3FD6">
            <w:r>
              <w:t>1.004 (0.67)</w:t>
            </w:r>
          </w:p>
        </w:tc>
        <w:tc>
          <w:tcPr>
            <w:tcW w:w="2340" w:type="dxa"/>
          </w:tcPr>
          <w:p w:rsidR="00E95090" w:rsidRDefault="006C3FD6">
            <w:r>
              <w:t>1.024 (0.62)</w:t>
            </w:r>
          </w:p>
        </w:tc>
        <w:tc>
          <w:tcPr>
            <w:tcW w:w="2340" w:type="dxa"/>
          </w:tcPr>
          <w:p w:rsidR="00E95090" w:rsidRDefault="006C3FD6">
            <w:r>
              <w:t>1.051 (0.64)</w:t>
            </w:r>
          </w:p>
        </w:tc>
      </w:tr>
    </w:tbl>
    <w:p w:rsidR="00E95090" w:rsidRDefault="006C3FD6">
      <w:r>
        <w:rPr>
          <w:i/>
        </w:rPr>
        <w:t xml:space="preserve">Table 8. Diebold-Mariano tests against RW + drift (ratio below 1 </w:t>
      </w:r>
      <w:proofErr w:type="spellStart"/>
      <w:r>
        <w:rPr>
          <w:i/>
        </w:rPr>
        <w:t>favours</w:t>
      </w:r>
      <w:proofErr w:type="spellEnd"/>
      <w:r>
        <w:rPr>
          <w:i/>
        </w:rPr>
        <w:t xml:space="preserve"> the model; raw p-values, none below 0.05 survives Holm correction).</w:t>
      </w:r>
    </w:p>
    <w:p w:rsidR="00E95090" w:rsidRDefault="006C3FD6">
      <w:r>
        <w:rPr>
          <w:b/>
        </w:rPr>
        <w:t>Interval calibration.</w:t>
      </w:r>
      <w:r>
        <w:t xml:space="preserve"> Empirical coverage of the nominal 95% intervals is 0.968, 0.952 and 0.973 for ARIMA and 0.952</w:t>
      </w:r>
      <w:r>
        <w:t>, 0.941 and 0.973 for GARCH at h = 1, 5 and 10, all within about 1.5 standard errors of 95%. GARCH intervals are about 9% narrower at h = 1 (19.6 against 21.5 price units), converging by h = 10 as volatility reverts to its long-run level.</w:t>
      </w:r>
    </w:p>
    <w:p w:rsidR="00E95090" w:rsidRDefault="006C3FD6">
      <w:r>
        <w:rPr>
          <w:b/>
        </w:rPr>
        <w:t>Conclusion on the</w:t>
      </w:r>
      <w:r>
        <w:rPr>
          <w:b/>
        </w:rPr>
        <w:t xml:space="preserve"> best model.</w:t>
      </w:r>
      <w:r>
        <w:t xml:space="preserve"> For point forecasts we recommend the </w:t>
      </w:r>
      <w:r>
        <w:rPr>
          <w:b/>
        </w:rPr>
        <w:t>random walk with drift</w:t>
      </w:r>
      <w:r>
        <w:t xml:space="preserve">: it is the simplest, costs nothing, and nothing significantly beats it. For uncertainty we recommend </w:t>
      </w:r>
      <w:proofErr w:type="gramStart"/>
      <w:r>
        <w:rPr>
          <w:b/>
        </w:rPr>
        <w:t>GARCH(</w:t>
      </w:r>
      <w:proofErr w:type="gramEnd"/>
      <w:r>
        <w:rPr>
          <w:b/>
        </w:rPr>
        <w:t>1,1)-t</w:t>
      </w:r>
      <w:r>
        <w:t>: calibrated, slightly tighter intervals, interpretable, and it also y</w:t>
      </w:r>
      <w:r>
        <w:t>ields volatility estimates useful for risk (computing time for 186 refits: ARIMA 7 s, VAR 2 s, GARCH 90 s). LSTM and GRU add cost and opacity without measurable benefit.</w:t>
      </w:r>
    </w:p>
    <w:p w:rsidR="00E95090" w:rsidRDefault="006C3FD6">
      <w:r>
        <w:rPr>
          <w:noProof/>
        </w:rPr>
        <w:drawing>
          <wp:inline distT="0" distB="0" distL="0" distR="0">
            <wp:extent cx="5486400" cy="3048000"/>
            <wp:effectExtent l="0" t="0" r="0" b="0"/>
            <wp:docPr id="9" name="image9" descr="R08_rmse_by_horiz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R08_rmse_by_horiz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Figure 9. RMSE relative to the RW + drift benchmark, by horizon.</w:t>
      </w:r>
    </w:p>
    <w:p w:rsidR="00E95090" w:rsidRDefault="006C3FD6">
      <w:pPr>
        <w:pStyle w:val="Titre2"/>
      </w:pPr>
      <w:r>
        <w:t>7. Generative AI an</w:t>
      </w:r>
      <w:r>
        <w:t>d LLMs</w:t>
      </w:r>
    </w:p>
    <w:p w:rsidR="00E95090" w:rsidRDefault="006C3FD6">
      <w:r>
        <w:rPr>
          <w:i/>
        </w:rPr>
        <w:t>This section must be completed from your own work with the LLM kit; nothing below is invented on your behalf.</w:t>
      </w:r>
    </w:p>
    <w:p w:rsidR="00E95090" w:rsidRDefault="006C3FD6">
      <w:r>
        <w:rPr>
          <w:b/>
        </w:rPr>
        <w:t>7.1 Method.</w:t>
      </w:r>
      <w:r>
        <w:t xml:space="preserve"> [TO FILL: LLM name, version and date; the three prompts (A: hypotheses from descriptive statistics; B: plain-language explanation; C: recommendations and limits) were run in a fresh session; full text in Appendix A.]</w:t>
      </w:r>
    </w:p>
    <w:p w:rsidR="00E95090" w:rsidRDefault="006C3FD6">
      <w:r>
        <w:rPr>
          <w:b/>
        </w:rPr>
        <w:t xml:space="preserve">7.2 Own interpretation versus the LLM </w:t>
      </w:r>
      <w:r>
        <w:rPr>
          <w:b/>
        </w:rPr>
        <w:t>(table, 10 rows).</w:t>
      </w:r>
      <w:r>
        <w:t xml:space="preserve"> [TO FILL: paste the comparison table from the kit: topic, our reading written before consulting the LLM, the LLM's reading, converge or diverge, evidence from our output, error type.]</w:t>
      </w:r>
    </w:p>
    <w:p w:rsidR="00E95090" w:rsidRDefault="006C3FD6">
      <w:r>
        <w:rPr>
          <w:b/>
        </w:rPr>
        <w:t>7.3 Errors and approximations found in the LLM output.</w:t>
      </w:r>
      <w:r>
        <w:t xml:space="preserve"> [TO FILL: at least 5 items, each with the quoted sentence, the verdict (correct, oversimplified, unsupported, wrong), the evidence from our results and how we corrected it. Check in particular: invented numbers, swapped ADF/KPSS hypotheses, Granger descri</w:t>
      </w:r>
      <w:r>
        <w:t xml:space="preserve">bed as causation, significance inflation, </w:t>
      </w:r>
      <w:proofErr w:type="spellStart"/>
      <w:r>
        <w:t>cointegration</w:t>
      </w:r>
      <w:proofErr w:type="spellEnd"/>
      <w:r>
        <w:t xml:space="preserve"> claimed, predictability overstated, certainty in recommendations.]</w:t>
      </w:r>
    </w:p>
    <w:p w:rsidR="00E95090" w:rsidRDefault="006C3FD6">
      <w:r>
        <w:rPr>
          <w:b/>
        </w:rPr>
        <w:t>7.4 Recommendations and their limits.</w:t>
      </w:r>
      <w:r>
        <w:t xml:space="preserve"> [TO FILL: summary of the LLM's simulated recommendations, the limitations it listed itself, and</w:t>
      </w:r>
      <w:r>
        <w:t xml:space="preserve"> at least four additional limitations of our own that it did not raise.]</w:t>
      </w:r>
    </w:p>
    <w:p w:rsidR="00E95090" w:rsidRDefault="006C3FD6">
      <w:r>
        <w:rPr>
          <w:b/>
        </w:rPr>
        <w:t>7.5 What the LLM helped with and what it failed at.</w:t>
      </w:r>
      <w:r>
        <w:t xml:space="preserve"> [TO FILL: one concrete example of each: gain in time or clarity, and a failure.]</w:t>
      </w:r>
    </w:p>
    <w:p w:rsidR="00E95090" w:rsidRDefault="006C3FD6">
      <w:r>
        <w:rPr>
          <w:b/>
        </w:rPr>
        <w:t>7.6 Disclosure.</w:t>
      </w:r>
      <w:r>
        <w:t xml:space="preserve"> [TO FILL, adapt if needed: An LLM </w:t>
      </w:r>
      <w:r>
        <w:t xml:space="preserve">was also used during the project as a coding and analysis assistant; every result was checked against the program output, and Section 7 compares our own interpretation, written before the comparison session, with a separate fresh LLM session that received </w:t>
      </w:r>
      <w:r>
        <w:t>only the descriptive statistics and results.]</w:t>
      </w:r>
    </w:p>
    <w:p w:rsidR="00E95090" w:rsidRDefault="006C3FD6">
      <w:pPr>
        <w:pStyle w:val="Titre2"/>
      </w:pPr>
      <w:r>
        <w:t>8. Critical discussion</w:t>
      </w:r>
    </w:p>
    <w:p w:rsidR="00E95090" w:rsidRDefault="006C3FD6">
      <w:r>
        <w:rPr>
          <w:b/>
        </w:rPr>
        <w:t>Model limitations.</w:t>
      </w:r>
      <w:r>
        <w:t xml:space="preserve"> (</w:t>
      </w:r>
      <w:proofErr w:type="spellStart"/>
      <w:r>
        <w:t>i</w:t>
      </w:r>
      <w:proofErr w:type="spellEnd"/>
      <w:r>
        <w:t>) Residuals of the mean models are non-normal and heteroskedastic, so classical p-values (Granger, VAR coefficients) are only suggestive; only GARCH residuals pass. (</w:t>
      </w:r>
      <w:r>
        <w:t>ii) GARCH parameters are not stable over the sample (</w:t>
      </w:r>
      <w:proofErr w:type="spellStart"/>
      <w:r>
        <w:t>Nyblom</w:t>
      </w:r>
      <w:proofErr w:type="spellEnd"/>
      <w:r>
        <w:t xml:space="preserve"> test). (iii) The test period is 195 days, a single mostly rising period (53% up days), so the drift advantage cannot be </w:t>
      </w:r>
      <w:proofErr w:type="spellStart"/>
      <w:r>
        <w:t>generalised</w:t>
      </w:r>
      <w:proofErr w:type="spellEnd"/>
      <w:r>
        <w:t xml:space="preserve"> and the Diebold-Mariano tests have low power. (iv) Classical mod</w:t>
      </w:r>
      <w:r>
        <w:t xml:space="preserve">els are re-estimated at every origin while the networks are trained once, which </w:t>
      </w:r>
      <w:proofErr w:type="spellStart"/>
      <w:r>
        <w:t>favours</w:t>
      </w:r>
      <w:proofErr w:type="spellEnd"/>
      <w:r>
        <w:t xml:space="preserve"> the former. (v) One stock and its own sector ETF: AAPL is a constituent of XLK, so some co-movement is mechanical and a </w:t>
      </w:r>
      <w:proofErr w:type="spellStart"/>
      <w:r>
        <w:t>cointegration</w:t>
      </w:r>
      <w:proofErr w:type="spellEnd"/>
      <w:r>
        <w:t xml:space="preserve"> result would have been partly mech</w:t>
      </w:r>
      <w:r>
        <w:t>anical. (vi) Many tests were run, and some raw p-values below 0.05 are expected by chance (hence the Holm correction). (vii) MAPE on price levels looks very small simply because prices change little over 10 days; skill must be judged against the random wal</w:t>
      </w:r>
      <w:r>
        <w:t>k. (viii) Networks give no prediction intervals.</w:t>
      </w:r>
    </w:p>
    <w:p w:rsidR="00E95090" w:rsidRDefault="006C3FD6">
      <w:r>
        <w:rPr>
          <w:b/>
        </w:rPr>
        <w:t>Generative AI for time-series analysis in finance.</w:t>
      </w:r>
      <w:r>
        <w:t xml:space="preserve"> [TO FILL in your own words, 150 to 250 words: advantages (speed, explaining to non-experts, structuring hypotheses) and drawbacks (hallucinated statistics, </w:t>
      </w:r>
      <w:r>
        <w:t>no access to your data, tendency to agree, false confidence in investment advice, non-reproducibility of answers, data confidentiality), with examples from Section 7.]</w:t>
      </w:r>
    </w:p>
    <w:p w:rsidR="00E95090" w:rsidRDefault="006C3FD6">
      <w:pPr>
        <w:pStyle w:val="Titre2"/>
      </w:pPr>
      <w:r>
        <w:t>9. Conclusion</w:t>
      </w:r>
    </w:p>
    <w:p w:rsidR="00E95090" w:rsidRDefault="006C3FD6">
      <w:r>
        <w:t xml:space="preserve">Log prices of AAPL and XLK are integrated of order one and show no </w:t>
      </w:r>
      <w:proofErr w:type="spellStart"/>
      <w:r>
        <w:t>cointeg</w:t>
      </w:r>
      <w:r>
        <w:t>ration</w:t>
      </w:r>
      <w:proofErr w:type="spellEnd"/>
      <w:r>
        <w:t xml:space="preserve">. Returns are heavy-tailed and nearly unpredictable in direction, but their volatility is predictable: a </w:t>
      </w:r>
      <w:proofErr w:type="gramStart"/>
      <w:r>
        <w:t>GARCH(</w:t>
      </w:r>
      <w:proofErr w:type="gramEnd"/>
      <w:r>
        <w:t>1,1) model with t errors removes all remaining ARCH effects, with high persistence (0.97) and a volatility-shock half-life of about three w</w:t>
      </w:r>
      <w:r>
        <w:t>eeks. ARIMA, VAR, GARCH, LSTM and GRU do not significantly outperform a random walk with drift on 186 rolling forecasts. The practical value of the analysis lies in calibrated uncertainty ranges and volatility estimates, not in price prediction, and any cl</w:t>
      </w:r>
      <w:r>
        <w:t>aim of predictability should be proven out of sample against a random walk first.</w:t>
      </w:r>
    </w:p>
    <w:p w:rsidR="00E95090" w:rsidRDefault="006C3FD6">
      <w:pPr>
        <w:pStyle w:val="Titre2"/>
      </w:pPr>
      <w:r>
        <w:t>References</w:t>
      </w:r>
    </w:p>
    <w:p w:rsidR="00E95090" w:rsidRDefault="006C3FD6">
      <w:pPr>
        <w:pStyle w:val="Paragraphedeliste"/>
        <w:numPr>
          <w:ilvl w:val="0"/>
          <w:numId w:val="2"/>
        </w:numPr>
      </w:pPr>
      <w:r>
        <w:t xml:space="preserve">Hyndman, R. J. and </w:t>
      </w:r>
      <w:proofErr w:type="spellStart"/>
      <w:r>
        <w:t>Athanasopoulos</w:t>
      </w:r>
      <w:proofErr w:type="spellEnd"/>
      <w:r>
        <w:t xml:space="preserve">, G. </w:t>
      </w:r>
      <w:r>
        <w:rPr>
          <w:i/>
        </w:rPr>
        <w:t>Forecasting: Principles and Practice</w:t>
      </w:r>
      <w:r>
        <w:t xml:space="preserve"> (3rd ed.), </w:t>
      </w:r>
      <w:proofErr w:type="spellStart"/>
      <w:r>
        <w:t>OTexts</w:t>
      </w:r>
      <w:proofErr w:type="spellEnd"/>
      <w:r>
        <w:t>.</w:t>
      </w:r>
    </w:p>
    <w:p w:rsidR="00E95090" w:rsidRDefault="006C3FD6">
      <w:pPr>
        <w:pStyle w:val="Paragraphedeliste"/>
        <w:numPr>
          <w:ilvl w:val="0"/>
          <w:numId w:val="2"/>
        </w:numPr>
      </w:pPr>
      <w:r>
        <w:t xml:space="preserve">Engle, R. F. (1982), Autoregressive conditional heteroscedasticity, </w:t>
      </w:r>
      <w:proofErr w:type="spellStart"/>
      <w:r>
        <w:rPr>
          <w:i/>
        </w:rPr>
        <w:t>E</w:t>
      </w:r>
      <w:r>
        <w:rPr>
          <w:i/>
        </w:rPr>
        <w:t>conometrica</w:t>
      </w:r>
      <w:proofErr w:type="spellEnd"/>
      <w:r>
        <w:t xml:space="preserve"> 50.</w:t>
      </w:r>
    </w:p>
    <w:p w:rsidR="00E95090" w:rsidRDefault="006C3FD6">
      <w:pPr>
        <w:pStyle w:val="Paragraphedeliste"/>
        <w:numPr>
          <w:ilvl w:val="0"/>
          <w:numId w:val="2"/>
        </w:numPr>
      </w:pPr>
      <w:proofErr w:type="spellStart"/>
      <w:r>
        <w:t>Bollerslev</w:t>
      </w:r>
      <w:proofErr w:type="spellEnd"/>
      <w:r>
        <w:t xml:space="preserve">, T. (1986), Generalized autoregressive conditional </w:t>
      </w:r>
      <w:proofErr w:type="spellStart"/>
      <w:r>
        <w:t>heteroskedasticity</w:t>
      </w:r>
      <w:proofErr w:type="spellEnd"/>
      <w:r>
        <w:t xml:space="preserve">, </w:t>
      </w:r>
      <w:r>
        <w:rPr>
          <w:i/>
        </w:rPr>
        <w:t>Journal of Econometrics</w:t>
      </w:r>
      <w:r>
        <w:t xml:space="preserve"> 31.</w:t>
      </w:r>
    </w:p>
    <w:p w:rsidR="00E95090" w:rsidRDefault="006C3FD6">
      <w:pPr>
        <w:pStyle w:val="Paragraphedeliste"/>
        <w:numPr>
          <w:ilvl w:val="0"/>
          <w:numId w:val="2"/>
        </w:numPr>
      </w:pPr>
      <w:r>
        <w:t xml:space="preserve">Johansen, S. (1988), Statistical analysis of </w:t>
      </w:r>
      <w:proofErr w:type="spellStart"/>
      <w:r>
        <w:t>cointegration</w:t>
      </w:r>
      <w:proofErr w:type="spellEnd"/>
      <w:r>
        <w:t xml:space="preserve"> vectors, </w:t>
      </w:r>
      <w:r>
        <w:rPr>
          <w:i/>
        </w:rPr>
        <w:t>Journal of Economic Dynamics and Control</w:t>
      </w:r>
      <w:r>
        <w:t xml:space="preserve"> 12.</w:t>
      </w:r>
    </w:p>
    <w:p w:rsidR="00E95090" w:rsidRDefault="006C3FD6">
      <w:pPr>
        <w:pStyle w:val="Paragraphedeliste"/>
        <w:numPr>
          <w:ilvl w:val="0"/>
          <w:numId w:val="2"/>
        </w:numPr>
      </w:pPr>
      <w:r>
        <w:t>Diebold, F. X. an</w:t>
      </w:r>
      <w:r>
        <w:t xml:space="preserve">d Mariano, R. S. (1995), Comparing predictive accuracy, </w:t>
      </w:r>
      <w:r>
        <w:rPr>
          <w:i/>
        </w:rPr>
        <w:t>Journal of Business &amp; Economic Statistics</w:t>
      </w:r>
      <w:r>
        <w:t xml:space="preserve"> 13.</w:t>
      </w:r>
    </w:p>
    <w:p w:rsidR="00E95090" w:rsidRDefault="006C3FD6">
      <w:pPr>
        <w:pStyle w:val="Paragraphedeliste"/>
        <w:numPr>
          <w:ilvl w:val="0"/>
          <w:numId w:val="2"/>
        </w:numPr>
      </w:pPr>
      <w:proofErr w:type="spellStart"/>
      <w:r>
        <w:t>Hochreiter</w:t>
      </w:r>
      <w:proofErr w:type="spellEnd"/>
      <w:r>
        <w:t xml:space="preserve">, S. and </w:t>
      </w:r>
      <w:proofErr w:type="spellStart"/>
      <w:r>
        <w:t>Schmidhuber</w:t>
      </w:r>
      <w:proofErr w:type="spellEnd"/>
      <w:r>
        <w:t xml:space="preserve">, J. (1997), Long short-term memory, </w:t>
      </w:r>
      <w:r>
        <w:rPr>
          <w:i/>
        </w:rPr>
        <w:t>Neural Computation</w:t>
      </w:r>
      <w:r>
        <w:t xml:space="preserve"> 9.</w:t>
      </w:r>
    </w:p>
    <w:p w:rsidR="00E95090" w:rsidRDefault="006C3FD6">
      <w:pPr>
        <w:pStyle w:val="Paragraphedeliste"/>
        <w:numPr>
          <w:ilvl w:val="0"/>
          <w:numId w:val="2"/>
        </w:numPr>
      </w:pPr>
      <w:r>
        <w:t xml:space="preserve">Cho, K. et al. (2014), Learning phrase representations using RNN </w:t>
      </w:r>
      <w:r>
        <w:t xml:space="preserve">encoder-decoder, </w:t>
      </w:r>
      <w:r>
        <w:rPr>
          <w:i/>
        </w:rPr>
        <w:t>EMNLP</w:t>
      </w:r>
      <w:r>
        <w:t>.</w:t>
      </w:r>
    </w:p>
    <w:p w:rsidR="00E95090" w:rsidRDefault="006C3FD6">
      <w:pPr>
        <w:pStyle w:val="Titre2"/>
      </w:pPr>
      <w:r>
        <w:t>Appendix A. Prompts and full LLM responses</w:t>
      </w:r>
    </w:p>
    <w:p w:rsidR="00E95090" w:rsidRDefault="006C3FD6">
      <w:r>
        <w:t>[TO FILL: for each of Prompts A, B and C, paste the full prompt and the full unedited response, with the LLM name, version and date. Prompt B and its response (the explanation for a non-sta</w:t>
      </w:r>
      <w:r>
        <w:t>tistician decision-maker) is the appendix required by the brief. Add, after Prompt C, the team's own additional limitations.]</w:t>
      </w:r>
    </w:p>
    <w:p w:rsidR="00E95090" w:rsidRDefault="006C3FD6">
      <w:pPr>
        <w:pStyle w:val="Titre2"/>
      </w:pPr>
      <w:r>
        <w:t>Appendix B. Full forecast accuracy table (186 rolling origins, price scale)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95090">
        <w:trPr>
          <w:tblHeader/>
        </w:trPr>
        <w:tc>
          <w:tcPr>
            <w:tcW w:w="1560" w:type="dxa"/>
            <w:shd w:val="clear" w:color="auto" w:fill="F2F2F2"/>
          </w:tcPr>
          <w:p w:rsidR="00E95090" w:rsidRDefault="006C3FD6">
            <w:r>
              <w:t>h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Model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MSE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RMSE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MAE</w:t>
            </w:r>
          </w:p>
        </w:tc>
        <w:tc>
          <w:tcPr>
            <w:tcW w:w="1560" w:type="dxa"/>
            <w:shd w:val="clear" w:color="auto" w:fill="F2F2F2"/>
          </w:tcPr>
          <w:p w:rsidR="00E95090" w:rsidRDefault="006C3FD6">
            <w:r>
              <w:t>MAPE (%)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GRU</w:t>
            </w:r>
          </w:p>
        </w:tc>
        <w:tc>
          <w:tcPr>
            <w:tcW w:w="1560" w:type="dxa"/>
          </w:tcPr>
          <w:p w:rsidR="00E95090" w:rsidRDefault="006C3FD6">
            <w:r>
              <w:t>23.5296</w:t>
            </w:r>
          </w:p>
        </w:tc>
        <w:tc>
          <w:tcPr>
            <w:tcW w:w="1560" w:type="dxa"/>
          </w:tcPr>
          <w:p w:rsidR="00E95090" w:rsidRDefault="006C3FD6">
            <w:r>
              <w:t>4.8507</w:t>
            </w:r>
          </w:p>
        </w:tc>
        <w:tc>
          <w:tcPr>
            <w:tcW w:w="1560" w:type="dxa"/>
          </w:tcPr>
          <w:p w:rsidR="00E95090" w:rsidRDefault="006C3FD6">
            <w:r>
              <w:t>3.4145</w:t>
            </w:r>
          </w:p>
        </w:tc>
        <w:tc>
          <w:tcPr>
            <w:tcW w:w="1560" w:type="dxa"/>
          </w:tcPr>
          <w:p w:rsidR="00E95090" w:rsidRDefault="006C3FD6">
            <w:r>
              <w:t>1.1898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RW + drift</w:t>
            </w:r>
          </w:p>
        </w:tc>
        <w:tc>
          <w:tcPr>
            <w:tcW w:w="1560" w:type="dxa"/>
          </w:tcPr>
          <w:p w:rsidR="00E95090" w:rsidRDefault="006C3FD6">
            <w:r>
              <w:t>23.5593</w:t>
            </w:r>
          </w:p>
        </w:tc>
        <w:tc>
          <w:tcPr>
            <w:tcW w:w="1560" w:type="dxa"/>
          </w:tcPr>
          <w:p w:rsidR="00E95090" w:rsidRDefault="006C3FD6">
            <w:r>
              <w:t>4.8538</w:t>
            </w:r>
          </w:p>
        </w:tc>
        <w:tc>
          <w:tcPr>
            <w:tcW w:w="1560" w:type="dxa"/>
          </w:tcPr>
          <w:p w:rsidR="00E95090" w:rsidRDefault="006C3FD6">
            <w:r>
              <w:t>3.4330</w:t>
            </w:r>
          </w:p>
        </w:tc>
        <w:tc>
          <w:tcPr>
            <w:tcW w:w="1560" w:type="dxa"/>
          </w:tcPr>
          <w:p w:rsidR="00E95090" w:rsidRDefault="006C3FD6">
            <w:r>
              <w:t>1.1963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GARCH</w:t>
            </w:r>
          </w:p>
        </w:tc>
        <w:tc>
          <w:tcPr>
            <w:tcW w:w="1560" w:type="dxa"/>
          </w:tcPr>
          <w:p w:rsidR="00E95090" w:rsidRDefault="006C3FD6">
            <w:r>
              <w:t>23.5879</w:t>
            </w:r>
          </w:p>
        </w:tc>
        <w:tc>
          <w:tcPr>
            <w:tcW w:w="1560" w:type="dxa"/>
          </w:tcPr>
          <w:p w:rsidR="00E95090" w:rsidRDefault="006C3FD6">
            <w:r>
              <w:t>4.8567</w:t>
            </w:r>
          </w:p>
        </w:tc>
        <w:tc>
          <w:tcPr>
            <w:tcW w:w="1560" w:type="dxa"/>
          </w:tcPr>
          <w:p w:rsidR="00E95090" w:rsidRDefault="006C3FD6">
            <w:r>
              <w:t>3.4338</w:t>
            </w:r>
          </w:p>
        </w:tc>
        <w:tc>
          <w:tcPr>
            <w:tcW w:w="1560" w:type="dxa"/>
          </w:tcPr>
          <w:p w:rsidR="00E95090" w:rsidRDefault="006C3FD6">
            <w:r>
              <w:t>1.1971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LSTM</w:t>
            </w:r>
          </w:p>
        </w:tc>
        <w:tc>
          <w:tcPr>
            <w:tcW w:w="1560" w:type="dxa"/>
          </w:tcPr>
          <w:p w:rsidR="00E95090" w:rsidRDefault="006C3FD6">
            <w:r>
              <w:t>23.6394</w:t>
            </w:r>
          </w:p>
        </w:tc>
        <w:tc>
          <w:tcPr>
            <w:tcW w:w="1560" w:type="dxa"/>
          </w:tcPr>
          <w:p w:rsidR="00E95090" w:rsidRDefault="006C3FD6">
            <w:r>
              <w:t>4.8620</w:t>
            </w:r>
          </w:p>
        </w:tc>
        <w:tc>
          <w:tcPr>
            <w:tcW w:w="1560" w:type="dxa"/>
          </w:tcPr>
          <w:p w:rsidR="00E95090" w:rsidRDefault="006C3FD6">
            <w:r>
              <w:t>3.4305</w:t>
            </w:r>
          </w:p>
        </w:tc>
        <w:tc>
          <w:tcPr>
            <w:tcW w:w="1560" w:type="dxa"/>
          </w:tcPr>
          <w:p w:rsidR="00E95090" w:rsidRDefault="006C3FD6">
            <w:r>
              <w:t>1.1944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Random walk</w:t>
            </w:r>
          </w:p>
        </w:tc>
        <w:tc>
          <w:tcPr>
            <w:tcW w:w="1560" w:type="dxa"/>
          </w:tcPr>
          <w:p w:rsidR="00E95090" w:rsidRDefault="006C3FD6">
            <w:r>
              <w:t>23.6523</w:t>
            </w:r>
          </w:p>
        </w:tc>
        <w:tc>
          <w:tcPr>
            <w:tcW w:w="1560" w:type="dxa"/>
          </w:tcPr>
          <w:p w:rsidR="00E95090" w:rsidRDefault="006C3FD6">
            <w:r>
              <w:t>4.8634</w:t>
            </w:r>
          </w:p>
        </w:tc>
        <w:tc>
          <w:tcPr>
            <w:tcW w:w="1560" w:type="dxa"/>
          </w:tcPr>
          <w:p w:rsidR="00E95090" w:rsidRDefault="006C3FD6">
            <w:r>
              <w:t>3.4509</w:t>
            </w:r>
          </w:p>
        </w:tc>
        <w:tc>
          <w:tcPr>
            <w:tcW w:w="1560" w:type="dxa"/>
          </w:tcPr>
          <w:p w:rsidR="00E95090" w:rsidRDefault="006C3FD6">
            <w:r>
              <w:t>1.2014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VAR</w:t>
            </w:r>
          </w:p>
        </w:tc>
        <w:tc>
          <w:tcPr>
            <w:tcW w:w="1560" w:type="dxa"/>
          </w:tcPr>
          <w:p w:rsidR="00E95090" w:rsidRDefault="006C3FD6">
            <w:r>
              <w:t>23.6713</w:t>
            </w:r>
          </w:p>
        </w:tc>
        <w:tc>
          <w:tcPr>
            <w:tcW w:w="1560" w:type="dxa"/>
          </w:tcPr>
          <w:p w:rsidR="00E95090" w:rsidRDefault="006C3FD6">
            <w:r>
              <w:t>4.8653</w:t>
            </w:r>
          </w:p>
        </w:tc>
        <w:tc>
          <w:tcPr>
            <w:tcW w:w="1560" w:type="dxa"/>
          </w:tcPr>
          <w:p w:rsidR="00E95090" w:rsidRDefault="006C3FD6">
            <w:r>
              <w:t>3.4893</w:t>
            </w:r>
          </w:p>
        </w:tc>
        <w:tc>
          <w:tcPr>
            <w:tcW w:w="1560" w:type="dxa"/>
          </w:tcPr>
          <w:p w:rsidR="00E95090" w:rsidRDefault="006C3FD6">
            <w:r>
              <w:t>1.2157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</w:t>
            </w:r>
          </w:p>
        </w:tc>
        <w:tc>
          <w:tcPr>
            <w:tcW w:w="1560" w:type="dxa"/>
          </w:tcPr>
          <w:p w:rsidR="00E95090" w:rsidRDefault="006C3FD6">
            <w:r>
              <w:t>ARIMA</w:t>
            </w:r>
          </w:p>
        </w:tc>
        <w:tc>
          <w:tcPr>
            <w:tcW w:w="1560" w:type="dxa"/>
          </w:tcPr>
          <w:p w:rsidR="00E95090" w:rsidRDefault="006C3FD6">
            <w:r>
              <w:t>23.8807</w:t>
            </w:r>
          </w:p>
        </w:tc>
        <w:tc>
          <w:tcPr>
            <w:tcW w:w="1560" w:type="dxa"/>
          </w:tcPr>
          <w:p w:rsidR="00E95090" w:rsidRDefault="006C3FD6">
            <w:r>
              <w:t>4.8868</w:t>
            </w:r>
          </w:p>
        </w:tc>
        <w:tc>
          <w:tcPr>
            <w:tcW w:w="1560" w:type="dxa"/>
          </w:tcPr>
          <w:p w:rsidR="00E95090" w:rsidRDefault="006C3FD6">
            <w:r>
              <w:t>3.4496</w:t>
            </w:r>
          </w:p>
        </w:tc>
        <w:tc>
          <w:tcPr>
            <w:tcW w:w="1560" w:type="dxa"/>
          </w:tcPr>
          <w:p w:rsidR="00E95090" w:rsidRDefault="006C3FD6">
            <w:r>
              <w:t>1.2018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GRU</w:t>
            </w:r>
          </w:p>
        </w:tc>
        <w:tc>
          <w:tcPr>
            <w:tcW w:w="1560" w:type="dxa"/>
          </w:tcPr>
          <w:p w:rsidR="00E95090" w:rsidRDefault="006C3FD6">
            <w:r>
              <w:t>119.8842</w:t>
            </w:r>
          </w:p>
        </w:tc>
        <w:tc>
          <w:tcPr>
            <w:tcW w:w="1560" w:type="dxa"/>
          </w:tcPr>
          <w:p w:rsidR="00E95090" w:rsidRDefault="006C3FD6">
            <w:r>
              <w:t>10.9492</w:t>
            </w:r>
          </w:p>
        </w:tc>
        <w:tc>
          <w:tcPr>
            <w:tcW w:w="1560" w:type="dxa"/>
          </w:tcPr>
          <w:p w:rsidR="00E95090" w:rsidRDefault="006C3FD6">
            <w:r>
              <w:t>8.5842</w:t>
            </w:r>
          </w:p>
        </w:tc>
        <w:tc>
          <w:tcPr>
            <w:tcW w:w="1560" w:type="dxa"/>
          </w:tcPr>
          <w:p w:rsidR="00E95090" w:rsidRDefault="006C3FD6">
            <w:r>
              <w:t>2.9831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ARIMA</w:t>
            </w:r>
          </w:p>
        </w:tc>
        <w:tc>
          <w:tcPr>
            <w:tcW w:w="1560" w:type="dxa"/>
          </w:tcPr>
          <w:p w:rsidR="00E95090" w:rsidRDefault="006C3FD6">
            <w:r>
              <w:t>122.2451</w:t>
            </w:r>
          </w:p>
        </w:tc>
        <w:tc>
          <w:tcPr>
            <w:tcW w:w="1560" w:type="dxa"/>
          </w:tcPr>
          <w:p w:rsidR="00E95090" w:rsidRDefault="006C3FD6">
            <w:r>
              <w:t>11.0564</w:t>
            </w:r>
          </w:p>
        </w:tc>
        <w:tc>
          <w:tcPr>
            <w:tcW w:w="1560" w:type="dxa"/>
          </w:tcPr>
          <w:p w:rsidR="00E95090" w:rsidRDefault="006C3FD6">
            <w:r>
              <w:t>8.6201</w:t>
            </w:r>
          </w:p>
        </w:tc>
        <w:tc>
          <w:tcPr>
            <w:tcW w:w="1560" w:type="dxa"/>
          </w:tcPr>
          <w:p w:rsidR="00E95090" w:rsidRDefault="006C3FD6">
            <w:r>
              <w:t>2.9966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RW + drift</w:t>
            </w:r>
          </w:p>
        </w:tc>
        <w:tc>
          <w:tcPr>
            <w:tcW w:w="1560" w:type="dxa"/>
          </w:tcPr>
          <w:p w:rsidR="00E95090" w:rsidRDefault="006C3FD6">
            <w:r>
              <w:t>122.3253</w:t>
            </w:r>
          </w:p>
        </w:tc>
        <w:tc>
          <w:tcPr>
            <w:tcW w:w="1560" w:type="dxa"/>
          </w:tcPr>
          <w:p w:rsidR="00E95090" w:rsidRDefault="006C3FD6">
            <w:r>
              <w:t>11.0601</w:t>
            </w:r>
          </w:p>
        </w:tc>
        <w:tc>
          <w:tcPr>
            <w:tcW w:w="1560" w:type="dxa"/>
          </w:tcPr>
          <w:p w:rsidR="00E95090" w:rsidRDefault="006C3FD6">
            <w:r>
              <w:t>8.6400</w:t>
            </w:r>
          </w:p>
        </w:tc>
        <w:tc>
          <w:tcPr>
            <w:tcW w:w="1560" w:type="dxa"/>
          </w:tcPr>
          <w:p w:rsidR="00E95090" w:rsidRDefault="006C3FD6">
            <w:r>
              <w:t>3.0022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LSTM</w:t>
            </w:r>
          </w:p>
        </w:tc>
        <w:tc>
          <w:tcPr>
            <w:tcW w:w="1560" w:type="dxa"/>
          </w:tcPr>
          <w:p w:rsidR="00E95090" w:rsidRDefault="006C3FD6">
            <w:r>
              <w:t>122.8049</w:t>
            </w:r>
          </w:p>
        </w:tc>
        <w:tc>
          <w:tcPr>
            <w:tcW w:w="1560" w:type="dxa"/>
          </w:tcPr>
          <w:p w:rsidR="00E95090" w:rsidRDefault="006C3FD6">
            <w:r>
              <w:t>11.0817</w:t>
            </w:r>
          </w:p>
        </w:tc>
        <w:tc>
          <w:tcPr>
            <w:tcW w:w="1560" w:type="dxa"/>
          </w:tcPr>
          <w:p w:rsidR="00E95090" w:rsidRDefault="006C3FD6">
            <w:r>
              <w:t>8.6794</w:t>
            </w:r>
          </w:p>
        </w:tc>
        <w:tc>
          <w:tcPr>
            <w:tcW w:w="1560" w:type="dxa"/>
          </w:tcPr>
          <w:p w:rsidR="00E95090" w:rsidRDefault="006C3FD6">
            <w:r>
              <w:t>3.0120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GARCH</w:t>
            </w:r>
          </w:p>
        </w:tc>
        <w:tc>
          <w:tcPr>
            <w:tcW w:w="1560" w:type="dxa"/>
          </w:tcPr>
          <w:p w:rsidR="00E95090" w:rsidRDefault="006C3FD6">
            <w:r>
              <w:t>122.9511</w:t>
            </w:r>
          </w:p>
        </w:tc>
        <w:tc>
          <w:tcPr>
            <w:tcW w:w="1560" w:type="dxa"/>
          </w:tcPr>
          <w:p w:rsidR="00E95090" w:rsidRDefault="006C3FD6">
            <w:r>
              <w:t>11.0883</w:t>
            </w:r>
          </w:p>
        </w:tc>
        <w:tc>
          <w:tcPr>
            <w:tcW w:w="1560" w:type="dxa"/>
          </w:tcPr>
          <w:p w:rsidR="00E95090" w:rsidRDefault="006C3FD6">
            <w:r>
              <w:t>8.6176</w:t>
            </w:r>
          </w:p>
        </w:tc>
        <w:tc>
          <w:tcPr>
            <w:tcW w:w="1560" w:type="dxa"/>
          </w:tcPr>
          <w:p w:rsidR="00E95090" w:rsidRDefault="006C3FD6">
            <w:r>
              <w:t>3.0004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VAR</w:t>
            </w:r>
          </w:p>
        </w:tc>
        <w:tc>
          <w:tcPr>
            <w:tcW w:w="1560" w:type="dxa"/>
          </w:tcPr>
          <w:p w:rsidR="00E95090" w:rsidRDefault="006C3FD6">
            <w:r>
              <w:t>124.2900</w:t>
            </w:r>
          </w:p>
        </w:tc>
        <w:tc>
          <w:tcPr>
            <w:tcW w:w="1560" w:type="dxa"/>
          </w:tcPr>
          <w:p w:rsidR="00E95090" w:rsidRDefault="006C3FD6">
            <w:r>
              <w:t>11.1485</w:t>
            </w:r>
          </w:p>
        </w:tc>
        <w:tc>
          <w:tcPr>
            <w:tcW w:w="1560" w:type="dxa"/>
          </w:tcPr>
          <w:p w:rsidR="00E95090" w:rsidRDefault="006C3FD6">
            <w:r>
              <w:t>8.7009</w:t>
            </w:r>
          </w:p>
        </w:tc>
        <w:tc>
          <w:tcPr>
            <w:tcW w:w="1560" w:type="dxa"/>
          </w:tcPr>
          <w:p w:rsidR="00E95090" w:rsidRDefault="006C3FD6">
            <w:r>
              <w:t>3.0229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5</w:t>
            </w:r>
          </w:p>
        </w:tc>
        <w:tc>
          <w:tcPr>
            <w:tcW w:w="1560" w:type="dxa"/>
          </w:tcPr>
          <w:p w:rsidR="00E95090" w:rsidRDefault="006C3FD6">
            <w:r>
              <w:t>Random walk</w:t>
            </w:r>
          </w:p>
        </w:tc>
        <w:tc>
          <w:tcPr>
            <w:tcW w:w="1560" w:type="dxa"/>
          </w:tcPr>
          <w:p w:rsidR="00E95090" w:rsidRDefault="006C3FD6">
            <w:r>
              <w:t>125.0353</w:t>
            </w:r>
          </w:p>
        </w:tc>
        <w:tc>
          <w:tcPr>
            <w:tcW w:w="1560" w:type="dxa"/>
          </w:tcPr>
          <w:p w:rsidR="00E95090" w:rsidRDefault="006C3FD6">
            <w:r>
              <w:t>11.1819</w:t>
            </w:r>
          </w:p>
        </w:tc>
        <w:tc>
          <w:tcPr>
            <w:tcW w:w="1560" w:type="dxa"/>
          </w:tcPr>
          <w:p w:rsidR="00E95090" w:rsidRDefault="006C3FD6">
            <w:r>
              <w:t>8.8317</w:t>
            </w:r>
          </w:p>
        </w:tc>
        <w:tc>
          <w:tcPr>
            <w:tcW w:w="1560" w:type="dxa"/>
          </w:tcPr>
          <w:p w:rsidR="00E95090" w:rsidRDefault="006C3FD6">
            <w:r>
              <w:t>3.0520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RW + drift</w:t>
            </w:r>
          </w:p>
        </w:tc>
        <w:tc>
          <w:tcPr>
            <w:tcW w:w="1560" w:type="dxa"/>
          </w:tcPr>
          <w:p w:rsidR="00E95090" w:rsidRDefault="006C3FD6">
            <w:r>
              <w:t>220.7458</w:t>
            </w:r>
          </w:p>
        </w:tc>
        <w:tc>
          <w:tcPr>
            <w:tcW w:w="1560" w:type="dxa"/>
          </w:tcPr>
          <w:p w:rsidR="00E95090" w:rsidRDefault="006C3FD6">
            <w:r>
              <w:t>14.8575</w:t>
            </w:r>
          </w:p>
        </w:tc>
        <w:tc>
          <w:tcPr>
            <w:tcW w:w="1560" w:type="dxa"/>
          </w:tcPr>
          <w:p w:rsidR="00E95090" w:rsidRDefault="006C3FD6">
            <w:r>
              <w:t>12.3891</w:t>
            </w:r>
          </w:p>
        </w:tc>
        <w:tc>
          <w:tcPr>
            <w:tcW w:w="1560" w:type="dxa"/>
          </w:tcPr>
          <w:p w:rsidR="00E95090" w:rsidRDefault="006C3FD6">
            <w:r>
              <w:t>4.2882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GRU</w:t>
            </w:r>
          </w:p>
        </w:tc>
        <w:tc>
          <w:tcPr>
            <w:tcW w:w="1560" w:type="dxa"/>
          </w:tcPr>
          <w:p w:rsidR="00E95090" w:rsidRDefault="006C3FD6">
            <w:r>
              <w:t>221.6929</w:t>
            </w:r>
          </w:p>
        </w:tc>
        <w:tc>
          <w:tcPr>
            <w:tcW w:w="1560" w:type="dxa"/>
          </w:tcPr>
          <w:p w:rsidR="00E95090" w:rsidRDefault="006C3FD6">
            <w:r>
              <w:t>14.8894</w:t>
            </w:r>
          </w:p>
        </w:tc>
        <w:tc>
          <w:tcPr>
            <w:tcW w:w="1560" w:type="dxa"/>
          </w:tcPr>
          <w:p w:rsidR="00E95090" w:rsidRDefault="006C3FD6">
            <w:r>
              <w:t>12.4380</w:t>
            </w:r>
          </w:p>
        </w:tc>
        <w:tc>
          <w:tcPr>
            <w:tcW w:w="1560" w:type="dxa"/>
          </w:tcPr>
          <w:p w:rsidR="00E95090" w:rsidRDefault="006C3FD6">
            <w:r>
              <w:t>4.2972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ARIMA</w:t>
            </w:r>
          </w:p>
        </w:tc>
        <w:tc>
          <w:tcPr>
            <w:tcW w:w="1560" w:type="dxa"/>
          </w:tcPr>
          <w:p w:rsidR="00E95090" w:rsidRDefault="006C3FD6">
            <w:r>
              <w:t>222.5941</w:t>
            </w:r>
          </w:p>
        </w:tc>
        <w:tc>
          <w:tcPr>
            <w:tcW w:w="1560" w:type="dxa"/>
          </w:tcPr>
          <w:p w:rsidR="00E95090" w:rsidRDefault="006C3FD6">
            <w:r>
              <w:t>14.9196</w:t>
            </w:r>
          </w:p>
        </w:tc>
        <w:tc>
          <w:tcPr>
            <w:tcW w:w="1560" w:type="dxa"/>
          </w:tcPr>
          <w:p w:rsidR="00E95090" w:rsidRDefault="006C3FD6">
            <w:r>
              <w:t>12.4639</w:t>
            </w:r>
          </w:p>
        </w:tc>
        <w:tc>
          <w:tcPr>
            <w:tcW w:w="1560" w:type="dxa"/>
          </w:tcPr>
          <w:p w:rsidR="00E95090" w:rsidRDefault="006C3FD6">
            <w:r>
              <w:t>4.3149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VAR</w:t>
            </w:r>
          </w:p>
        </w:tc>
        <w:tc>
          <w:tcPr>
            <w:tcW w:w="1560" w:type="dxa"/>
          </w:tcPr>
          <w:p w:rsidR="00E95090" w:rsidRDefault="006C3FD6">
            <w:r>
              <w:t>223.0045</w:t>
            </w:r>
          </w:p>
        </w:tc>
        <w:tc>
          <w:tcPr>
            <w:tcW w:w="1560" w:type="dxa"/>
          </w:tcPr>
          <w:p w:rsidR="00E95090" w:rsidRDefault="006C3FD6">
            <w:r>
              <w:t>14.9333</w:t>
            </w:r>
          </w:p>
        </w:tc>
        <w:tc>
          <w:tcPr>
            <w:tcW w:w="1560" w:type="dxa"/>
          </w:tcPr>
          <w:p w:rsidR="00E95090" w:rsidRDefault="006C3FD6">
            <w:r>
              <w:t>12.4351</w:t>
            </w:r>
          </w:p>
        </w:tc>
        <w:tc>
          <w:tcPr>
            <w:tcW w:w="1560" w:type="dxa"/>
          </w:tcPr>
          <w:p w:rsidR="00E95090" w:rsidRDefault="006C3FD6">
            <w:r>
              <w:t>4.3063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GARCH</w:t>
            </w:r>
          </w:p>
        </w:tc>
        <w:tc>
          <w:tcPr>
            <w:tcW w:w="1560" w:type="dxa"/>
          </w:tcPr>
          <w:p w:rsidR="00E95090" w:rsidRDefault="006C3FD6">
            <w:r>
              <w:t>223.3772</w:t>
            </w:r>
          </w:p>
        </w:tc>
        <w:tc>
          <w:tcPr>
            <w:tcW w:w="1560" w:type="dxa"/>
          </w:tcPr>
          <w:p w:rsidR="00E95090" w:rsidRDefault="006C3FD6">
            <w:r>
              <w:t>14.9458</w:t>
            </w:r>
          </w:p>
        </w:tc>
        <w:tc>
          <w:tcPr>
            <w:tcW w:w="1560" w:type="dxa"/>
          </w:tcPr>
          <w:p w:rsidR="00E95090" w:rsidRDefault="006C3FD6">
            <w:r>
              <w:t>12.3810</w:t>
            </w:r>
          </w:p>
        </w:tc>
        <w:tc>
          <w:tcPr>
            <w:tcW w:w="1560" w:type="dxa"/>
          </w:tcPr>
          <w:p w:rsidR="00E95090" w:rsidRDefault="006C3FD6">
            <w:r>
              <w:t>4.3033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LSTM</w:t>
            </w:r>
          </w:p>
        </w:tc>
        <w:tc>
          <w:tcPr>
            <w:tcW w:w="1560" w:type="dxa"/>
          </w:tcPr>
          <w:p w:rsidR="00E95090" w:rsidRDefault="006C3FD6">
            <w:r>
              <w:t>224.5440</w:t>
            </w:r>
          </w:p>
        </w:tc>
        <w:tc>
          <w:tcPr>
            <w:tcW w:w="1560" w:type="dxa"/>
          </w:tcPr>
          <w:p w:rsidR="00E95090" w:rsidRDefault="006C3FD6">
            <w:r>
              <w:t>14.9848</w:t>
            </w:r>
          </w:p>
        </w:tc>
        <w:tc>
          <w:tcPr>
            <w:tcW w:w="1560" w:type="dxa"/>
          </w:tcPr>
          <w:p w:rsidR="00E95090" w:rsidRDefault="006C3FD6">
            <w:r>
              <w:t>12.5702</w:t>
            </w:r>
          </w:p>
        </w:tc>
        <w:tc>
          <w:tcPr>
            <w:tcW w:w="1560" w:type="dxa"/>
          </w:tcPr>
          <w:p w:rsidR="00E95090" w:rsidRDefault="006C3FD6">
            <w:r>
              <w:t>4.3403</w:t>
            </w:r>
          </w:p>
        </w:tc>
      </w:tr>
      <w:tr w:rsidR="00E95090">
        <w:tc>
          <w:tcPr>
            <w:tcW w:w="1560" w:type="dxa"/>
          </w:tcPr>
          <w:p w:rsidR="00E95090" w:rsidRDefault="006C3FD6">
            <w:r>
              <w:t>10</w:t>
            </w:r>
          </w:p>
        </w:tc>
        <w:tc>
          <w:tcPr>
            <w:tcW w:w="1560" w:type="dxa"/>
          </w:tcPr>
          <w:p w:rsidR="00E95090" w:rsidRDefault="006C3FD6">
            <w:r>
              <w:t>Random walk</w:t>
            </w:r>
          </w:p>
        </w:tc>
        <w:tc>
          <w:tcPr>
            <w:tcW w:w="1560" w:type="dxa"/>
          </w:tcPr>
          <w:p w:rsidR="00E95090" w:rsidRDefault="006C3FD6">
            <w:r>
              <w:t>231.5370</w:t>
            </w:r>
          </w:p>
        </w:tc>
        <w:tc>
          <w:tcPr>
            <w:tcW w:w="1560" w:type="dxa"/>
          </w:tcPr>
          <w:p w:rsidR="00E95090" w:rsidRDefault="006C3FD6">
            <w:r>
              <w:t>15.2163</w:t>
            </w:r>
          </w:p>
        </w:tc>
        <w:tc>
          <w:tcPr>
            <w:tcW w:w="1560" w:type="dxa"/>
          </w:tcPr>
          <w:p w:rsidR="00E95090" w:rsidRDefault="006C3FD6">
            <w:r>
              <w:t>12.7491</w:t>
            </w:r>
          </w:p>
        </w:tc>
        <w:tc>
          <w:tcPr>
            <w:tcW w:w="1560" w:type="dxa"/>
          </w:tcPr>
          <w:p w:rsidR="00E95090" w:rsidRDefault="006C3FD6">
            <w:r>
              <w:t>4.3633</w:t>
            </w:r>
          </w:p>
        </w:tc>
      </w:tr>
    </w:tbl>
    <w:p w:rsidR="00E95090" w:rsidRDefault="006C3FD6">
      <w:pPr>
        <w:pStyle w:val="Titre2"/>
      </w:pPr>
      <w:r>
        <w:t>Appendix C. Reproducibility</w:t>
      </w:r>
    </w:p>
    <w:p w:rsidR="00E95090" w:rsidRDefault="006C3FD6">
      <w:r>
        <w:rPr>
          <w:b/>
        </w:rPr>
        <w:t>Code.</w:t>
      </w:r>
      <w:r>
        <w:t xml:space="preserve"> Repository layout: </w:t>
      </w:r>
      <w:r>
        <w:rPr>
          <w:rStyle w:val="CodeChar"/>
        </w:rPr>
        <w:t>R/01_data_</w:t>
      </w:r>
      <w:proofErr w:type="gramStart"/>
      <w:r>
        <w:rPr>
          <w:rStyle w:val="CodeChar"/>
        </w:rPr>
        <w:t>eda.R</w:t>
      </w:r>
      <w:proofErr w:type="gramEnd"/>
      <w:r>
        <w:t xml:space="preserve"> to </w:t>
      </w:r>
      <w:r>
        <w:rPr>
          <w:rStyle w:val="CodeChar"/>
        </w:rPr>
        <w:t>R/04_garch.R</w:t>
      </w:r>
      <w:r>
        <w:t xml:space="preserve"> and </w:t>
      </w:r>
      <w:r>
        <w:rPr>
          <w:rStyle w:val="CodeChar"/>
        </w:rPr>
        <w:t>R/06_evaluation.R</w:t>
      </w:r>
      <w:r>
        <w:t xml:space="preserve"> (R, lead language); </w:t>
      </w:r>
      <w:r>
        <w:rPr>
          <w:rStyle w:val="CodeChar"/>
        </w:rPr>
        <w:t>python/01</w:t>
      </w:r>
      <w:r>
        <w:t xml:space="preserve"> to </w:t>
      </w:r>
      <w:r>
        <w:rPr>
          <w:rStyle w:val="CodeChar"/>
        </w:rPr>
        <w:t>python/04</w:t>
      </w:r>
      <w:r>
        <w:t xml:space="preserve"> (the classical core in Python) and </w:t>
      </w:r>
      <w:r>
        <w:rPr>
          <w:rStyle w:val="CodeChar"/>
        </w:rPr>
        <w:t>python/05_lstm_gru.py</w:t>
      </w:r>
      <w:r>
        <w:t xml:space="preserve"> (advanced core, Python only); </w:t>
      </w:r>
      <w:r>
        <w:rPr>
          <w:rStyle w:val="CodeChar"/>
        </w:rPr>
        <w:t>notebooks/</w:t>
      </w:r>
      <w:proofErr w:type="spellStart"/>
      <w:r>
        <w:rPr>
          <w:rStyle w:val="CodeChar"/>
        </w:rPr>
        <w:t>main_study.Rmd</w:t>
      </w:r>
      <w:proofErr w:type="spellEnd"/>
      <w:r>
        <w:t xml:space="preserve"> and </w:t>
      </w:r>
      <w:r>
        <w:rPr>
          <w:rStyle w:val="CodeChar"/>
        </w:rPr>
        <w:t>notebooks/</w:t>
      </w:r>
      <w:proofErr w:type="spellStart"/>
      <w:r>
        <w:rPr>
          <w:rStyle w:val="CodeChar"/>
        </w:rPr>
        <w:t>advanced_models.ipynb</w:t>
      </w:r>
      <w:proofErr w:type="spellEnd"/>
      <w:r>
        <w:t xml:space="preserve"> reproduce the study end to end; </w:t>
      </w:r>
      <w:r>
        <w:rPr>
          <w:rStyle w:val="CodeChar"/>
        </w:rPr>
        <w:t>data/</w:t>
      </w:r>
      <w:r>
        <w:t xml:space="preserve"> holds the cached prices and all saved forecasts; </w:t>
      </w:r>
      <w:r>
        <w:rPr>
          <w:rStyle w:val="CodeChar"/>
        </w:rPr>
        <w:t>figures/</w:t>
      </w:r>
      <w:r>
        <w:t xml:space="preserve"> holds every</w:t>
      </w:r>
      <w:r>
        <w:t xml:space="preserve"> figure. All scripts use relative paths and a fixed seed (42).</w:t>
      </w:r>
    </w:p>
    <w:p w:rsidR="00E95090" w:rsidRDefault="006C3FD6">
      <w:r>
        <w:rPr>
          <w:b/>
        </w:rPr>
        <w:t>Order.</w:t>
      </w:r>
      <w:r>
        <w:t xml:space="preserve"> R/01 to R/04, then </w:t>
      </w:r>
      <w:r>
        <w:rPr>
          <w:rStyle w:val="CodeChar"/>
        </w:rPr>
        <w:t>python/05_lstm_gru.py</w:t>
      </w:r>
      <w:r>
        <w:t xml:space="preserve"> (about 7 minutes on a laptop CPU), then </w:t>
      </w:r>
      <w:r>
        <w:rPr>
          <w:rStyle w:val="CodeChar"/>
        </w:rPr>
        <w:t>R/06_evaluation.R</w:t>
      </w:r>
      <w:r>
        <w:t>. The Python scripts 01 to 04 are independent of the R ones and reproduce the same concl</w:t>
      </w:r>
      <w:r>
        <w:t>usions (the VAR results are identical to four decimals).</w:t>
      </w:r>
    </w:p>
    <w:p w:rsidR="00E95090" w:rsidRDefault="006C3FD6">
      <w:r>
        <w:rPr>
          <w:b/>
        </w:rPr>
        <w:t>Versions.</w:t>
      </w:r>
      <w:r>
        <w:t xml:space="preserve"> Python: </w:t>
      </w:r>
      <w:proofErr w:type="spellStart"/>
      <w:r>
        <w:t>tensorflow</w:t>
      </w:r>
      <w:proofErr w:type="spellEnd"/>
      <w:r>
        <w:t xml:space="preserve"> 2.21.0, </w:t>
      </w:r>
      <w:proofErr w:type="spellStart"/>
      <w:r>
        <w:t>numpy</w:t>
      </w:r>
      <w:proofErr w:type="spellEnd"/>
      <w:r>
        <w:t xml:space="preserve"> 2.4.6, pandas 3.0.6, </w:t>
      </w:r>
      <w:proofErr w:type="spellStart"/>
      <w:r>
        <w:t>statsmodels</w:t>
      </w:r>
      <w:proofErr w:type="spellEnd"/>
      <w:r>
        <w:t xml:space="preserve"> 0.15.0, arch 8.0.0 (full list printed by the notebook). R: version 4.5.x with the packages </w:t>
      </w:r>
      <w:proofErr w:type="spellStart"/>
      <w:r>
        <w:t>quantmod</w:t>
      </w:r>
      <w:proofErr w:type="spellEnd"/>
      <w:r>
        <w:t xml:space="preserve">, </w:t>
      </w:r>
      <w:proofErr w:type="spellStart"/>
      <w:r>
        <w:t>xts</w:t>
      </w:r>
      <w:proofErr w:type="spellEnd"/>
      <w:r>
        <w:t xml:space="preserve">, zoo, </w:t>
      </w:r>
      <w:proofErr w:type="spellStart"/>
      <w:r>
        <w:t>tseries</w:t>
      </w:r>
      <w:proofErr w:type="spellEnd"/>
      <w:r>
        <w:t xml:space="preserve">, forecast, </w:t>
      </w:r>
      <w:proofErr w:type="spellStart"/>
      <w:r>
        <w:t>urca</w:t>
      </w:r>
      <w:proofErr w:type="spellEnd"/>
      <w:r>
        <w:t xml:space="preserve">, </w:t>
      </w:r>
      <w:proofErr w:type="spellStart"/>
      <w:r>
        <w:t>vars</w:t>
      </w:r>
      <w:proofErr w:type="spellEnd"/>
      <w:r>
        <w:t xml:space="preserve">, moments, </w:t>
      </w:r>
      <w:proofErr w:type="spellStart"/>
      <w:r>
        <w:t>rugarch</w:t>
      </w:r>
      <w:proofErr w:type="spellEnd"/>
      <w:r>
        <w:t xml:space="preserve"> (</w:t>
      </w:r>
      <w:proofErr w:type="spellStart"/>
      <w:proofErr w:type="gramStart"/>
      <w:r>
        <w:rPr>
          <w:rStyle w:val="CodeChar"/>
        </w:rPr>
        <w:t>sessionInfo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is printed at t</w:t>
      </w:r>
      <w:r>
        <w:t>he end of the R notebook). [TO FILL: add the repository link.]</w:t>
      </w:r>
    </w:p>
    <w:p w:rsidR="00E95090" w:rsidRDefault="006C3FD6">
      <w:pPr>
        <w:pStyle w:val="Titre2"/>
      </w:pPr>
      <w:r>
        <w:t>Appendix D. Team interpretation written before consulting the LLM</w:t>
      </w:r>
    </w:p>
    <w:p w:rsidR="00E95090" w:rsidRDefault="006C3FD6">
      <w:r>
        <w:t>[TO FILL: paste the eight answers written in Step 1 of the LLM kit, and the time they were written.]</w:t>
      </w:r>
    </w:p>
    <w:sectPr w:rsidR="00E950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31523"/>
    <w:multiLevelType w:val="hybridMultilevel"/>
    <w:tmpl w:val="3F9CC4DE"/>
    <w:lvl w:ilvl="0" w:tplc="EB0A7D6A">
      <w:start w:val="1"/>
      <w:numFmt w:val="bullet"/>
      <w:lvlText w:val="•"/>
      <w:lvlJc w:val="left"/>
      <w:pPr>
        <w:ind w:left="720" w:hanging="360"/>
      </w:pPr>
    </w:lvl>
    <w:lvl w:ilvl="1" w:tplc="E1AAB6FE">
      <w:start w:val="1"/>
      <w:numFmt w:val="bullet"/>
      <w:lvlText w:val="o"/>
      <w:lvlJc w:val="left"/>
      <w:pPr>
        <w:ind w:left="1440" w:hanging="360"/>
      </w:pPr>
    </w:lvl>
    <w:lvl w:ilvl="2" w:tplc="A442EDE2">
      <w:start w:val="1"/>
      <w:numFmt w:val="bullet"/>
      <w:lvlText w:val="▪"/>
      <w:lvlJc w:val="left"/>
      <w:pPr>
        <w:ind w:left="2160" w:hanging="360"/>
      </w:pPr>
    </w:lvl>
    <w:lvl w:ilvl="3" w:tplc="8A50C398">
      <w:start w:val="1"/>
      <w:numFmt w:val="bullet"/>
      <w:lvlText w:val="•"/>
      <w:lvlJc w:val="left"/>
      <w:pPr>
        <w:ind w:left="2880" w:hanging="360"/>
      </w:pPr>
    </w:lvl>
    <w:lvl w:ilvl="4" w:tplc="1E7CEABA">
      <w:start w:val="1"/>
      <w:numFmt w:val="bullet"/>
      <w:lvlText w:val="o"/>
      <w:lvlJc w:val="left"/>
      <w:pPr>
        <w:ind w:left="3600" w:hanging="360"/>
      </w:pPr>
    </w:lvl>
    <w:lvl w:ilvl="5" w:tplc="A336EF38">
      <w:start w:val="1"/>
      <w:numFmt w:val="bullet"/>
      <w:lvlText w:val="▪"/>
      <w:lvlJc w:val="left"/>
      <w:pPr>
        <w:ind w:left="4320" w:hanging="360"/>
      </w:pPr>
    </w:lvl>
    <w:lvl w:ilvl="6" w:tplc="D4429396">
      <w:start w:val="1"/>
      <w:numFmt w:val="bullet"/>
      <w:lvlText w:val="•"/>
      <w:lvlJc w:val="left"/>
      <w:pPr>
        <w:ind w:left="5040" w:hanging="360"/>
      </w:pPr>
    </w:lvl>
    <w:lvl w:ilvl="7" w:tplc="8A682DE6">
      <w:start w:val="1"/>
      <w:numFmt w:val="bullet"/>
      <w:lvlText w:val="o"/>
      <w:lvlJc w:val="left"/>
      <w:pPr>
        <w:ind w:left="5760" w:hanging="360"/>
      </w:pPr>
    </w:lvl>
    <w:lvl w:ilvl="8" w:tplc="58C8839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CFD509A"/>
    <w:multiLevelType w:val="hybridMultilevel"/>
    <w:tmpl w:val="C2224282"/>
    <w:lvl w:ilvl="0" w:tplc="008EC828">
      <w:start w:val="1"/>
      <w:numFmt w:val="decimal"/>
      <w:lvlText w:val="%1."/>
      <w:lvlJc w:val="left"/>
      <w:pPr>
        <w:ind w:left="720" w:hanging="360"/>
      </w:pPr>
    </w:lvl>
    <w:lvl w:ilvl="1" w:tplc="37227A86">
      <w:start w:val="1"/>
      <w:numFmt w:val="lowerLetter"/>
      <w:lvlText w:val="%2."/>
      <w:lvlJc w:val="left"/>
      <w:pPr>
        <w:ind w:left="1440" w:hanging="360"/>
      </w:pPr>
    </w:lvl>
    <w:lvl w:ilvl="2" w:tplc="C3EE3E3E">
      <w:start w:val="1"/>
      <w:numFmt w:val="lowerRoman"/>
      <w:lvlText w:val="%3."/>
      <w:lvlJc w:val="left"/>
      <w:pPr>
        <w:ind w:left="2160" w:hanging="360"/>
      </w:pPr>
    </w:lvl>
    <w:lvl w:ilvl="3" w:tplc="19786D7C">
      <w:start w:val="1"/>
      <w:numFmt w:val="decimal"/>
      <w:lvlText w:val="%4."/>
      <w:lvlJc w:val="left"/>
      <w:pPr>
        <w:ind w:left="2880" w:hanging="360"/>
      </w:pPr>
    </w:lvl>
    <w:lvl w:ilvl="4" w:tplc="B1FA36EE">
      <w:start w:val="1"/>
      <w:numFmt w:val="lowerLetter"/>
      <w:lvlText w:val="%5."/>
      <w:lvlJc w:val="left"/>
      <w:pPr>
        <w:ind w:left="3600" w:hanging="360"/>
      </w:pPr>
    </w:lvl>
    <w:lvl w:ilvl="5" w:tplc="CB48FFA8">
      <w:start w:val="1"/>
      <w:numFmt w:val="lowerRoman"/>
      <w:lvlText w:val="%6."/>
      <w:lvlJc w:val="left"/>
      <w:pPr>
        <w:ind w:left="4320" w:hanging="360"/>
      </w:pPr>
    </w:lvl>
    <w:lvl w:ilvl="6" w:tplc="8D8A7852">
      <w:start w:val="1"/>
      <w:numFmt w:val="decimal"/>
      <w:lvlText w:val="%7."/>
      <w:lvlJc w:val="left"/>
      <w:pPr>
        <w:ind w:left="5040" w:hanging="360"/>
      </w:pPr>
    </w:lvl>
    <w:lvl w:ilvl="7" w:tplc="76E8061C">
      <w:start w:val="1"/>
      <w:numFmt w:val="lowerLetter"/>
      <w:lvlText w:val="%8."/>
      <w:lvlJc w:val="left"/>
      <w:pPr>
        <w:ind w:left="5760" w:hanging="360"/>
      </w:pPr>
    </w:lvl>
    <w:lvl w:ilvl="8" w:tplc="A218101A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95090"/>
    <w:rsid w:val="006C3FD6"/>
    <w:rsid w:val="00E9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FF51"/>
  <w15:docId w15:val="{2CACB356-848C-437F-A634-94C9EA97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3386</Words>
  <Characters>19304</Characters>
  <Application>Microsoft Office Word</Application>
  <DocSecurity>0</DocSecurity>
  <Lines>160</Lines>
  <Paragraphs>45</Paragraphs>
  <ScaleCrop>false</ScaleCrop>
  <Company/>
  <LinksUpToDate>false</LinksUpToDate>
  <CharactersWithSpaces>22645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Modeling, Forecasting and Diagnostics of AAPL and XLK</dc:title>
  <dc:description>Claude Docs node/49916ba3-e926@32 docx-w6</dc:description>
  <cp:lastModifiedBy>User</cp:lastModifiedBy>
  <cp:revision>33</cp:revision>
  <dcterms:created xsi:type="dcterms:W3CDTF">2026-10-10T13:18:00Z</dcterms:created>
  <dcterms:modified xsi:type="dcterms:W3CDTF">2026-10-10T13:19:00Z</dcterms:modified>
</cp:coreProperties>
</file>