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CONNECTOR_GCS_FARM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sz w:val="30"/>
          <w:szCs w:val="30"/>
        </w:rPr>
        <w:t xml:space="preserve">Documentação do Banco de Dados — Camada RAW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Banco único de dados brutos (multi-conector) · SQL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Connection Farm · GCS Agro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3.0 — Junho/2026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CONNECTOR_GCS_FARM é o banco único de dados brutos (raw) do GCS Connection Farm. Cada conector convive separado por prefixo no nome da tabela. Sua função é receber e preservar o retorno das APIs exatamente como vieram (JSON) e registrar o controle de cada ingestão. O tratamento acontece no ETL que popula o banco master GCS_FARM.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Organização multi-conector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dbo.SOLINFTEC_*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 — operação e meteorologia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dbo.IRRICONTROL_*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 — telemetria de pivôs de irrigação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dbo.FARMBOX_*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 — recomendação técnica e 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dbo.(outros)_*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Pelican, Sensor de Solo e demais APIs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Fluxo: API → CONNECTOR_GCS_FARM (raw) → ETL → GCS_FARM (master) → dashboards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Conector Solinftec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Documentado na versão 1.1. Mantido sem alterações. Consulte o histórico de versões para detalhes completos.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SOLINFTEC_INGESTION_LOG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(dia + fonte)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SOLINFTEC_INTEGRATION_ERROR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integração; aceita erro órfão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completa da resposta /pull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— apontamentos (1 linha por CD_ID)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SOLINFTEC_WEATHER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21 — meteorologia (1 linha por equip+hora)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Conector IrriControl — Como funciona a conexão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Visão geral da autenticação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IrriControl utiliza autenticação por API Key estática. Diferente do Solinftec (que exige usuário + senha para obter um token temporário que expira), a IrriControl entrega uma chave permanente que é enviada diretamente em cada requisição HTTP — sem login, sem sessão, sem refresh.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Solinftec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IrriControl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(usuário + senha → token)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(chave estática direta)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de login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/auth → recebe token JWT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— a chave é a credencial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expira (cache em CONFIG_API)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chave não expira (revogação manual)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Bearer &lt;token&gt;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&lt;api_key&gt;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Complexidade ETL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expiração + renovar token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Apenas ler a chave do banco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+ token (ambos cifrados)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api_key (cifrada AES-256)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Tabelas IrriControl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IRRICONTROL_INGESTION_LOG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execução; status IN_PROGRESS/SUCCESS/PARTIAL/ERROR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IRRICONTROL_INTEGRATION_ERROR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com stage AUTH/PULL/PARSE/PERSIST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pivôs com JSON cru + metadados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IRRICONTROL_PIVOT_TELEMETRY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/pivot-telemetry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Telemetria horária por pivô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IRRICONTROL_PIVOT_ALARM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/pivot-alarms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Alarmes e alertas por pivô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Conector Farmbox — Como funciona a conexão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Visão geral da autenticação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Farmbox utiliza token estático — similar à IrriControl, mas com formato diferente no header. O token NÃO usa prefixo 'Bearer': é enviado diretamente como Authorization: &lt;TOKEN&gt;. Assim como os demais conectores, o token é cifrado com AES-256 na CONFIG_API.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Solinftec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dinâmico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estática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estático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Bearer &lt;jwt&gt;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&lt;api_key&gt;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Expira → renovar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Cifrado 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CONFIG_API.password +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CONFIG_API.api_key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CONFIG_API.token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Fluxo de uma requisição Farmbox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chave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SYMMETRIC KEY SK_CONFIG_API DECRYPTION BY CERTIFICATE CERT_CONFIG_API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CONVERT(NVARCHAR, DECRYPTBYKEY(token)) FROM CONFIG_API WHERE name='FARMBOX'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Fechar chave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SYMMETRIC KEY SK_CONFIG_API — fechar IMEDIATAMENTE após a leitura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Montar requisição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https://farmbox.cc/api/v1/&lt;endpoint&gt;?per_page=30&amp;page=N&amp;updated_since=&lt;ISO&gt;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de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 — sem Bearer, sem aspas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HTTP 200. Outro código → FARMBOX_INTEGRATION_ERROR (stage=PULL)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Desempacotar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Extrair array em data["&lt;recurso&gt;"], ignorar data["pagination"]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Normalizar datas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parse_farmbox_dt() em TODOS os campos datetime/date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INSERT/MERGE nas tabelas FARMBOX_* com processed=0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Normalização de datas — parse_farmbox_dt()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Farmbox retorna datas em 3 formatos distintos. O ETL DEVE normalizar antes de inserir no banco. Falha na normalização = erro de parse = registro descartado.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ISO com offset de fuso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"2019-09-19T10:54:53.000-03:00"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datetime.fromisoformat() → .astimezone(UTC) → formato 'YYYY-MM-DDTHH:MM:SS.mmm' → DATETIME2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Sem T, sem fuso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"2026-06-26 12:04:00"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Substituir ' ' por 'T' → DATETIME2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Data pura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"2019-09-11"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Passthrough → DATE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Regras ETL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lat/lng: float(val) antes de 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Chegam como STRING em count_monitorings e pluviometer_monitorings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harvest_id: resolver via JOIN em FARMBOX_HARVEST.name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harvest_id não existe nas respostas, apenas harvest_name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trap_monitoring: fallback modified_at →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= NULL em todos os registros da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monitoring_day_results.id: VARCHAR(60)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composto 'timestamp-plantation_id' ex: '1568204700-12345'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image_addresses: gravar JSON array (ISJSON CHECK)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URLs S3 diretas para renderização no front. Ignorar attachments[]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Credenciais NUNCA no request_payload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— payload de erro omite token/key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carga ETL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farms → harvests → plots → plantations → monitorings → (dependentes)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 via CONFIG_CONNECTORS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field_id WHERE type='farmbox' AND code=CAST(plot_id AS VARCHAR)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Tabelas raw — CONNECTOR_GCS_FARM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FARMBOX_INGESTION_LOG — controle de ingestão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da execução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coletado: 'monitorings', 'applications',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IN_PROGRESS | SUCCESS | PARTIAL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páginas informado pela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pages_loaded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Páginas efetivamente gravadas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registros informado pela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entries_loaded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efetivamente gravados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updated_since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 incremental usado (NULL = carga completa)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tentativa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encerramento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mensagens de erro parciais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da execução (SYSUTCDATETIME())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Última atualização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FARMBOX_INTEGRATION_ERROR — erros de integração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 (NULL = erro órfão)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onde ocorreu 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onde ocorreu 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| PULL | PARSE | PERSIST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HTTP retornado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 da exceção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Mensagem de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request_payload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Payload da requisição (SEM credenciais)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response_payload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Payload da resposta (JSON cru)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4.5.3 FARMBOX_PLANTATION — tabela chave de ligação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Farmbox — chave de upsert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fazenda Farmbox (NÃO usar para linkagem GCS_FARM)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talhão — base do mapeamento CONFIG_CONNECTORS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Resolvido via harvest_name + JOIN FARMBOX_HARVEST.name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safra (campo de resolução)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variedade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cultura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em hectares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da 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sowing_date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plantio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colheita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da API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 master; 1 = processado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4.5.4 FARMBOX_MONITORING — monitoramentos fitossanitários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monitoramento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plantação no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fechamento (Variante A/B normalizada)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Última atualização (Variante 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estágio fenológico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estágio fenológico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Recomendação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 entregue ao produtor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4.5.5 FARMBOX_MONITORING_NOTE — notas com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nota no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monitoring_day_result_id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composto do resultado de monitoramento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Fields::Plantation | Farms::Farm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da 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autor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da nota (normalizada)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DECIMAL(12,9)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— cast de float()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DECIMAL(12,9)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— cast de float()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JSON de URLs S3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4.5.6 FARMBOX_APPLICATION — aplicações de defensivos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aplicação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Plantação associada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da aplicação ex: 'AP18'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início da aplicação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fim da aplicação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da 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recomendações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responsável técnico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do responsável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Aplicação retroativa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operação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(ISJSON CHECK)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4.5.7 Demais tabelas Farmbox 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ETL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/farms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2414/2112 — NÃO usar para linkagem GCS_FARM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/harvests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harvest_name = campo de resolução harvest_id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/plots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 → base do CONFIG_CONNECTORS type='farmbox'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/varieties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Padrão MERGE por farmbox_id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Insumos e defensivos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/application_products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por AP (N:N)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Pragas e doenças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/pest_thresholds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Nível de controle por praga/plantação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/monitoring_day_results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= VARCHAR(60) composto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STRING → float()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/trap_monitorings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NULL → fallback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 JSON + lat/lng + location_type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Pluviômetros cadastrados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DECIMAL(12,9); valor em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Recomendações técnicas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/recommendation_products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das recomendações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FARMBOX_PHENOLOGICAL_STAGE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/phenological_stages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Estágios fenológicos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Operações agrícolas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/operation_types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Tipos de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/reports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 agronômicos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/states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Países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do sistema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Vistas de controle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FARMBOX_STALE_INGESTIONS — endpoints sem ingestão com status SUCCESS nas últimas 24 horas.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FARMBOX_PENDING_PROCESSING — total de registros com processed=0 agrupados por tabela (30 tabelas incluindo FARMBOX_MONITORING_NOTE).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Adição completa do conector Farmbox (30 tabelas raw). Regras ETL de normalização de datas (3 variantes), lat/lng, harvest_id. FARMBOX_MONITORING_NOTE com image_addresses. CONFIG_CONNECTORS para plot→field.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Adição do conector IrriControl (5 tabelas). Documentação da autenticação por API Key estática. DDL v2.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 no conector Solinftec. Documentação de erros órfãos.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Estrutura inicial. Conector Solinftec (5 tabelas). Autenticação JWT com refresh.</w:t>
            </w:r>
          </w:p>
        </w:tc>
      </w:tr>
    </w:tbl>
    <w:p>
      <w:pPr>
        <w:pStyle w:val="Heading1"/>
      </w:pPr>
      <w:r>
        <w:t>Atualização 2026-06-27 — Ingestão Farmbox em produção</w:t>
      </w:r>
    </w:p>
    <w:p>
      <w:pPr>
        <w:pStyle w:val="Heading2"/>
      </w:pPr>
      <w:r>
        <w:t>Contrato oficial confirmado (api-docs)</w:t>
      </w:r>
    </w:p>
    <w:p>
      <w:r>
        <w:t>•  updated_since e deleted_since são Unix epoch em MILISSEGUNDOS (não ISO). Corrigido na ingestão (toEpochMs) — é o que faz o sync incremental funcionar.</w:t>
      </w:r>
    </w:p>
    <w:p>
      <w:r>
        <w:t>•  A resposta traz deleted_since[]: o ingestor aplica soft-delete (deleted_at) no raw correspondente.</w:t>
      </w:r>
    </w:p>
    <w:p>
      <w:r>
        <w:t>•  Rate limits: 300 req/min, 60 req/10s. per_page fixo em 15 (a API ignora valores maiores); monitorings/monitoring_day_results vêm 30/página.</w:t>
      </w:r>
    </w:p>
    <w:p>
      <w:r>
        <w:t>•  Datas variante B (sem timezone) são tratadas como UTC.</w:t>
      </w:r>
    </w:p>
    <w:p>
      <w:pPr>
        <w:pStyle w:val="Heading2"/>
      </w:pPr>
      <w:r>
        <w:t>Mecânica da ingestão (API → raw)</w:t>
      </w:r>
    </w:p>
    <w:p>
      <w:r>
        <w:t>•  Paginação concorrente (5 páginas em paralelo) + retry com backoff em 429/5xx/timeout.</w:t>
      </w:r>
    </w:p>
    <w:p>
      <w:r>
        <w:t>•  Execução em background com progresso ao vivo (estado em memória) e console de log; cancelar / continuar (retoma a página) / reiniciar por endpoint.</w:t>
      </w:r>
    </w:p>
    <w:p>
      <w:r>
        <w:t>•  application_progresses removido da lista: não é endpoint top-level (404) — os progressos já vêm embutidos em applications.progresses.</w:t>
      </w:r>
    </w:p>
    <w:p>
      <w:pPr>
        <w:pStyle w:val="Heading2"/>
      </w:pPr>
      <w:r>
        <w:t>Webhook (tempo real)</w:t>
      </w:r>
    </w:p>
    <w:p>
      <w:r>
        <w:t>Assinatura de application na Farmbox (resource_subscriptions) apontando para o receptor público POST /webhooks/farmbox, validado por secret cifrado. Eventos created/updated fazem upsert no raw; destroyed faz soft-delete.</w:t>
      </w:r>
    </w:p>
    <w:p>
      <w:pPr>
        <w:pStyle w:val="Heading2"/>
      </w:pPr>
      <w:r>
        <w:t>Carga inicial e rotina</w:t>
      </w:r>
    </w:p>
    <w:p>
      <w:r>
        <w:t>•  Carga histórica completa: ~186 mil registros em ~3h20 (gargalo é a própria API; ex.: monitorings ~21s/página).</w:t>
      </w:r>
    </w:p>
    <w:p>
      <w:r>
        <w:t>•  Rotina: sync incremental por updated_since — traz só o delta, em segundos.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GCS Agro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CONNECTOR_GCS_FARM — Documentação DBA · Camada RAW</w:t>
    </w:r>
    <w:r>
      <w:rPr>
        <w:rFonts w:ascii="Arial" w:cs="Arial" w:eastAsia="Arial" w:hAnsi="Arial"/>
        <w:color w:val="888888"/>
        <w:sz w:val="18"/>
        <w:szCs w:val="18"/>
      </w:rPr>
      <w:t xml:space="preserve">	Versão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2026-06-26T16:25:01.941Z</dcterms:created>
  <dcterms:modified xsi:type="dcterms:W3CDTF">2026-06-26T16:25:01.941Z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