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F4E79"/>
          <w:sz w:val="56"/>
          <w:szCs w:val="56"/>
        </w:rPr>
        <w:t xml:space="preserve">GCS Connection Farm</w:t>
      </w:r>
    </w:p>
    <w:p>
      <w:pPr>
        <w:spacing w:before="120"/>
        <w:jc w:val="center"/>
      </w:pPr>
      <w:r>
        <w:rPr>
          <w:color w:val="404040"/>
          <w:sz w:val="30"/>
          <w:szCs w:val="30"/>
        </w:rPr>
        <w:t xml:space="preserve">Documento de Escopo do Projeto</w:t>
      </w:r>
    </w:p>
    <w:p>
      <w:pPr>
        <w:spacing w:before="80"/>
        <w:jc w:val="center"/>
      </w:pPr>
      <w:r>
        <w:rPr>
          <w:i/>
          <w:iCs/>
          <w:color w:val="606060"/>
          <w:sz w:val="22"/>
          <w:szCs w:val="22"/>
        </w:rPr>
        <w:t xml:space="preserve">Plataforma própria de controle e inteligência de dados de campo</w:t>
      </w:r>
    </w:p>
    <w:p>
      <w:pPr>
        <w:spacing w:before="1200"/>
        <w:jc w:val="center"/>
      </w:pPr>
      <w:r>
        <w:rPr>
          <w:b/>
          <w:bCs/>
          <w:sz w:val="24"/>
          <w:szCs w:val="24"/>
        </w:rPr>
        <w:t xml:space="preserve">GCS Agro</w:t>
      </w:r>
    </w:p>
    <w:p>
      <w:pPr>
        <w:jc w:val="center"/>
      </w:pPr>
      <w:r>
        <w:rPr>
          <w:color w:val="606060"/>
          <w:sz w:val="20"/>
          <w:szCs w:val="20"/>
        </w:rPr>
        <w:t xml:space="preserve">Versão 1.1 — Junho/2026</w:t>
      </w:r>
    </w:p>
    <w:p>
      <w:pPr>
        <w:jc w:val="center"/>
      </w:pPr>
      <w:r>
        <w:rPr>
          <w:color w:val="909090"/>
          <w:sz w:val="18"/>
          <w:szCs w:val="18"/>
        </w:rPr>
        <w:t xml:space="preserve">Documento preliminar para alinhamento de visão e arquitetura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Contexto e Visão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A GCS Agro utiliza hoje a plataforma Solinftec como centro de controle das operações agrícolas e de captura de dados climáticos nas fazendas. A plataforma cumpre bem o papel operacional, mas impõe limites: na API, o histórico de detalhes de operação fica disponível por poucos dias (D-10) apenas — dentro da plataforma Solinftec, a extração via export Excel é total e sem esse limite; a análise é restrita aos relatórios nativos e o cruzamento com outras fontes (recomendação técnica, áreas, custos) não é nativo.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O GCS Connection Farm nasce para ir além do que o Solinftec entrega, usando os próprios dados da operação. A premissa central: a Solinftec continua sendo a fonte de captura no campo; a GCS passa a ser dona do dado tratado, do histórico longo e da inteligência construída sobre ele.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O sistema é concebido como uma plataforma modular: cada fonte de dados e cada funcionalidade é um módulo que se conecta e desconecta como uma tomada (plug-and-play), sem que a entrada ou saída de um componente quebre os demais.</w:t>
      </w:r>
    </w:p>
    <w:p>
      <w:pPr>
        <w:pStyle w:val="Heading1"/>
      </w:pPr>
      <w:r>
        <w:t xml:space="preserve">2. Objetivos do Projeto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Objetivo geral: construir uma plataforma própria de controle, tratamento e análise dos dados de campo, ampliando a capacidade de gestão para além da plataforma Solinftec.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Objetivos específicos: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Centralizar e preservar o histórico de operações e dados climáticos, superando o limite de D-10 da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 agilidade ao trabalho com dados e relatórios, com indicadores prontos e exportáveis.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Controlar operadores terceirizados (produtividade e base para medição/pagamento).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Controlar e tratar as áreas trabalhadas e o fechamento progressivo das aplicações (APs).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Disponibilizar dashboards evolutivos e comparativos das operações.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Preparar a futura integração com Farmbox e Solinftec (recomendação técnica e fechamento das APs).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Receber, no futuro, a telemetria de máquina desenvolvida pela própria GCS (hardware).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Integrar telemetrias adicionais: Pelican (avião autônomo de aplicação), IrriControl (telemetria de pivôs) e Sensor de Solo (umidade e temperatura do solo).</w:t>
      </w:r>
    </w:p>
    <w:p>
      <w:pPr>
        <w:pStyle w:val="Heading1"/>
      </w:pPr>
      <w:r>
        <w:t xml:space="preserve">3. Princípios de Arquitetura</w:t>
      </w:r>
    </w:p>
    <w:p>
      <w:pPr>
        <w:pStyle w:val="Heading2"/>
      </w:pPr>
      <w:r>
        <w:t xml:space="preserve">3.1. Modularidade plug-and-play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Cada conector (fonte) e cada módulo (funcionalidade) é independente e isolado por contratos de dados bem definidos. Plugar uma nova fonte — por exemplo, a telemetria GPS própria, o Pelican ou o Farmbox — ou desplugar uma existente não deve exigir reescrita do núcleo nem dos demais módulos. Na prática, isso se sustenta em três regras: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Contratos estáveis: cada módulo conversa com o núcleo por meio de um formato de dado padronizado, não diretamente com outro módulo.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Baixo acoplamento: a falha ou remoção de um módulo não derruba os demais.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Configuração, não código: ligar/desligar um conector é tarefa de configuração, não de desenvolvimento.</w:t>
      </w:r>
    </w:p>
    <w:p>
      <w:pPr>
        <w:pStyle w:val="Heading2"/>
      </w:pPr>
      <w:r>
        <w:t xml:space="preserve">3.2. Separação entre dados brutos e dados processados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A plataforma adota dois níveis de banco de dados, com papéis distintos: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Bancos de dados brutos (raw): um repositório por fonte, guardando o dado exatamente como recebido (respostas das APIs Solinftec, exports de cadastro, telemetrias, Farmbox). É a verdade de origem, imutável e rastreável.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DBA principal (processado): banco único e governado, com os dados já limpos, padronizados, integrados e modelados (dimensões e fatos). É a fonte para dashboards, relatórios e APIs de consumo.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Entre os dois níveis há uma camada de processamento (ETL) que limpa, valida e integra. Essa separação garante que qualquer reprocessamento possa ser refeito a partir do dado bruto original, sem perda e sem retrabalho de coleta.</w:t>
      </w:r>
    </w:p>
    <w:p>
      <w:pPr>
        <w:pStyle w:val="Heading1"/>
      </w:pPr>
      <w:r>
        <w:t xml:space="preserve">4. Arquitetura em Camadas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O fluxo de dados percorre cinco camadas, da captura no campo até a entrega ao usuário: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 Conectores (Ingestão)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Coletam dados de cada fonte (APIs Solinftec, exports, telemetrias, Farmbox) e gravam no banco bruto correspondente. Cada conector é plugável.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 Banco Bruto (Raw)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Armazena o dado original por fonte, sem transformação. Base para auditoria e reprocessamento.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 Processamento (ETL)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Limpa, valida, padroniza e integra: trata sentinelas (consumo -1), nulos, resolve códigos por cadastro e aplica regras de qualidade.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 DBA Principal (Processado)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Modelo dimensional governado (dimensões + fatos). Fonte única de verdade para consumo.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 Serviços e Apresentação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interna, dashboards, relatórios, alertas e integrações de saída (ex.: Farmbox).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  <w:i/>
          <w:iCs/>
        </w:rPr>
        <w:t xml:space="preserve">Fluxo resumido: Campo (Solinftec / telemetrias) → Conectores → Banco Bruto → ETL → DBA Principal → Dashboards, Relatórios, Alertas e APIs.</w:t>
      </w:r>
    </w:p>
    <w:p>
      <w:pPr>
        <w:pStyle w:val="Heading1"/>
      </w:pPr>
      <w:r>
        <w:t xml:space="preserve">5. Conectores Plugáveis (Fontes)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Cada fonte entra na plataforma como um conector independente. Status atual: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926"/>
        <w:gridCol w:w="180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Conector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Solinftec API 22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Detalhes da operação das máquinas (apontamentos, tempo, consumo, área, velocidade).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Disponível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Solinftec API 21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Dados meteorológicos (estações completas e pluviômetros), hora a hora.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Disponível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Exports de cadastro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Equipamentos, implementos, fazendas/talhões, equipes, operações, operadores e paradas.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Disponível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Telemetria GCS (GPS)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Rastreamento de posição e deslocamento via hardware próprio (lat/long, km).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Futuro (a desenvolver)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Pelican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Avião autônomo de aplicação: registro de aplicação (área, produto, dose) e parâmetros do voo (vazão/taxa, altura, velocidade). Não fornece rastro GPS.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Futuro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IrriControl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Telemetria de pivôs: lâmina aplicada (mm), volume e consumo de água/energia por pivô.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Futuro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Sensor de Solo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Leitura de umidade e temperatura do solo por ponto/talhão.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Futuro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Farmbox</w:t>
            </w:r>
          </w:p>
        </w:tc>
        <w:tc>
          <w:tcPr>
            <w:tcW w:type="dxa" w:w="4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Recomendação técnica e fechamento progressivo das aplicações (APs).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Futuro (integração)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  <w:i/>
          <w:iCs/>
        </w:rPr>
        <w:t xml:space="preserve">Observação: as APIs Solinftec operam em modo passivo, com dados do dia anterior (D-1), token de uso único e paginação. O conector é responsável por orquestrar autenticação, paginação e gravação no banco bruto.</w:t>
      </w:r>
    </w:p>
    <w:p>
      <w:pPr>
        <w:pStyle w:val="Heading1"/>
      </w:pPr>
      <w:r>
        <w:t xml:space="preserve">6. Módulos Funcionais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As funcionalidades também são módulos plugáveis, consumindo o DBA principal. Os módulos marcados como sugeridos ampliam o escopo original com baixo custo adicional. Os módulos de irrigação, fertilidade e agronômico dependem das fontes futuras indicadas.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26"/>
        <w:gridCol w:w="18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Origem dos dados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Operação e eficiência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KPIs de frota: ha/h, consumo por hectare, % de motor ocioso, velocidade média ponderada, horímetro.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22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Gestão de paradas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Pareto de paradas por motivo, tempo perdido, mecânica x operacional.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22 + paradas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Operadores terceirizados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Produtividade, ranking e base para medição/pagamento por hora-máquina ou hectare.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22 + operadores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Áreas trabalhadas e APs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Reconciliação área apontada x área do talhão, retrabalho/sobreposição e fechamento progressivo das APs.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22 + talhões (+GPS futuro)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Clima e janela de pulverização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Condições por hora e cálculo de Delta-T; alerta de aplicação dentro/fora da janela ideal. (sugerido)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21 + API 22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Chuva por fazenda/talhão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Acumulados e distribuição de chuva por pluviômetro e por área; comparativo histórico. (sugerido)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21 + cadastro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Qualidade de dados / sensores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Alertas de sensor offline, leitura suspeita e apontamento incompleto. (sugerido)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21 e 22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Custos operacionais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 de combustível por hectare e custo-hora de máquina; base para ERP. (sugerido)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22 (+ERP futuro)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Alertas e notificações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Disparos por e-mail/mensageria: chuva, pulverização, parada longa, consumo anômalo. (sugerido)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Todos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Gestão de irrigação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Lâmina (mm) e consumo de água/energia por pivô e talhão; recomendação de quando e quanto irrigar, cruzando umidade e temperatura do solo com o clima.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IrriControl + Sensor de Solo + API 21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Gestão de fertilidade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Consolidação de análises de solo laboratoriais e acompanhamento de aplicações a taxa variável (VRA) de corretivos e fertilizantes por talhão.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Análises de solo + mapas VRA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Gestão agronômica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Monitoramento da cultura (fenologia/estande), scouting/caderno de campo (pragas, doenças, daninhas), produtividade/colheita por talhão e recomendação técnica.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Entrada manual + Farmbox + cadastros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Dashboards e relatórios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Painéis evolutivos e comparativos; exportações ágeis.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DBA principal</w:t>
            </w:r>
          </w:p>
        </w:tc>
      </w:tr>
    </w:tbl>
    <w:p>
      <w:pPr>
        <w:pStyle w:val="Heading1"/>
      </w:pPr>
      <w:r>
        <w:t xml:space="preserve">7. Modelo de Dados (DBA Principal)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O DBA processado segue um modelo dimensional simples: tabelas de cadastro (dimensões) que descrevem, e tabelas de fato que medem. O esquema inicial já foi prototipado.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Dimensões (cadastros):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Equipamento, Implemento — já mapeados a partir dos exports reais.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Fazenda/Talhão, Equipe, Operação, Operador, Apontamento de paradas — via exports do portal Solinftec.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Fatos (medições):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Fato Operação (API 22): um registro por apontamento — tempo, motor ligado/ocioso, horímetro, área, consumo, velocidade e RPM.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Fato Meteorologia (API 21): um registro por equipamento e hora — média, mínima e máxima de cada grandeza, chuva e folha molhada.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À medida que as fontes futuras entrarem (telemetrias, fertilidade, agronômico), o modelo ganha novos fatos e dimensões sem alterar os existentes — coerente com o princípio plug-and-play.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Controle de ETL: tabela que registra cada carga (fonte, data de referência, páginas, status) para garantir o D-1, a paginação e a ausência de duplicidades.</w:t>
      </w:r>
    </w:p>
    <w:p>
      <w:pPr>
        <w:pStyle w:val="Heading1"/>
      </w:pPr>
      <w:r>
        <w:t xml:space="preserve">8. Limitações Conhecidas dos Dados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Pontos identificados na análise das APIs que orientam regras de tratamento e expectativas de escopo: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Limitação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 / Tratamento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GPS, sem latitude/longitude e sem km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há rastro nem mapa de aplicação fino hoje (nem via Pelican, que envia só registro de aplicação). Áreas tratadas por talhão/percentual. Resolvido futuramente pela telemetria GCS própria.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Consumo = -1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Sentinela de 'sem leitura'. Tratar como nulo; nunca somar como litro.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Histórico D-10 apenas na API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 API o detalhe fica só D-10; na plataforma o export Excel é total. ETL diário (API) + cargas por export garantem a base histórica própria.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Códigos sem descrição na API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Resolvidos por JOIN com os cadastros (de/para).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Operador/fazenda nulos em paradas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Regra de tratamento específica; não usar como chave obrigatória.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Sensores com falha (ex.: estação parcial; pressão fixa)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Módulo de qualidade de dados sinaliza leituras suspeitas antes do uso.</w:t>
            </w:r>
          </w:p>
        </w:tc>
      </w:tr>
    </w:tbl>
    <w:p>
      <w:pPr>
        <w:pStyle w:val="Heading1"/>
      </w:pPr>
      <w:r>
        <w:t xml:space="preserve">9. Roadmap por Fases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Entrega incremental, priorizando valor cedo e deixando as integrações externas e o hardware para fases posteriores.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 1 — MVP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Conectores Solinftec (API 22 e 21) + cadastros; banco bruto; ETL; DBA principal; dashboards de operação e de chuva.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 2 — Operação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Módulo de operadores terceirizados e gestão de paradas; relatórios e exportações ágeis.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 3 — Áreas e Clima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Reconciliação de áreas e fechamento de APs; janela de pulverização (Delta-T); qualidade de dados e alertas.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 4 — Integrações e Agronomia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Integração Farmbox e Solinftec (recomendação técnica/APs); gestão agronômica (monitoramento, scouting, produtividade); gestão de fertilidade (análises de solo + VRA); custos operacionais.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 5 — Telemetrias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Ingestão das telemetrias: GCS-GPS própria (rastro, km, mapas de aplicação), Pelican, IrriControl e Sensor de Solo; módulo de gestão de irrigação.</w:t>
            </w:r>
          </w:p>
        </w:tc>
      </w:tr>
    </w:tbl>
    <w:p>
      <w:pPr>
        <w:pStyle w:val="Heading1"/>
      </w:pPr>
      <w:r>
        <w:t xml:space="preserve">10. Premissas, Dependências e Riscos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Premissas e dependências: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Continuidade do acesso às APIs Solinftec (credenciais, token e disponibilidade do webservice).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Exportação periódica dos cadastros do portal Solinftec para alimentar as dimensões.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Execução diária e confiável do ETL (janela D-1), com monitoramento.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Definição do mapeamento equipamento → fazenda para agregações climáticas.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Definição dos contratos de dados das fontes futuras (Pelican, IrriControl, Sensor de Solo, Farmbox) quando disponibilizadas.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Riscos e mitigação: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Mudança de contrato das APIs Solinftec — mitigado pela camada de conectores isolada e pelo banco bruto.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Lacunas de dado na origem (sensores, nulos) — mitigadas pelo módulo de qualidade de dados.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Dependência de cadastros atualizados — mitigada por snapshot das descrições no momento da carga.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Credenciais e segredos — devem ser mantidos em cofre/variáveis de ambiente, nunca em código.</w:t>
      </w:r>
    </w:p>
    <w:p>
      <w:pPr>
        <w:pStyle w:val="Heading1"/>
      </w:pPr>
      <w:r>
        <w:t xml:space="preserve">11. Próximos Passos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Validar este escopo e priorizar os módulos da Fase 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Finalizar o modelo de dados com os exports de cadastro restantes (fazendas/talhões, equipe, operação, operadores, paradas).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Definir a stack tecnológica (banco, orquestrador de ETL, ferramenta de dashboards).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Especificar os contratos de dados das telemetrias (GCS-GPS, Pelican, IrriControl, Sensor de Solo) em paralelo ao hardware.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GCS Agro  •  Confidencial  •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color w:val="808080"/>
        <w:sz w:val="16"/>
        <w:szCs w:val="16"/>
      </w:rPr>
      <w:t xml:space="preserve">GCS Connection Farm — Escopo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GCS Connection Farm — Documento de Escopo</dc:title>
  <dc:creator>GCS Agro</dc:creator>
  <cp:lastModifiedBy>Un-named</cp:lastModifiedBy>
  <cp:revision>1</cp:revision>
  <dcterms:created xsi:type="dcterms:W3CDTF">2026-06-17T18:41:40.999Z</dcterms:created>
  <dcterms:modified xsi:type="dcterms:W3CDTF">2026-06-17T18:41:41.001Z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