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4E79"/>
          <w:sz w:val="56"/>
          <w:szCs w:val="56"/>
        </w:rPr>
        <w:t xml:space="preserve">GCS Connection Farm</w:t>
      </w:r>
    </w:p>
    <w:p>
      <w:pPr>
        <w:spacing w:before="120"/>
        <w:jc w:val="center"/>
      </w:pPr>
      <w:r>
        <w:rPr>
          <w:color w:val="404040"/>
          <w:sz w:val="30"/>
          <w:szCs w:val="30"/>
        </w:rPr>
        <w:t xml:space="preserve">Documento de Escopo do Projeto</w:t>
      </w:r>
    </w:p>
    <w:p>
      <w:pPr>
        <w:spacing w:before="80"/>
        <w:jc w:val="center"/>
      </w:pPr>
      <w:r>
        <w:rPr>
          <w:i/>
          <w:iCs/>
          <w:color w:val="606060"/>
          <w:sz w:val="22"/>
          <w:szCs w:val="22"/>
        </w:rPr>
        <w:t xml:space="preserve">Plataforma própria de controle e inteligência de dados de campo</w:t>
      </w:r>
    </w:p>
    <w:p>
      <w:pPr>
        <w:spacing w:before="1200"/>
        <w:jc w:val="center"/>
      </w:pPr>
      <w:r>
        <w:rPr>
          <w:b/>
          <w:bCs/>
          <w:sz w:val="24"/>
          <w:szCs w:val="24"/>
        </w:rPr>
        <w:t xml:space="preserve">GCS Agro</w:t>
      </w:r>
    </w:p>
    <w:p>
      <w:pPr>
        <w:jc w:val="center"/>
      </w:pPr>
      <w:r>
        <w:rPr>
          <w:color w:val="606060"/>
          <w:sz w:val="20"/>
          <w:szCs w:val="20"/>
        </w:rPr>
        <w:t xml:space="preserve">Versão 1.1 — Junho/2026</w:t>
      </w:r>
    </w:p>
    <w:p>
      <w:pPr>
        <w:jc w:val="center"/>
      </w:pPr>
      <w:r>
        <w:rPr>
          <w:color w:val="909090"/>
          <w:sz w:val="18"/>
          <w:szCs w:val="18"/>
        </w:rPr>
        <w:t xml:space="preserve">Documento preliminar para alinhamento de visão e arquitetura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Contexto e Visão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A GCS Agro utiliza hoje a plataforma Solinftec como centro de controle das operações agrícolas e de captura de dados climáticos nas fazendas. A plataforma cumpre bem o papel operacional, mas impõe limites: na API, o histórico de detalhes de operação fica disponível por poucos dias (D-10) apenas — dentro da plataforma Solinftec, a extração via export Excel é total e sem esse limite; a análise é restrita aos relatórios nativos e o cruzamento com outras fontes (recomendação técnica, áreas, custos) não é nativo.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O GCS Connection Farm nasce para ir além do que o Solinftec entrega, usando os próprios dados da operação. A premissa central: a Solinftec continua sendo a fonte de captura no campo; a GCS passa a ser dona do dado tratado, do histórico longo e da inteligência construída sobre ele.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O sistema é concebido como uma plataforma modular: cada fonte de dados e cada funcionalidade é um módulo que se conecta e desconecta como uma tomada (plug-and-play), sem que a entrada ou saída de um componente quebre os demais.</w:t>
      </w:r>
    </w:p>
    <w:p>
      <w:pPr>
        <w:pStyle w:val="Heading1"/>
      </w:pPr>
      <w:r>
        <w:t xml:space="preserve">2. Objetivos do Projeto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Objetivo geral: construir uma plataforma própria de controle, tratamento e análise dos dados de campo, ampliando a capacidade de gestão para além da plataforma Solinftec.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Centralizar e preservar o histórico de operações e dados climáticos, superando o limite de D-10 da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 agilidade ao trabalho com dados e relatórios, com indicadores prontos e exportáveis.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Controlar operadores terceirizados (produtividade e base para medição/pagamento).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Controlar e tratar as áreas trabalhadas e o fechamento progressivo das aplicações (APs).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Disponibilizar dashboards evolutivos e comparativos das operações.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Preparar a futura integração com Farmbox e Solinftec (recomendação técnica e fechamento das APs).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Receber, no futuro, a telemetria de máquina desenvolvida pela própria GCS (hardware).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Integrar telemetrias adicionais: Pelican (avião autônomo de aplicação), IrriControl (telemetria de pivôs) e Sensor de Solo (umidade e temperatura do solo).</w:t>
      </w:r>
    </w:p>
    <w:p>
      <w:pPr>
        <w:pStyle w:val="Heading1"/>
      </w:pPr>
      <w:r>
        <w:t xml:space="preserve">3. Princípios de Arquitetura</w:t>
      </w:r>
    </w:p>
    <w:p>
      <w:pPr>
        <w:pStyle w:val="Heading2"/>
      </w:pPr>
      <w:r>
        <w:t xml:space="preserve">3.1. Modularidade plug-and-play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Cada conector (fonte) e cada módulo (funcionalidade) é independente e isolado por contratos de dados bem definidos. Plugar uma nova fonte — por exemplo, a telemetria GPS própria, o Pelican ou o Farmbox — ou desplugar uma existente não deve exigir reescrita do núcleo nem dos demais módulos. Na prática, isso se sustenta em três regras: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Contratos estáveis: cada módulo conversa com o núcleo por meio de um formato de dado padronizado, não diretamente com outro módulo.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Baixo acoplamento: a falha ou remoção de um módulo não derruba os demais.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Configuração, não código: ligar/desligar um conector é tarefa de configuração, não de desenvolvimento.</w:t>
      </w:r>
    </w:p>
    <w:p>
      <w:pPr>
        <w:pStyle w:val="Heading2"/>
      </w:pPr>
      <w:r>
        <w:t xml:space="preserve">3.2. Separação entre dados brutos e dados processados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A plataforma adota dois níveis de banco de dados, com papéis distintos: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Bancos de dados brutos (raw): um repositório por fonte, guardando o dado exatamente como recebido (respostas das APIs Solinftec, exports de cadastro, telemetrias, Farmbox). É a verdade de origem, imutável e rastreável.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DBA principal (processado): banco único e governado, com os dados já limpos, padronizados, integrados e modelados (dimensões e fatos). É a fonte para dashboards, relatórios e APIs de consumo.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Entre os dois níveis há uma camada de processamento (ETL) que limpa, valida e integra. Essa separação garante que qualquer reprocessamento possa ser refeito a partir do dado bruto original, sem perda e sem retrabalho de coleta.</w:t>
      </w:r>
    </w:p>
    <w:p>
      <w:pPr>
        <w:pStyle w:val="Heading1"/>
      </w:pPr>
      <w:r>
        <w:t xml:space="preserve">4. Arquitetura em Camadas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O fluxo de dados percorre cinco camadas, da captura no campo até a entrega ao usuário: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Conectores (Ingestão)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Coletam dados de cada fonte (APIs Solinftec, exports, telemetrias, Farmbox) e gravam no banco bruto correspondente. Cada conector é plugável.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Banco Bruto (Raw)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Armazena o dado original por fonte, sem transformação. Base para auditoria e reprocessamento.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Processamento (ETL)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Limpa, valida, padroniza e integra: trata sentinelas (consumo -1), nulos, resolve códigos por cadastro e aplica regras de qualidade.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 DBA Principal (Processado)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Modelo dimensional governado (dimensões + fatos). Fonte única de verdade para consumo.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 Serviços e Apresentação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interna, dashboards, relatórios, alertas e integrações de saída (ex.: Farmbox).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/>
          <w:iCs/>
        </w:rPr>
        <w:t xml:space="preserve">Fluxo resumido: Campo (Solinftec / telemetrias) → Conectores → Banco Bruto → ETL → DBA Principal → Dashboards, Relatórios, Alertas e APIs.</w:t>
      </w:r>
    </w:p>
    <w:p>
      <w:pPr>
        <w:pStyle w:val="Heading1"/>
      </w:pPr>
      <w:r>
        <w:t xml:space="preserve">5. Conectores Plugáveis (Fontes)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Cada fonte entra na plataforma como um conector independente. Status atual: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926"/>
        <w:gridCol w:w="180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Conector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Solinftec API 22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Detalhes da operação das máquinas (apontamentos, tempo, consumo, área, velocidade).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Disponível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Solinftec API 21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Dados meteorológicos (estações completas e pluviômetros), hora a hora.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Disponível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Exports de cadastro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Equipamentos, implementos, fazendas/talhões, equipes, operações, operadores e paradas.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Disponível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Telemetria GCS (GPS)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Rastreamento de posição e deslocamento via hardware próprio (lat/long, km).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Futuro (a desenvolver)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Pelican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Avião autônomo de aplicação: registro de aplicação (área, produto, dose) e parâmetros do voo (vazão/taxa, altura, velocidade). Não fornece rastro GPS.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Futuro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IrriControl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Telemetria de pivôs: lâmina aplicada (mm), volume e consumo de água/energia por pivô.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Futuro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Sensor de Solo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Leitura de umidade e temperatura do solo por ponto/talhão.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Futuro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Farmbox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Recomendação técnica e fechamento progressivo das aplicações (APs).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Futuro (integração)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/>
          <w:iCs/>
        </w:rPr>
        <w:t xml:space="preserve">Observação: as APIs Solinftec operam em modo passivo, com dados do dia anterior (D-1), token de uso único e paginação. O conector é responsável por orquestrar autenticação, paginação e gravação no banco bruto.</w:t>
      </w:r>
    </w:p>
    <w:p>
      <w:pPr>
        <w:pStyle w:val="Heading1"/>
      </w:pPr>
      <w:r>
        <w:t xml:space="preserve">6. Módulos Funcionais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As funcionalidades também são módulos plugáveis, consumindo o DBA principal. Os módulos marcados como sugeridos ampliam o escopo original com baixo custo adicional. Os módulos de irrigação, fertilidade e agronômico dependem das fontes futuras indicadas.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Origem dos dados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Operação e eficiência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KPIs de frota: ha/h, consumo por hectare, % de motor ocioso, velocidade média ponderada, horímetro.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Gestão de paradas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Pareto de paradas por motivo, tempo perdido, mecânica x operacional.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22 + paradas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Operadores terceirizados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Produtividade, ranking e base para medição/pagamento por hora-máquina ou hectare.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22 + operadores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Áreas trabalhadas e APs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Reconciliação área apontada x área do talhão, retrabalho/sobreposição e fechamento progressivo das APs.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22 + talhões (+GPS futuro)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Clima e janela de pulverização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Condições por hora e cálculo de Delta-T; alerta de aplicação dentro/fora da janela ideal. (sugerido)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21 + API 22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Chuva por fazenda/talhão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Acumulados e distribuição de chuva por pluviômetro e por área; comparativo histórico. (sugerido)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21 + cadastro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Qualidade de dados / sensores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Alertas de sensor offline, leitura suspeita e apontamento incompleto. (sugerido)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21 e 22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Custos operacionais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 de combustível por hectare e custo-hora de máquina; base para ERP. (sugerido)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22 (+ERP futuro)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Alertas e notificações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Disparos por e-mail/mensageria: chuva, pulverização, parada longa, consumo anômalo. (sugerido)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Gestão de irrigação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Lâmina (mm) e consumo de água/energia por pivô e talhão; recomendação de quando e quanto irrigar, cruzando umidade e temperatura do solo com o clima.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IrriControl + Sensor de Solo + API 21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Gestão de fertilidade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Consolidação de análises de solo laboratoriais e acompanhamento de aplicações a taxa variável (VRA) de corretivos e fertilizantes por talhão.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Análises de solo + mapas VRA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Gestão agronômica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Monitoramento da cultura (fenologia/estande), scouting/caderno de campo (pragas, doenças, daninhas), produtividade/colheita por talhão e recomendação técnica.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Entrada manual + Farmbox + cadastros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Dashboards e relatórios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Painéis evolutivos e comparativos; exportações ágeis.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DBA principal</w:t>
            </w:r>
          </w:p>
        </w:tc>
      </w:tr>
    </w:tbl>
    <w:p>
      <w:pPr>
        <w:pStyle w:val="Heading1"/>
      </w:pPr>
      <w:r>
        <w:t xml:space="preserve">7. Modelo de Dados (DBA Principal)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O DBA processado segue um modelo dimensional simples: tabelas de cadastro (dimensões) que descrevem, e tabelas de fato que medem. O esquema inicial já foi prototipado.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Dimensões (cadastros):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Equipamento, Implemento — já mapeados a partir dos exports reais.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Fazenda/Talhão, Equipe, Operação, Operador, Apontamento de paradas — via exports do portal Solinftec.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Fatos (medições):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Fato Operação (API 22): um registro por apontamento — tempo, motor ligado/ocioso, horímetro, área, consumo, velocidade e RPM.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Fato Meteorologia (API 21): um registro por equipamento e hora — média, mínima e máxima de cada grandeza, chuva e folha molhada.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À medida que as fontes futuras entrarem (telemetrias, fertilidade, agronômico), o modelo ganha novos fatos e dimensões sem alterar os existentes — coerente com o princípio plug-and-play.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Controle de ETL: tabela que registra cada carga (fonte, data de referência, páginas, status) para garantir o D-1, a paginação e a ausência de duplicidades.</w:t>
      </w:r>
    </w:p>
    <w:p>
      <w:pPr>
        <w:pStyle w:val="Heading1"/>
      </w:pPr>
      <w:r>
        <w:t xml:space="preserve">8. Limitações Conhecidas dos Dados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Pontos identificados na análise das APIs que orientam regras de tratamento e expectativas de escopo: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Limitação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 / Tratamento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GPS, sem latitude/longitude e sem km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há rastro nem mapa de aplicação fino hoje (nem via Pelican, que envia só registro de aplicação). Áreas tratadas por talhão/percentual. Resolvido futuramente pela telemetria GCS própria.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Consumo = -1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Sentinela de 'sem leitura'. Tratar como nulo; nunca somar como litro.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Histórico D-10 apenas na API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 API o detalhe fica só D-10; na plataforma o export Excel é total. ETL diário (API) + cargas por export garantem a base histórica própria.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Códigos sem descrição na API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Resolvidos por JOIN com os cadastros (de/para).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Operador/fazenda nulos em paradas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Regra de tratamento específica; não usar como chave obrigatória.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Sensores com falha (ex.: estação parcial; pressão fixa)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Módulo de qualidade de dados sinaliza leituras suspeitas antes do uso.</w:t>
            </w:r>
          </w:p>
        </w:tc>
      </w:tr>
    </w:tbl>
    <w:p>
      <w:pPr>
        <w:pStyle w:val="Heading1"/>
      </w:pPr>
      <w:r>
        <w:t xml:space="preserve">9. Roadmap por Fases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Entrega incremental, priorizando valor cedo e deixando as integrações externas e o hardware para fases posteriores.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1 — MVP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Conectores Solinftec (API 22 e 21) + cadastros; banco bruto; ETL; DBA principal; dashboards de operação e de chuva.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2 — Operação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Módulo de operadores terceirizados e gestão de paradas; relatórios e exportações ágeis.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3 — Áreas e Clima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Reconciliação de áreas e fechamento de APs; janela de pulverização (Delta-T); qualidade de dados e alertas.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4 — Integrações e Agronomia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Integração Farmbox e Solinftec (recomendação técnica/APs); gestão agronômica (monitoramento, scouting, produtividade); gestão de fertilidade (análises de solo + VRA); custos operacionais.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5 — Telemetrias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Ingestão das telemetrias: GCS-GPS própria (rastro, km, mapas de aplicação), Pelican, IrriControl e Sensor de Solo; módulo de gestão de irrigação.</w:t>
            </w:r>
          </w:p>
        </w:tc>
      </w:tr>
    </w:tbl>
    <w:p>
      <w:pPr>
        <w:pStyle w:val="Heading1"/>
      </w:pPr>
      <w:r>
        <w:t xml:space="preserve">10. Premissas, Dependências e Riscos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Premissas e dependências: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Continuidade do acesso às APIs Solinftec (credenciais, token e disponibilidade do webservice).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Exportação periódica dos cadastros do portal Solinftec para alimentar as dimensões.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Execução diária e confiável do ETL (janela D-1), com monitoramento.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Definição do mapeamento equipamento → fazenda para agregações climáticas.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Definição dos contratos de dados das fontes futuras (Pelican, IrriControl, Sensor de Solo, Farmbox) quando disponibilizadas.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Riscos e mitigação: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Mudança de contrato das APIs Solinftec — mitigado pela camada de conectores isolada e pelo banco bruto.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Lacunas de dado na origem (sensores, nulos) — mitigadas pelo módulo de qualidade de dados.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Dependência de cadastros atualizados — mitigada por snapshot das descrições no momento da carga.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Credenciais e segredos — devem ser mantidos em cofre/variáveis de ambiente, nunca em código.</w:t>
      </w:r>
    </w:p>
    <w:p>
      <w:pPr>
        <w:pStyle w:val="Heading1"/>
      </w:pPr>
      <w:r>
        <w:t xml:space="preserve">11. Próximos Passos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Validar este escopo e priorizar os módulos da Fase 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Finalizar o modelo de dados com os exports de cadastro restantes (fazendas/talhões, equipe, operação, operadores, paradas).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a stack tecnológica (banco, orquestrador de ETL, ferramenta de dashboards).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Especificar os contratos de dados das telemetrias (GCS-GPS, Pelican, IrriControl, Sensor de Solo) em paralelo ao hardware.</w:t>
      </w:r>
    </w:p>
    <w:p>
      <w:pPr>
        <w:pStyle w:val="Heading1"/>
      </w:pPr>
      <w:r>
        <w:t>Atualização 2026-06-27 — Farmbox integrado, agendador central e sessão persistente</w:t>
      </w:r>
    </w:p>
    <w:p>
      <w:pPr>
        <w:pStyle w:val="Heading2"/>
      </w:pPr>
      <w:r>
        <w:t>Conector Farmbox completo</w:t>
      </w:r>
    </w:p>
    <w:p>
      <w:r>
        <w:t>•  Ingestão (API → raw), ETL completo (raw → 28 tabelas master) e painel de integração no front (Integrações › Farmbox): seleção de endpoints, progresso ao vivo, log, continuar/reiniciar/excluir.</w:t>
      </w:r>
    </w:p>
    <w:p>
      <w:r>
        <w:t>•  Webhook de applications em tempo real + sync incremental agendado para o restante.</w:t>
      </w:r>
    </w:p>
    <w:p>
      <w:pPr>
        <w:pStyle w:val="Heading2"/>
      </w:pPr>
      <w:r>
        <w:t>Agendador central (Integrações › Agendador)</w:t>
      </w:r>
    </w:p>
    <w:p>
      <w:r>
        <w:t>•  Gestão única dos jobs de busca de todos os conectores (Solinftec, IrriControl, Farmbox, NUTec): cadência editável, ligar/desligar, rodar agora, histórico.</w:t>
      </w:r>
    </w:p>
    <w:p>
      <w:r>
        <w:t>•  Solinftec migrado do n8n para o agendador interno da API (a API roda 24/7 no servidor).</w:t>
      </w:r>
    </w:p>
    <w:p>
      <w:pPr>
        <w:pStyle w:val="Heading2"/>
      </w:pPr>
      <w:r>
        <w:t>Sessão persistente</w:t>
      </w:r>
    </w:p>
    <w:p>
      <w:r>
        <w:t>•  Refresh token (access 8h / refresh 30d) com renovação automática — suporta o painel da sala de operações aberto por dias.</w:t>
      </w:r>
    </w:p>
    <w:p>
      <w:pPr>
        <w:pStyle w:val="Heading2"/>
      </w:pPr>
      <w:r>
        <w:t>Próximos passos</w:t>
      </w:r>
    </w:p>
    <w:p>
      <w:r>
        <w:t>•  Dashboards Farmbox: fitossanidade (infestação por alvo), custo de aplicação (insumos/dose), chuva (pluviometria) e notas de campo com foto.</w:t>
      </w:r>
    </w:p>
    <w:p>
      <w:r>
        <w:t>•  Mapeamento plot → talhão (CONFIG_CONNECTORS) para cruzar Farmbox com operação/meteorologia.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GCS Agro  •  Confidencial  •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color w:val="808080"/>
        <w:sz w:val="16"/>
        <w:szCs w:val="16"/>
      </w:rPr>
      <w:t xml:space="preserve">GCS Connection Farm — Escopo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 Connection Farm — Documento de Escopo</dc:title>
  <dc:creator>GCS Agro</dc:creator>
  <cp:lastModifiedBy>Un-named</cp:lastModifiedBy>
  <cp:revision>1</cp:revision>
  <dcterms:created xsi:type="dcterms:W3CDTF">2026-06-17T18:41:40.999Z</dcterms:created>
  <dcterms:modified xsi:type="dcterms:W3CDTF">2026-06-17T18:41:41.001Z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