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4E79"/>
          <w:sz w:val="56"/>
          <w:szCs w:val="56"/>
        </w:rPr>
        <w:t xml:space="preserve">GCS Connection Farm</w:t>
      </w:r>
    </w:p>
    <w:p>
      <w:pPr>
        <w:spacing w:before="120"/>
        <w:jc w:val="center"/>
      </w:pPr>
      <w:r>
        <w:rPr>
          <w:color w:val="404040"/>
          <w:sz w:val="30"/>
          <w:szCs w:val="30"/>
        </w:rPr>
        <w:t xml:space="preserve">Documento de Escopo do Projeto</w:t>
      </w:r>
    </w:p>
    <w:p>
      <w:pPr>
        <w:spacing w:before="80"/>
        <w:jc w:val="center"/>
      </w:pPr>
      <w:r>
        <w:rPr>
          <w:i/>
          <w:iCs/>
          <w:color w:val="606060"/>
          <w:sz w:val="22"/>
          <w:szCs w:val="22"/>
        </w:rPr>
        <w:t xml:space="preserve">Plataforma própria de controle e inteligência de dados de campo</w:t>
      </w:r>
    </w:p>
    <w:p>
      <w:pPr>
        <w:spacing w:before="1200"/>
        <w:jc w:val="center"/>
      </w:pPr>
      <w:r>
        <w:rPr>
          <w:b/>
          <w:bCs/>
          <w:sz w:val="24"/>
          <w:szCs w:val="24"/>
        </w:rPr>
        <w:t xml:space="preserve">GCS Agro</w:t>
      </w:r>
    </w:p>
    <w:p>
      <w:pPr>
        <w:jc w:val="center"/>
      </w:pPr>
      <w:r>
        <w:rPr>
          <w:color w:val="606060"/>
          <w:sz w:val="20"/>
          <w:szCs w:val="20"/>
        </w:rPr>
        <w:t xml:space="preserve">Versão 1.1 — Junho/2026</w:t>
      </w:r>
    </w:p>
    <w:p>
      <w:pPr>
        <w:jc w:val="center"/>
      </w:pPr>
      <w:r>
        <w:rPr>
          <w:color w:val="909090"/>
          <w:sz w:val="18"/>
          <w:szCs w:val="18"/>
        </w:rPr>
        <w:t xml:space="preserve">Documento preliminar para alinhamento de visão e arquitetura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Contexto e Visão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A GCS Agro utiliza hoje a plataforma Solinftec como centro de controle das operações agrícolas e de captura de dados climáticos nas fazendas. A plataforma cumpre bem o papel operacional, mas impõe limites: na API, o histórico de detalhes de operação fica disponível por poucos dias (D-10) apenas — dentro da plataforma Solinftec, a extração via export Excel é total e sem esse limite; a análise é restrita aos relatórios nativos e o cruzamento com outras fontes (recomendação técnica, áreas, custos) não é nativo.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 GCS Connection Farm nasce para ir além do que o Solinftec entrega, usando os próprios dados da operação. A premissa central: a Solinftec continua sendo a fonte de captura no campo; a GCS passa a ser dona do dado tratado, do histórico longo e da inteligência construída sobre ele.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 sistema é concebido como uma plataforma modular: cada fonte de dados e cada funcionalidade é um módulo que se conecta e desconecta como uma tomada (plug-and-play), sem que a entrada ou saída de um componente quebre os demais.</w:t>
      </w:r>
    </w:p>
    <w:p>
      <w:pPr>
        <w:pStyle w:val="Heading1"/>
      </w:pPr>
      <w:r>
        <w:t xml:space="preserve">2. Objetivos do Projeto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Objetivo geral: construir uma plataforma própria de controle, tratamento e análise dos dados de campo, ampliando a capacidade de gestão para além da plataforma Solinftec.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Centralizar e preservar o histórico de operações e dados climáticos, superando o limite de D-10 da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 agilidade ao trabalho com dados e relatórios, com indicadores prontos e exportáveis.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Controlar operadores terceirizados (produtividade e base para medição/pagamento).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Controlar e tratar as áreas trabalhadas e o fechamento progressivo das aplicações (APs).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Disponibilizar dashboards evolutivos e comparativos das operações.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Preparar a futura integração com Farmbox e Solinftec (recomendação técnica e fechamento das APs).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Receber, no futuro, a telemetria de máquina desenvolvida pela própria GCS (hardware).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Integrar telemetrias adicionais: Pelican (avião autônomo de aplicação), IrriControl (telemetria de pivôs) e Sensor de Solo (umidade e temperatura do solo).</w:t>
      </w:r>
    </w:p>
    <w:p>
      <w:pPr>
        <w:pStyle w:val="Heading1"/>
      </w:pPr>
      <w:r>
        <w:t xml:space="preserve">3. Princípios de Arquitetura</w:t>
      </w:r>
    </w:p>
    <w:p>
      <w:pPr>
        <w:pStyle w:val="Heading2"/>
      </w:pPr>
      <w:r>
        <w:t xml:space="preserve">3.1. Modularidade plug-and-play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Cada conector (fonte) e cada módulo (funcionalidade) é independente e isolado por contratos de dados bem definidos. Plugar uma nova fonte — por exemplo, a telemetria GPS própria, o Pelican ou o Farmbox — ou desplugar uma existente não deve exigir reescrita do núcleo nem dos demais módulos. Na prática, isso se sustenta em três regras: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Contratos estáveis: cada módulo conversa com o núcleo por meio de um formato de dado padronizado, não diretamente com outro módulo.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Baixo acoplamento: a falha ou remoção de um módulo não derruba os demais.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Configuração, não código: ligar/desligar um conector é tarefa de configuração, não de desenvolvimento.</w:t>
      </w:r>
    </w:p>
    <w:p>
      <w:pPr>
        <w:pStyle w:val="Heading2"/>
      </w:pPr>
      <w:r>
        <w:t xml:space="preserve">3.2. Separação entre dados brutos e dados processados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A plataforma adota dois níveis de banco de dados, com papéis distintos: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Bancos de dados brutos (raw): um repositório por fonte, guardando o dado exatamente como recebido (respostas das APIs Solinftec, exports de cadastro, telemetrias, Farmbox). É a verdade de origem, imutável e rastreável.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DBA principal (processado): banco único e governado, com os dados já limpos, padronizados, integrados e modelados (dimensões e fatos). É a fonte para dashboards, relatórios e APIs de consumo.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Entre os dois níveis há uma camada de processamento (ETL) que limpa, valida e integra. Essa separação garante que qualquer reprocessamento possa ser refeito a partir do dado bruto original, sem perda e sem retrabalho de coleta.</w:t>
      </w:r>
    </w:p>
    <w:p>
      <w:pPr>
        <w:pStyle w:val="Heading1"/>
      </w:pPr>
      <w:r>
        <w:t xml:space="preserve">4. Arquitetura em Camadas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 fluxo de dados percorre cinco camadas, da captura no campo até a entrega ao usuário: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Conectores (Ingestão)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Coletam dados de cada fonte (APIs Solinftec, exports, telemetrias, Farmbox) e gravam no banco bruto correspondente. Cada conector é plugável.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Banco Bruto (Raw)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Armazena o dado original por fonte, sem transformação. Base para auditoria e reprocessamento.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Processamento (ETL)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Limpa, valida, padroniza e integra: trata sentinelas (consumo -1), nulos, resolve códigos por cadastro e aplica regras de qualidade.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DBA Principal (Processado)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Modelo dimensional governado (dimensões + fatos). Fonte única de verdade para consumo.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Serviços e Apresentação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interna, dashboards, relatórios, alertas e integrações de saída (ex.: Farmbox).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/>
          <w:iCs/>
        </w:rPr>
        <w:t xml:space="preserve">Fluxo resumido: Campo (Solinftec / telemetrias) → Conectores → Banco Bruto → ETL → DBA Principal → Dashboards, Relatórios, Alertas e APIs.</w:t>
      </w:r>
    </w:p>
    <w:p>
      <w:pPr>
        <w:pStyle w:val="Heading1"/>
      </w:pPr>
      <w:r>
        <w:t xml:space="preserve">5. Conectores Plugáveis (Fontes)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Cada fonte entra na plataforma como um conector independente. Status atual: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26"/>
        <w:gridCol w:w="18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Conector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Solinftec API 22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Detalhes da operação das máquinas (apontamentos, tempo, consumo, área, velocidade).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Disponível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Solinftec API 21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Dados meteorológicos (estações completas e pluviômetros), hora a hora.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Disponível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Exports de cadastro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Equipamentos, implementos, fazendas/talhões, equipes, operações, operadores e paradas.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Disponível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Telemetria GCS (GPS)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Rastreamento de posição e deslocamento via hardware próprio (lat/long, km).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 (a desenvolver)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Pelican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Avião autônomo de aplicação: registro de aplicação (área, produto, dose) e parâmetros do voo (vazão/taxa, altura, velocidade). Não fornece rastro GPS.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IrriControl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Telemetria de pivôs: lâmina aplicada (mm), volume e consumo de água/energia por pivô.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Sensor de Solo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Leitura de umidade e temperatura do solo por ponto/talhão.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Farmbox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Recomendação técnica e fechamento progressivo das aplicações (APs).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 (integração)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/>
          <w:iCs/>
        </w:rPr>
        <w:t xml:space="preserve">Observação: as APIs Solinftec operam em modo passivo, com dados do dia anterior (D-1), token de uso único e paginação. O conector é responsável por orquestrar autenticação, paginação e gravação no banco bruto.</w:t>
      </w:r>
    </w:p>
    <w:p>
      <w:pPr>
        <w:pStyle w:val="Heading1"/>
      </w:pPr>
      <w:r>
        <w:t xml:space="preserve">6. Módulos Funcionais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As funcionalidades também são módulos plugáveis, consumindo o DBA principal. Os módulos marcados como sugeridos ampliam o escopo original com baixo custo adicional. Os módulos de irrigação, fertilidade e agronômico dependem das fontes futuras indicadas.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Origem dos dados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Operação e eficiência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KPIs de frota: ha/h, consumo por hectare, % de motor ocioso, velocidade média ponderada, horímetro.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 de paradas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Pareto de paradas por motivo, tempo perdido, mecânica x operacional.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 + paradas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Operadores terceirizados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Produtividade, ranking e base para medição/pagamento por hora-máquina ou hectare.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 + operadores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Áreas trabalhadas e APs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Reconciliação área apontada x área do talhão, retrabalho/sobreposição e fechamento progressivo das APs.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 + talhões (+GPS futuro)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Clima e janela de pulverização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Condições por hora e cálculo de Delta-T; alerta de aplicação dentro/fora da janela ideal.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21 + API 22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Chuva por fazenda/talhão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Acumulados e distribuição de chuva por pluviômetro e por área; comparativo histórico.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21 + cadastro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Qualidade de dados / sensores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Alertas de sensor offline, leitura suspeita e apontamento incompleto.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21 e 22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Custos operacionais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 de combustível por hectare e custo-hora de máquina; base para ERP.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 (+ERP futuro)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Alertas e notificações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Disparos por e-mail/mensageria: chuva, pulverização, parada longa, consumo anômalo.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 de irrigação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Lâmina (mm) e consumo de água/energia por pivô e talhão; recomendação de quando e quanto irrigar, cruzando umidade e temperatura do solo com o clima.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IrriControl + Sensor de Solo + API 21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 de fertilidade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Consolidação de análises de solo laboratoriais e acompanhamento de aplicações a taxa variável (VRA) de corretivos e fertilizantes por talhão.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Análises de solo + mapas VRA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 agronômica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Monitoramento da cultura (fenologia/estande), scouting/caderno de campo (pragas, doenças, daninhas), produtividade/colheita por talhão e recomendação técnica.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Entrada manual + Farmbox + cadastros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Dashboards e relatórios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Painéis evolutivos e comparativos; exportações ágeis.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DBA principal</w:t>
            </w:r>
          </w:p>
        </w:tc>
      </w:tr>
    </w:tbl>
    <w:p>
      <w:pPr>
        <w:pStyle w:val="Heading1"/>
      </w:pPr>
      <w:r>
        <w:t xml:space="preserve">7. Modelo de Dados (DBA Principal)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 DBA processado segue um modelo dimensional simples: tabelas de cadastro (dimensões) que descrevem, e tabelas de fato que medem. O esquema inicial já foi prototipado.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Dimensões (cadastros):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Equipamento, Implemento — já mapeados a partir dos exports reais.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Fazenda/Talhão, Equipe, Operação, Operador, Apontamento de paradas — via exports do portal Solinftec.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Fatos (medições):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Fato Operação (API 22): um registro por apontamento — tempo, motor ligado/ocioso, horímetro, área, consumo, velocidade e RPM.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Fato Meteorologia (API 21): um registro por equipamento e hora — média, mínima e máxima de cada grandeza, chuva e folha molhada.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À medida que as fontes futuras entrarem (telemetrias, fertilidade, agronômico), o modelo ganha novos fatos e dimensões sem alterar os existentes — coerente com o princípio plug-and-play.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Controle de ETL: tabela que registra cada carga (fonte, data de referência, páginas, status) para garantir o D-1, a paginação e a ausência de duplicidades.</w:t>
      </w:r>
    </w:p>
    <w:p>
      <w:pPr>
        <w:pStyle w:val="Heading1"/>
      </w:pPr>
      <w:r>
        <w:t xml:space="preserve">8. Limitações Conhecidas dos Dados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Pontos identificados na análise das APIs que orientam regras de tratamento e expectativas de escopo: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Limitação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 / Tratamento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GPS, sem latitude/longitude e sem km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há rastro nem mapa de aplicação fino hoje (nem via Pelican, que envia só registro de aplicação). Áreas tratadas por talhão/percentual. Resolvido futuramente pela telemetria GCS própria.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Consumo = -1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Sentinela de 'sem leitura'. Tratar como nulo; nunca somar como litro.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Histórico D-10 apenas na API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 API o detalhe fica só D-10; na plataforma o export Excel é total. ETL diário (API) + cargas por export garantem a base histórica própria.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Códigos sem descrição na API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Resolvidos por JOIN com os cadastros (de/para).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Operador/fazenda nulos em paradas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Regra de tratamento específica; não usar como chave obrigatória.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Sensores com falha (ex.: estação parcial; pressão fixa)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Módulo de qualidade de dados sinaliza leituras suspeitas antes do uso.</w:t>
            </w:r>
          </w:p>
        </w:tc>
      </w:tr>
    </w:tbl>
    <w:p>
      <w:pPr>
        <w:pStyle w:val="Heading1"/>
      </w:pPr>
      <w:r>
        <w:t xml:space="preserve">9. Roadmap por Fases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Entrega incremental, priorizando valor cedo e deixando as integrações externas e o hardware para fases posteriores.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1 — MVP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Conectores Solinftec (API 22 e 21) + cadastros; banco bruto; ETL; DBA principal; dashboards de operação e de chuva.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2 — Operação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Módulo de operadores terceirizados e gestão de paradas; relatórios e exportações ágeis.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3 — Áreas e Clima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Reconciliação de áreas e fechamento de APs; janela de pulverização (Delta-T); qualidade de dados e alertas.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4 — Integrações e Agronomia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Integração Farmbox e Solinftec (recomendação técnica/APs); gestão agronômica (monitoramento, scouting, produtividade); gestão de fertilidade (análises de solo + VRA); custos operacionais.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5 — Telemetrias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Ingestão das telemetrias: GCS-GPS própria (rastro, km, mapas de aplicação), Pelican, IrriControl e Sensor de Solo; módulo de gestão de irrigação.</w:t>
            </w:r>
          </w:p>
        </w:tc>
      </w:tr>
    </w:tbl>
    <w:p>
      <w:pPr>
        <w:pStyle w:val="Heading1"/>
      </w:pPr>
      <w:r>
        <w:t xml:space="preserve">10. Premissas, Dependências e Riscos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Premissas e dependências: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Continuidade do acesso às APIs Solinftec (credenciais, token e disponibilidade do webservice).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Exportação periódica dos cadastros do portal Solinftec para alimentar as dimensões.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Execução diária e confiável do ETL (janela D-1), com monitoramento.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Definição do mapeamento equipamento → fazenda para agregações climáticas.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Definição dos contratos de dados das fontes futuras (Pelican, IrriControl, Sensor de Solo, Farmbox) quando disponibilizadas.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Riscos e mitigação: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Mudança de contrato das APIs Solinftec — mitigado pela camada de conectores isolada e pelo banco bruto.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Lacunas de dado na origem (sensores, nulos) — mitigadas pelo módulo de qualidade de dados.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Dependência de cadastros atualizados — mitigada por snapshot das descrições no momento da carga.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Credenciais e segredos — devem ser mantidos em cofre/variáveis de ambiente, nunca em código.</w:t>
      </w:r>
    </w:p>
    <w:p>
      <w:pPr>
        <w:pStyle w:val="Heading1"/>
      </w:pPr>
      <w:r>
        <w:t xml:space="preserve">11. Próximos Passos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este escopo e priorizar os módulos da Fase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Finalizar o modelo de dados com os exports de cadastro restantes (fazendas/talhões, equipe, operação, operadores, paradas).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a stack tecnológica (banco, orquestrador de ETL, ferramenta de dashboards).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Especificar os contratos de dados das telemetrias (GCS-GPS, Pelican, IrriControl, Sensor de Solo) em paralelo ao hardware.</w:t>
      </w:r>
    </w:p>
    <w:p>
      <w:pPr>
        <w:pStyle w:val="Heading1"/>
      </w:pPr>
      <w:r>
        <w:t>Atualização 2026-06-27 — Farmbox integrado, agendador central e sessão persistente</w:t>
      </w:r>
    </w:p>
    <w:p>
      <w:pPr>
        <w:pStyle w:val="Heading2"/>
      </w:pPr>
      <w:r>
        <w:t>Conector Farmbox completo</w:t>
      </w:r>
    </w:p>
    <w:p>
      <w:r>
        <w:t>•  Ingestão (API → raw), ETL completo (raw → 28 tabelas master) e painel de integração no front (Integrações › Farmbox): seleção de endpoints, progresso ao vivo, log, continuar/reiniciar/excluir.</w:t>
      </w:r>
    </w:p>
    <w:p>
      <w:r>
        <w:t>•  Webhook de applications em tempo real + sync incremental agendado para o restante.</w:t>
      </w:r>
    </w:p>
    <w:p>
      <w:pPr>
        <w:pStyle w:val="Heading2"/>
      </w:pPr>
      <w:r>
        <w:t>Agendador central (Integrações › Agendador)</w:t>
      </w:r>
    </w:p>
    <w:p>
      <w:r>
        <w:t>•  Gestão única dos jobs de busca de todos os conectores (Solinftec, IrriControl, Farmbox, NUTec): cadência editável, ligar/desligar, rodar agora, histórico.</w:t>
      </w:r>
    </w:p>
    <w:p>
      <w:r>
        <w:t>•  Solinftec migrado do n8n para o agendador interno da API (a API roda 24/7 no servidor).</w:t>
      </w:r>
    </w:p>
    <w:p>
      <w:pPr>
        <w:pStyle w:val="Heading2"/>
      </w:pPr>
      <w:r>
        <w:t>Sessão persistente</w:t>
      </w:r>
    </w:p>
    <w:p>
      <w:r>
        <w:t>•  Refresh token (access 8h / refresh 30d) com renovação automática — suporta o painel da sala de operações aberto por dias.</w:t>
      </w:r>
    </w:p>
    <w:p>
      <w:pPr>
        <w:pStyle w:val="Heading2"/>
      </w:pPr>
      <w:r>
        <w:t>Próximos passos</w:t>
      </w:r>
    </w:p>
    <w:p>
      <w:r>
        <w:t>•  Dashboards Farmbox: fitossanidade (infestação por alvo), custo de aplicação (insumos/dose), chuva (pluviometria) e notas de campo com foto.</w:t>
      </w:r>
    </w:p>
    <w:p>
      <w:r>
        <w:t>•  Mapeamento plot → talhão (CONFIG_CONNECTORS) para cruzar Farmbox com operação/meteorologia.</w:t>
      </w:r>
    </w:p>
    <w:p>
      <w:pPr>
        <w:pStyle w:val="Heading1"/>
      </w:pPr>
      <w:r>
        <w:t>Atualização 2026-06-27 — Módulos Agronômicos: Fertilidade, VRA e Calendário Agrícola</w:t>
      </w:r>
    </w:p>
    <w:p>
      <w:r>
        <w:t>Três módulos novos foram modelados, validados e aplicados no GCS_FARM (e integrados ao setup unificado / fire test). Ordem de dependência: Calendário Agrícola → Fertilidade → VRA.</w:t>
      </w:r>
    </w:p>
    <w:p>
      <w:pPr>
        <w:pStyle w:val="Heading2"/>
      </w:pPr>
      <w:r>
        <w:t>Calendário Agrícola (FARM_SEASON)</w:t>
      </w:r>
    </w:p>
    <w:p>
      <w:r>
        <w:t>•  Dimensões genéricas e compartilhadas: FARM_CULTURE (culturas), FARM_SEASON (safra, ex. 26/27) e FARM_SEASON_CYCLE (ciclo + cultura — uma safra tem N ciclos; ex.: 1º Soja, 2º Milho, 2º Algodão).</w:t>
      </w:r>
    </w:p>
    <w:p>
      <w:r>
        <w:t>•  Permite rastrear qualquer dado/mapa por safra, ano, cultura e data.</w:t>
      </w:r>
    </w:p>
    <w:p>
      <w:pPr>
        <w:pStyle w:val="Heading2"/>
      </w:pPr>
      <w:r>
        <w:t>Módulo de Fertilidade (análise de solo)</w:t>
      </w:r>
    </w:p>
    <w:p>
      <w:r>
        <w:t>•  Modelo normalizado: catálogo de parâmetros → amostra → resultado (1 linha por parâmetro), resolvendo colunas esparsas/variantes das planilhas de laboratório.</w:t>
      </w:r>
    </w:p>
    <w:p>
      <w:r>
        <w:t>•  Importação de Excel com auditoria (lote + erros por linha) e guarda do JSON original.</w:t>
      </w:r>
    </w:p>
    <w:p>
      <w:r>
        <w:t>•  Talhão resolvido por GEOLOCALIZAÇÃO (ponto dentro do polígono do talhão = verdade de campo), com alerta de conflito quando difere do informado na planilha.</w:t>
      </w:r>
    </w:p>
    <w:p>
      <w:r>
        <w:t>•  Interpretação por VISÕES de agrônomo (conjuntos versionados de faixas Baixo/Médio/Alto + cor), permitindo mapas lado a lado; interpretação de P/K sensível à textura (argila).</w:t>
      </w:r>
    </w:p>
    <w:p>
      <w:r>
        <w:t>•  Perfis de profundidade por ponto (Simples 0-20 / Completa 0-60) com checklist para coleta.</w:t>
      </w:r>
    </w:p>
    <w:p>
      <w:r>
        <w:t>•  Pontos de coleta georreferenciados (planos/campanhas) prontos para um app de campo.</w:t>
      </w:r>
    </w:p>
    <w:p>
      <w:r>
        <w:t>•  Modelos de cálculo configuráveis (fórmula como dado): calagem por V%, calagem Al+Ca/Mg, gessagem.</w:t>
      </w:r>
    </w:p>
    <w:p>
      <w:pPr>
        <w:pStyle w:val="Heading2"/>
      </w:pPr>
      <w:r>
        <w:t>Módulo VRA — Mapas de Prescrição em Taxa Variável</w:t>
      </w:r>
    </w:p>
    <w:p>
      <w:r>
        <w:t>•  SEPARADO da fertilidade e genérico: reaproveitável por Fertilidade (adubação/calagem/gessagem), NDVI (aplicação), produtividade e semeadura — acoplamento solto via source_type.</w:t>
      </w:r>
    </w:p>
    <w:p>
      <w:r>
        <w:t>•  Categorias de mapa (ADUBAÇÃO, CALAGEM, GESSAGEM, SEMENTES, APLICAÇÃO); calagem/gessagem usam só a safra, adubação/semeadura exigem a cultura (ciclo).</w:t>
      </w:r>
    </w:p>
    <w:p>
      <w:r>
        <w:t>•  Zonas de manejo versionadas (polígonos gerados no backend) + prescrição com vários produtos e dose por zona.</w:t>
      </w:r>
    </w:p>
    <w:p>
      <w:r>
        <w:t>•  Taxa VARIÁVEL (dose por zona) ou FIXA (dose única, campo inteiro).</w:t>
      </w:r>
    </w:p>
    <w:p>
      <w:r>
        <w:t>•  Catálogo de formato de export por máquina (John Deere, Fendt, Stara, Jacto + genéricos); regras exatas reservadas para evolução futura.</w:t>
      </w:r>
    </w:p>
    <w:p>
      <w:pPr>
        <w:pStyle w:val="Heading2"/>
      </w:pPr>
      <w:r>
        <w:t>Estado e próximos passos</w:t>
      </w:r>
    </w:p>
    <w:p>
      <w:r>
        <w:t>•  Schema aplicado no GCS_FARM e integrado ao GCS_databases_full_setup_mssql.sql (fire test validado, 0 erros).</w:t>
      </w:r>
    </w:p>
    <w:p>
      <w:r>
        <w:t>•  Próximo: backend (importador do Excel + geo-resolução) e front do módulo Fertilidade (menu Agronômico).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GCS Agro  •  Confidencial  •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color w:val="808080"/>
        <w:sz w:val="16"/>
        <w:szCs w:val="16"/>
      </w:rPr>
      <w:t xml:space="preserve">GCS Connection Farm — Escopo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 Connection Farm — Documento de Escopo</dc:title>
  <dc:creator>GCS Agro</dc:creator>
  <cp:lastModifiedBy>Un-named</cp:lastModifiedBy>
  <cp:revision>1</cp:revision>
  <dcterms:created xsi:type="dcterms:W3CDTF">2026-06-17T18:41:40.999Z</dcterms:created>
  <dcterms:modified xsi:type="dcterms:W3CDTF">2026-06-17T18:41:41.001Z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